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1A35" w14:textId="77777777" w:rsidR="000C1040" w:rsidRPr="00547049" w:rsidRDefault="000C1040" w:rsidP="000C1040">
      <w:pPr>
        <w:jc w:val="left"/>
        <w:rPr>
          <w:b/>
          <w:bCs/>
          <w:sz w:val="28"/>
          <w:lang w:val="sr-Cyrl-RS"/>
        </w:rPr>
      </w:pPr>
    </w:p>
    <w:p w14:paraId="7DC55F08" w14:textId="77777777" w:rsidR="000C1040" w:rsidRDefault="000C1040" w:rsidP="000C1040">
      <w:pPr>
        <w:jc w:val="left"/>
        <w:rPr>
          <w:b/>
          <w:bCs/>
          <w:sz w:val="28"/>
          <w:lang w:val="sr-Latn-RS"/>
        </w:rPr>
      </w:pPr>
    </w:p>
    <w:p w14:paraId="17DBB8CF" w14:textId="77777777" w:rsidR="000C1040" w:rsidRDefault="000C1040" w:rsidP="000C1040">
      <w:pPr>
        <w:jc w:val="left"/>
        <w:rPr>
          <w:b/>
          <w:bCs/>
          <w:sz w:val="28"/>
          <w:lang w:val="sr-Latn-RS"/>
        </w:rPr>
      </w:pPr>
    </w:p>
    <w:p w14:paraId="634D9D43" w14:textId="77777777" w:rsidR="000C1040" w:rsidRDefault="000C1040" w:rsidP="000C1040">
      <w:pPr>
        <w:jc w:val="left"/>
        <w:rPr>
          <w:b/>
          <w:bCs/>
          <w:sz w:val="28"/>
          <w:lang w:val="sr-Latn-RS"/>
        </w:rPr>
      </w:pPr>
    </w:p>
    <w:p w14:paraId="3396F8CB" w14:textId="77777777" w:rsidR="00DC312A" w:rsidRDefault="00DC312A" w:rsidP="000C1040">
      <w:pPr>
        <w:jc w:val="left"/>
        <w:rPr>
          <w:b/>
          <w:bCs/>
          <w:sz w:val="28"/>
          <w:lang w:val="sr-Latn-RS"/>
        </w:rPr>
      </w:pPr>
    </w:p>
    <w:p w14:paraId="41D35B56" w14:textId="77777777" w:rsidR="000C1040" w:rsidRDefault="000C1040" w:rsidP="000C1040">
      <w:pPr>
        <w:jc w:val="left"/>
        <w:rPr>
          <w:b/>
          <w:bCs/>
          <w:sz w:val="28"/>
          <w:lang w:val="sr-Latn-RS"/>
        </w:rPr>
      </w:pPr>
    </w:p>
    <w:p w14:paraId="6463D90B" w14:textId="77777777" w:rsidR="000C1040" w:rsidRDefault="000C1040" w:rsidP="000C1040">
      <w:pPr>
        <w:jc w:val="left"/>
        <w:rPr>
          <w:b/>
          <w:bCs/>
          <w:sz w:val="28"/>
          <w:lang w:val="sr-Latn-RS"/>
        </w:rPr>
      </w:pPr>
    </w:p>
    <w:p w14:paraId="658A5CED" w14:textId="77777777" w:rsidR="000C1040" w:rsidRDefault="000C1040" w:rsidP="000C1040">
      <w:pPr>
        <w:jc w:val="left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C1040" w14:paraId="2F71D317" w14:textId="77777777" w:rsidTr="00A00857">
        <w:tc>
          <w:tcPr>
            <w:tcW w:w="9720" w:type="dxa"/>
          </w:tcPr>
          <w:p w14:paraId="081BD973" w14:textId="77777777" w:rsidR="000C1040" w:rsidRPr="00FA7BE9" w:rsidRDefault="000C1040" w:rsidP="0017671D">
            <w:pPr>
              <w:spacing w:before="240"/>
              <w:jc w:val="center"/>
              <w:rPr>
                <w:b/>
                <w:bCs/>
                <w:spacing w:val="100"/>
                <w:sz w:val="40"/>
                <w:szCs w:val="40"/>
              </w:rPr>
            </w:pPr>
            <w:proofErr w:type="spellStart"/>
            <w:r w:rsidRPr="00FA7BE9">
              <w:rPr>
                <w:b/>
                <w:sz w:val="40"/>
                <w:szCs w:val="40"/>
              </w:rPr>
              <w:t>Стратегија</w:t>
            </w:r>
            <w:proofErr w:type="spellEnd"/>
            <w:r w:rsidRPr="00FA7BE9">
              <w:rPr>
                <w:b/>
                <w:sz w:val="40"/>
                <w:szCs w:val="40"/>
                <w:lang w:val="sr-Cyrl-RS"/>
              </w:rPr>
              <w:t xml:space="preserve"> интернационализације Универзитета у Нишу до 202</w:t>
            </w:r>
            <w:r w:rsidR="0017671D" w:rsidRPr="00FA7BE9">
              <w:rPr>
                <w:b/>
                <w:sz w:val="40"/>
                <w:szCs w:val="40"/>
              </w:rPr>
              <w:t>7</w:t>
            </w:r>
            <w:r w:rsidRPr="00FA7BE9">
              <w:rPr>
                <w:b/>
                <w:sz w:val="40"/>
                <w:szCs w:val="40"/>
                <w:lang w:val="sr-Cyrl-RS"/>
              </w:rPr>
              <w:t>. године</w:t>
            </w:r>
            <w:r w:rsidRPr="00FA7BE9">
              <w:rPr>
                <w:b/>
                <w:sz w:val="40"/>
                <w:szCs w:val="40"/>
              </w:rPr>
              <w:t xml:space="preserve"> </w:t>
            </w:r>
          </w:p>
        </w:tc>
      </w:tr>
    </w:tbl>
    <w:p w14:paraId="3CBBE9AE" w14:textId="77777777" w:rsidR="000C1040" w:rsidRDefault="000C1040" w:rsidP="000C1040">
      <w:pPr>
        <w:pStyle w:val="Heading1"/>
      </w:pPr>
    </w:p>
    <w:p w14:paraId="10008743" w14:textId="77777777" w:rsidR="000C1040" w:rsidRDefault="000C1040" w:rsidP="000C1040"/>
    <w:p w14:paraId="7F51E104" w14:textId="77777777" w:rsidR="000C1040" w:rsidRDefault="000C1040" w:rsidP="000C1040">
      <w:pPr>
        <w:rPr>
          <w:lang w:val="sr-Cyrl-RS"/>
        </w:rPr>
      </w:pPr>
      <w:r>
        <w:rPr>
          <w:b/>
          <w:u w:val="single"/>
        </w:rPr>
        <w:t>САДРЖАЈ</w:t>
      </w:r>
      <w:r w:rsidRPr="00A07585">
        <w:t>:</w:t>
      </w:r>
    </w:p>
    <w:p w14:paraId="033241D4" w14:textId="77777777" w:rsidR="00575249" w:rsidRPr="00575249" w:rsidRDefault="00575249" w:rsidP="000C1040">
      <w:pPr>
        <w:rPr>
          <w:lang w:val="sr-Cyrl-RS"/>
        </w:rPr>
      </w:pPr>
    </w:p>
    <w:p w14:paraId="3A1420BB" w14:textId="77777777" w:rsidR="00726723" w:rsidRDefault="00726723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r>
        <w:rPr>
          <w:i/>
          <w:iCs/>
          <w:sz w:val="24"/>
          <w:szCs w:val="24"/>
          <w:lang w:val="sr-Cyrl-RS"/>
        </w:rPr>
        <w:fldChar w:fldCharType="begin"/>
      </w:r>
      <w:r>
        <w:rPr>
          <w:i/>
          <w:iCs/>
          <w:sz w:val="24"/>
          <w:szCs w:val="24"/>
          <w:lang w:val="sr-Cyrl-RS"/>
        </w:rPr>
        <w:instrText xml:space="preserve"> TOC \o "1-2" \n \h \z \u </w:instrText>
      </w:r>
      <w:r>
        <w:rPr>
          <w:i/>
          <w:iCs/>
          <w:sz w:val="24"/>
          <w:szCs w:val="24"/>
          <w:lang w:val="sr-Cyrl-RS"/>
        </w:rPr>
        <w:fldChar w:fldCharType="separate"/>
      </w:r>
      <w:hyperlink w:anchor="_Toc42632838" w:history="1">
        <w:r w:rsidRPr="009D41F0">
          <w:rPr>
            <w:rStyle w:val="Hyperlink"/>
            <w:noProof/>
          </w:rPr>
          <w:t>1. ДЕФИНИЦИЈА ИНТЕРНАЦИОНАЛИЗАЦИЈЕ</w:t>
        </w:r>
      </w:hyperlink>
    </w:p>
    <w:p w14:paraId="3138810D" w14:textId="77777777" w:rsidR="00726723" w:rsidRDefault="00787774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2632839" w:history="1">
        <w:r w:rsidR="00726723" w:rsidRPr="009D41F0">
          <w:rPr>
            <w:rStyle w:val="Hyperlink"/>
            <w:noProof/>
          </w:rPr>
          <w:t>2. ОПРЕДЕЉЕЊЕ УНИВЕРЗИТЕТА</w:t>
        </w:r>
        <w:r w:rsidR="00726723" w:rsidRPr="009D41F0">
          <w:rPr>
            <w:rStyle w:val="Hyperlink"/>
            <w:noProof/>
            <w:lang w:val="sr-Cyrl-RS"/>
          </w:rPr>
          <w:t xml:space="preserve"> У НИШУ</w:t>
        </w:r>
      </w:hyperlink>
    </w:p>
    <w:p w14:paraId="5FBB9568" w14:textId="77777777" w:rsidR="00726723" w:rsidRDefault="00787774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2632840" w:history="1">
        <w:r w:rsidR="00726723" w:rsidRPr="009D41F0">
          <w:rPr>
            <w:rStyle w:val="Hyperlink"/>
            <w:noProof/>
            <w:lang w:val="sr-Cyrl-RS"/>
          </w:rPr>
          <w:t>3</w:t>
        </w:r>
        <w:r w:rsidR="00726723" w:rsidRPr="009D41F0">
          <w:rPr>
            <w:rStyle w:val="Hyperlink"/>
            <w:noProof/>
          </w:rPr>
          <w:t>. ЦИЉЕВИ ИНТЕРНАЦИОНАЛИЗАЦИЈЕ</w:t>
        </w:r>
      </w:hyperlink>
    </w:p>
    <w:p w14:paraId="3A5F8DC6" w14:textId="77777777" w:rsidR="00726723" w:rsidRDefault="00787774">
      <w:pPr>
        <w:pStyle w:val="TOC2"/>
        <w:tabs>
          <w:tab w:val="right" w:leader="dot" w:pos="9350"/>
        </w:tabs>
        <w:rPr>
          <w:rFonts w:eastAsiaTheme="minorEastAsia"/>
          <w:smallCaps w:val="0"/>
          <w:noProof/>
          <w:sz w:val="22"/>
          <w:szCs w:val="22"/>
        </w:rPr>
      </w:pPr>
      <w:hyperlink w:anchor="_Toc42632841" w:history="1">
        <w:r w:rsidR="00726723" w:rsidRPr="009D41F0">
          <w:rPr>
            <w:rStyle w:val="Hyperlink"/>
            <w:noProof/>
            <w:lang w:val="sr-Cyrl-RS"/>
          </w:rPr>
          <w:t>3</w:t>
        </w:r>
        <w:r w:rsidR="00726723" w:rsidRPr="009D41F0">
          <w:rPr>
            <w:rStyle w:val="Hyperlink"/>
            <w:noProof/>
          </w:rPr>
          <w:t>.1 О</w:t>
        </w:r>
        <w:r w:rsidR="00726723" w:rsidRPr="009D41F0">
          <w:rPr>
            <w:rStyle w:val="Hyperlink"/>
            <w:noProof/>
            <w:lang w:val="sr-Cyrl-RS"/>
          </w:rPr>
          <w:t>пшти циљеви</w:t>
        </w:r>
      </w:hyperlink>
    </w:p>
    <w:p w14:paraId="7ECEBA58" w14:textId="77777777" w:rsidR="00726723" w:rsidRDefault="00787774">
      <w:pPr>
        <w:pStyle w:val="TOC2"/>
        <w:tabs>
          <w:tab w:val="right" w:leader="dot" w:pos="9350"/>
        </w:tabs>
        <w:rPr>
          <w:rFonts w:eastAsiaTheme="minorEastAsia"/>
          <w:smallCaps w:val="0"/>
          <w:noProof/>
          <w:sz w:val="22"/>
          <w:szCs w:val="22"/>
        </w:rPr>
      </w:pPr>
      <w:hyperlink w:anchor="_Toc42632842" w:history="1">
        <w:r w:rsidR="00726723" w:rsidRPr="009D41F0">
          <w:rPr>
            <w:rStyle w:val="Hyperlink"/>
            <w:noProof/>
            <w:lang w:val="sr-Cyrl-RS"/>
          </w:rPr>
          <w:t>3</w:t>
        </w:r>
        <w:r w:rsidR="00726723" w:rsidRPr="009D41F0">
          <w:rPr>
            <w:rStyle w:val="Hyperlink"/>
            <w:noProof/>
          </w:rPr>
          <w:t>.2 П</w:t>
        </w:r>
        <w:r w:rsidR="00726723" w:rsidRPr="009D41F0">
          <w:rPr>
            <w:rStyle w:val="Hyperlink"/>
            <w:noProof/>
            <w:lang w:val="sr-Cyrl-RS"/>
          </w:rPr>
          <w:t>осебни циљеви</w:t>
        </w:r>
      </w:hyperlink>
    </w:p>
    <w:p w14:paraId="5BCFC4DE" w14:textId="77777777" w:rsidR="00726723" w:rsidRDefault="00787774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2632843" w:history="1">
        <w:r w:rsidR="00726723" w:rsidRPr="009D41F0">
          <w:rPr>
            <w:rStyle w:val="Hyperlink"/>
            <w:noProof/>
            <w:lang w:val="sr-Cyrl-RS"/>
          </w:rPr>
          <w:t>4</w:t>
        </w:r>
        <w:r w:rsidR="00726723" w:rsidRPr="009D41F0">
          <w:rPr>
            <w:rStyle w:val="Hyperlink"/>
            <w:noProof/>
          </w:rPr>
          <w:t>. ЗАДАЦИ И АКТИВНОСТИ</w:t>
        </w:r>
      </w:hyperlink>
    </w:p>
    <w:p w14:paraId="4CC05F13" w14:textId="77777777" w:rsidR="00726723" w:rsidRDefault="00787774">
      <w:pPr>
        <w:pStyle w:val="TOC2"/>
        <w:tabs>
          <w:tab w:val="right" w:leader="dot" w:pos="9350"/>
        </w:tabs>
        <w:rPr>
          <w:rFonts w:eastAsiaTheme="minorEastAsia"/>
          <w:smallCaps w:val="0"/>
          <w:noProof/>
          <w:sz w:val="22"/>
          <w:szCs w:val="22"/>
        </w:rPr>
      </w:pPr>
      <w:hyperlink w:anchor="_Toc42632844" w:history="1">
        <w:r w:rsidR="00726723" w:rsidRPr="009D41F0">
          <w:rPr>
            <w:rStyle w:val="Hyperlink"/>
            <w:noProof/>
            <w:lang w:val="sr-Cyrl-RS"/>
          </w:rPr>
          <w:t>4</w:t>
        </w:r>
        <w:r w:rsidR="00726723" w:rsidRPr="009D41F0">
          <w:rPr>
            <w:rStyle w:val="Hyperlink"/>
            <w:noProof/>
          </w:rPr>
          <w:t>.1. П</w:t>
        </w:r>
        <w:r w:rsidR="00726723" w:rsidRPr="009D41F0">
          <w:rPr>
            <w:rStyle w:val="Hyperlink"/>
            <w:noProof/>
            <w:lang w:val="sr-Cyrl-RS"/>
          </w:rPr>
          <w:t>ромовисање интернационализације Универзитета</w:t>
        </w:r>
      </w:hyperlink>
    </w:p>
    <w:p w14:paraId="0B0C415C" w14:textId="77777777" w:rsidR="00726723" w:rsidRDefault="00787774">
      <w:pPr>
        <w:pStyle w:val="TOC2"/>
        <w:tabs>
          <w:tab w:val="right" w:leader="dot" w:pos="9350"/>
        </w:tabs>
        <w:rPr>
          <w:rFonts w:eastAsiaTheme="minorEastAsia"/>
          <w:smallCaps w:val="0"/>
          <w:noProof/>
          <w:sz w:val="22"/>
          <w:szCs w:val="22"/>
        </w:rPr>
      </w:pPr>
      <w:hyperlink w:anchor="_Toc42632845" w:history="1">
        <w:r w:rsidR="00726723" w:rsidRPr="009D41F0">
          <w:rPr>
            <w:rStyle w:val="Hyperlink"/>
            <w:noProof/>
            <w:lang w:val="sr-Cyrl-RS"/>
          </w:rPr>
          <w:t>4</w:t>
        </w:r>
        <w:r w:rsidR="00726723" w:rsidRPr="009D41F0">
          <w:rPr>
            <w:rStyle w:val="Hyperlink"/>
            <w:noProof/>
          </w:rPr>
          <w:t xml:space="preserve">.2. </w:t>
        </w:r>
        <w:r w:rsidR="00726723" w:rsidRPr="009D41F0">
          <w:rPr>
            <w:rStyle w:val="Hyperlink"/>
            <w:noProof/>
            <w:lang w:val="sr-Cyrl-RS"/>
          </w:rPr>
          <w:t>У</w:t>
        </w:r>
        <w:r w:rsidR="00726723" w:rsidRPr="009D41F0">
          <w:rPr>
            <w:rStyle w:val="Hyperlink"/>
            <w:noProof/>
          </w:rPr>
          <w:t xml:space="preserve">напређење </w:t>
        </w:r>
        <w:r w:rsidR="00726723" w:rsidRPr="009D41F0">
          <w:rPr>
            <w:rStyle w:val="Hyperlink"/>
            <w:noProof/>
            <w:lang w:val="sr-Cyrl-RS"/>
          </w:rPr>
          <w:t>интернационалне димензије студијских програма</w:t>
        </w:r>
      </w:hyperlink>
    </w:p>
    <w:p w14:paraId="703417A6" w14:textId="77777777" w:rsidR="00726723" w:rsidRDefault="00787774">
      <w:pPr>
        <w:pStyle w:val="TOC2"/>
        <w:tabs>
          <w:tab w:val="right" w:leader="dot" w:pos="9350"/>
        </w:tabs>
        <w:rPr>
          <w:rFonts w:eastAsiaTheme="minorEastAsia"/>
          <w:smallCaps w:val="0"/>
          <w:noProof/>
          <w:sz w:val="22"/>
          <w:szCs w:val="22"/>
        </w:rPr>
      </w:pPr>
      <w:hyperlink w:anchor="_Toc42632846" w:history="1">
        <w:r w:rsidR="00726723" w:rsidRPr="009D41F0">
          <w:rPr>
            <w:rStyle w:val="Hyperlink"/>
            <w:noProof/>
            <w:lang w:val="sr-Cyrl-RS"/>
          </w:rPr>
          <w:t>4</w:t>
        </w:r>
        <w:r w:rsidR="00726723" w:rsidRPr="009D41F0">
          <w:rPr>
            <w:rStyle w:val="Hyperlink"/>
            <w:noProof/>
          </w:rPr>
          <w:t xml:space="preserve">.3. </w:t>
        </w:r>
        <w:r w:rsidR="00726723" w:rsidRPr="009D41F0">
          <w:rPr>
            <w:rStyle w:val="Hyperlink"/>
            <w:noProof/>
            <w:lang w:val="sr-Cyrl-RS"/>
          </w:rPr>
          <w:t>Унапређење програма мобилности</w:t>
        </w:r>
      </w:hyperlink>
    </w:p>
    <w:p w14:paraId="197C221C" w14:textId="77777777" w:rsidR="00726723" w:rsidRDefault="00787774">
      <w:pPr>
        <w:pStyle w:val="TOC2"/>
        <w:tabs>
          <w:tab w:val="right" w:leader="dot" w:pos="9350"/>
        </w:tabs>
        <w:rPr>
          <w:rFonts w:eastAsiaTheme="minorEastAsia"/>
          <w:smallCaps w:val="0"/>
          <w:noProof/>
          <w:sz w:val="22"/>
          <w:szCs w:val="22"/>
        </w:rPr>
      </w:pPr>
      <w:hyperlink w:anchor="_Toc42632847" w:history="1">
        <w:r w:rsidR="00726723" w:rsidRPr="009D41F0">
          <w:rPr>
            <w:rStyle w:val="Hyperlink"/>
            <w:noProof/>
            <w:lang w:val="sr-Cyrl-RS"/>
          </w:rPr>
          <w:t>4</w:t>
        </w:r>
        <w:r w:rsidR="00726723" w:rsidRPr="009D41F0">
          <w:rPr>
            <w:rStyle w:val="Hyperlink"/>
            <w:noProof/>
          </w:rPr>
          <w:t>.4</w:t>
        </w:r>
        <w:r w:rsidR="00726723" w:rsidRPr="009D41F0">
          <w:rPr>
            <w:rStyle w:val="Hyperlink"/>
            <w:noProof/>
            <w:lang w:val="sr-Cyrl-RS"/>
          </w:rPr>
          <w:t> Интеграција образовања, истраживања и иновација у светлу интернационализације</w:t>
        </w:r>
      </w:hyperlink>
    </w:p>
    <w:p w14:paraId="4A3547BD" w14:textId="77777777" w:rsidR="00726723" w:rsidRDefault="00787774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2632848" w:history="1">
        <w:r w:rsidR="00726723" w:rsidRPr="009D41F0">
          <w:rPr>
            <w:rStyle w:val="Hyperlink"/>
            <w:noProof/>
            <w:lang w:val="sr-Cyrl-RS"/>
          </w:rPr>
          <w:t>5</w:t>
        </w:r>
        <w:r w:rsidR="00726723" w:rsidRPr="009D41F0">
          <w:rPr>
            <w:rStyle w:val="Hyperlink"/>
            <w:noProof/>
          </w:rPr>
          <w:t xml:space="preserve">. </w:t>
        </w:r>
        <w:r w:rsidR="00726723" w:rsidRPr="009D41F0">
          <w:rPr>
            <w:rStyle w:val="Hyperlink"/>
            <w:noProof/>
            <w:lang w:val="sr-Cyrl-RS"/>
          </w:rPr>
          <w:t>СПРОВОЂЕЊЕ СТРАТЕГИЈЕ</w:t>
        </w:r>
      </w:hyperlink>
    </w:p>
    <w:p w14:paraId="790E0702" w14:textId="77777777" w:rsidR="00726723" w:rsidRDefault="00787774">
      <w:pPr>
        <w:pStyle w:val="TOC2"/>
        <w:tabs>
          <w:tab w:val="right" w:leader="dot" w:pos="9350"/>
        </w:tabs>
        <w:rPr>
          <w:rFonts w:eastAsiaTheme="minorEastAsia"/>
          <w:smallCaps w:val="0"/>
          <w:noProof/>
          <w:sz w:val="22"/>
          <w:szCs w:val="22"/>
        </w:rPr>
      </w:pPr>
      <w:hyperlink w:anchor="_Toc42632849" w:history="1">
        <w:r w:rsidR="00726723" w:rsidRPr="009D41F0">
          <w:rPr>
            <w:rStyle w:val="Hyperlink"/>
            <w:noProof/>
            <w:lang w:val="sr-Cyrl-RS"/>
          </w:rPr>
          <w:t>5.1 Субјекти управљања процесом интернационализације</w:t>
        </w:r>
      </w:hyperlink>
    </w:p>
    <w:p w14:paraId="2A2FC067" w14:textId="77777777" w:rsidR="00726723" w:rsidRDefault="00787774">
      <w:pPr>
        <w:pStyle w:val="TOC2"/>
        <w:tabs>
          <w:tab w:val="right" w:leader="dot" w:pos="9350"/>
        </w:tabs>
        <w:rPr>
          <w:rFonts w:eastAsiaTheme="minorEastAsia"/>
          <w:smallCaps w:val="0"/>
          <w:noProof/>
          <w:sz w:val="22"/>
          <w:szCs w:val="22"/>
        </w:rPr>
      </w:pPr>
      <w:hyperlink w:anchor="_Toc42632850" w:history="1">
        <w:r w:rsidR="00726723" w:rsidRPr="009D41F0">
          <w:rPr>
            <w:rStyle w:val="Hyperlink"/>
            <w:noProof/>
            <w:lang w:val="sr-Cyrl-RS"/>
          </w:rPr>
          <w:t xml:space="preserve">5.2 </w:t>
        </w:r>
        <w:r w:rsidR="00726723" w:rsidRPr="009D41F0">
          <w:rPr>
            <w:rStyle w:val="Hyperlink"/>
            <w:noProof/>
          </w:rPr>
          <w:t>М</w:t>
        </w:r>
        <w:r w:rsidR="00726723" w:rsidRPr="009D41F0">
          <w:rPr>
            <w:rStyle w:val="Hyperlink"/>
            <w:noProof/>
            <w:lang w:val="sr-Cyrl-RS"/>
          </w:rPr>
          <w:t>ере за имплементацију Стратегије</w:t>
        </w:r>
      </w:hyperlink>
    </w:p>
    <w:p w14:paraId="04F4FFD2" w14:textId="77777777" w:rsidR="00726723" w:rsidRDefault="00787774">
      <w:pPr>
        <w:pStyle w:val="TOC2"/>
        <w:tabs>
          <w:tab w:val="right" w:leader="dot" w:pos="9350"/>
        </w:tabs>
        <w:rPr>
          <w:rFonts w:eastAsiaTheme="minorEastAsia"/>
          <w:smallCaps w:val="0"/>
          <w:noProof/>
          <w:sz w:val="22"/>
          <w:szCs w:val="22"/>
        </w:rPr>
      </w:pPr>
      <w:hyperlink w:anchor="_Toc42632851" w:history="1">
        <w:r w:rsidR="00726723" w:rsidRPr="009D41F0">
          <w:rPr>
            <w:rStyle w:val="Hyperlink"/>
            <w:noProof/>
            <w:lang w:val="sr-Cyrl-RS"/>
          </w:rPr>
          <w:t xml:space="preserve">5.3 </w:t>
        </w:r>
        <w:r w:rsidR="00726723" w:rsidRPr="009D41F0">
          <w:rPr>
            <w:rStyle w:val="Hyperlink"/>
            <w:noProof/>
          </w:rPr>
          <w:t>П</w:t>
        </w:r>
        <w:r w:rsidR="00726723" w:rsidRPr="009D41F0">
          <w:rPr>
            <w:rStyle w:val="Hyperlink"/>
            <w:noProof/>
            <w:lang w:val="sr-Cyrl-RS"/>
          </w:rPr>
          <w:t>ромовисање Стратегије</w:t>
        </w:r>
      </w:hyperlink>
    </w:p>
    <w:p w14:paraId="4606CAF2" w14:textId="77777777" w:rsidR="00726723" w:rsidRDefault="00787774">
      <w:pPr>
        <w:pStyle w:val="TOC2"/>
        <w:tabs>
          <w:tab w:val="right" w:leader="dot" w:pos="9350"/>
        </w:tabs>
        <w:rPr>
          <w:rFonts w:eastAsiaTheme="minorEastAsia"/>
          <w:smallCaps w:val="0"/>
          <w:noProof/>
          <w:sz w:val="22"/>
          <w:szCs w:val="22"/>
        </w:rPr>
      </w:pPr>
      <w:hyperlink w:anchor="_Toc42632852" w:history="1">
        <w:r w:rsidR="00726723" w:rsidRPr="009D41F0">
          <w:rPr>
            <w:rStyle w:val="Hyperlink"/>
            <w:noProof/>
            <w:lang w:val="sr-Cyrl-RS"/>
          </w:rPr>
          <w:t xml:space="preserve">5.4 </w:t>
        </w:r>
        <w:r w:rsidR="00726723" w:rsidRPr="009D41F0">
          <w:rPr>
            <w:rStyle w:val="Hyperlink"/>
            <w:noProof/>
          </w:rPr>
          <w:t>У</w:t>
        </w:r>
        <w:r w:rsidR="00726723" w:rsidRPr="009D41F0">
          <w:rPr>
            <w:rStyle w:val="Hyperlink"/>
            <w:noProof/>
            <w:lang w:val="sr-Cyrl-RS"/>
          </w:rPr>
          <w:t>напређење Стратегије</w:t>
        </w:r>
      </w:hyperlink>
    </w:p>
    <w:p w14:paraId="0DA46D79" w14:textId="77777777" w:rsidR="001406D8" w:rsidRPr="001406D8" w:rsidRDefault="00726723" w:rsidP="000C1040">
      <w:pPr>
        <w:rPr>
          <w:lang w:val="sr-Cyrl-RS"/>
        </w:rPr>
      </w:pPr>
      <w:r>
        <w:rPr>
          <w:rFonts w:asciiTheme="minorHAnsi" w:hAnsiTheme="minorHAnsi"/>
          <w:i/>
          <w:iCs/>
          <w:sz w:val="24"/>
          <w:szCs w:val="24"/>
          <w:lang w:val="sr-Cyrl-RS"/>
        </w:rPr>
        <w:fldChar w:fldCharType="end"/>
      </w:r>
    </w:p>
    <w:p w14:paraId="78088056" w14:textId="77777777" w:rsidR="000C1040" w:rsidRPr="000C1040" w:rsidRDefault="000C1040" w:rsidP="000C1040">
      <w:pPr>
        <w:jc w:val="center"/>
        <w:rPr>
          <w:b/>
          <w:lang w:val="sr-Cyrl-RS"/>
        </w:rPr>
      </w:pPr>
      <w:r>
        <w:br w:type="page"/>
      </w:r>
    </w:p>
    <w:p w14:paraId="79306B16" w14:textId="77777777" w:rsidR="0037261B" w:rsidRPr="00FA7BE9" w:rsidRDefault="0037261B" w:rsidP="000C1040">
      <w:pPr>
        <w:pStyle w:val="Heading1"/>
      </w:pPr>
      <w:bookmarkStart w:id="0" w:name="_Toc40299270"/>
      <w:bookmarkStart w:id="1" w:name="_Toc42632838"/>
      <w:r w:rsidRPr="00FA7BE9">
        <w:lastRenderedPageBreak/>
        <w:t xml:space="preserve">1. </w:t>
      </w:r>
      <w:r w:rsidR="00217703" w:rsidRPr="00FA7BE9">
        <w:t>ДЕФИНИЦИЈА ИНТЕРНАЦИОНАЛИЗАЦИЈЕ</w:t>
      </w:r>
      <w:bookmarkEnd w:id="0"/>
      <w:bookmarkEnd w:id="1"/>
      <w:r w:rsidRPr="00FA7BE9">
        <w:t xml:space="preserve"> </w:t>
      </w:r>
    </w:p>
    <w:p w14:paraId="518910F8" w14:textId="77777777" w:rsidR="00217703" w:rsidRPr="00FA7BE9" w:rsidRDefault="00217703" w:rsidP="0037261B">
      <w:pPr>
        <w:rPr>
          <w:lang w:val="sr-Cyrl-RS"/>
        </w:rPr>
      </w:pPr>
      <w:r w:rsidRPr="00FA7BE9">
        <w:rPr>
          <w:lang w:val="sr-Cyrl-RS"/>
        </w:rPr>
        <w:t xml:space="preserve">Интернационализација високог образовања </w:t>
      </w:r>
      <w:r w:rsidR="00900D1F" w:rsidRPr="00FA7BE9">
        <w:rPr>
          <w:lang w:val="sr-Cyrl-RS"/>
        </w:rPr>
        <w:t>и науке</w:t>
      </w:r>
      <w:r w:rsidR="002F23AB" w:rsidRPr="00FA7BE9">
        <w:rPr>
          <w:lang w:val="sr-Cyrl-RS"/>
        </w:rPr>
        <w:t xml:space="preserve"> је</w:t>
      </w:r>
      <w:r w:rsidR="00900D1F" w:rsidRPr="00FA7BE9">
        <w:rPr>
          <w:lang w:val="sr-Cyrl-RS"/>
        </w:rPr>
        <w:t xml:space="preserve"> данас неминован и неопходан процес</w:t>
      </w:r>
      <w:r w:rsidR="002F23AB" w:rsidRPr="00FA7BE9">
        <w:rPr>
          <w:lang w:val="sr-Cyrl-RS"/>
        </w:rPr>
        <w:t xml:space="preserve"> који</w:t>
      </w:r>
      <w:r w:rsidR="008A796C" w:rsidRPr="00FA7BE9">
        <w:rPr>
          <w:lang w:val="sr-Cyrl-RS"/>
        </w:rPr>
        <w:t xml:space="preserve"> </w:t>
      </w:r>
      <w:r w:rsidR="002F23AB" w:rsidRPr="00FA7BE9">
        <w:rPr>
          <w:lang w:val="sr-Cyrl-RS"/>
        </w:rPr>
        <w:t xml:space="preserve">представља </w:t>
      </w:r>
      <w:r w:rsidRPr="00FA7BE9">
        <w:rPr>
          <w:lang w:val="sr-Cyrl-RS"/>
        </w:rPr>
        <w:t>јед</w:t>
      </w:r>
      <w:r w:rsidR="002F23AB" w:rsidRPr="00FA7BE9">
        <w:rPr>
          <w:lang w:val="sr-Cyrl-RS"/>
        </w:rPr>
        <w:t>а</w:t>
      </w:r>
      <w:r w:rsidRPr="00FA7BE9">
        <w:rPr>
          <w:lang w:val="sr-Cyrl-RS"/>
        </w:rPr>
        <w:t xml:space="preserve">н од начина на који </w:t>
      </w:r>
      <w:r w:rsidR="002F23AB" w:rsidRPr="00FA7BE9">
        <w:rPr>
          <w:lang w:val="sr-Cyrl-RS"/>
        </w:rPr>
        <w:t>државе</w:t>
      </w:r>
      <w:r w:rsidRPr="00FA7BE9">
        <w:rPr>
          <w:lang w:val="sr-Cyrl-RS"/>
        </w:rPr>
        <w:t xml:space="preserve"> реагуј</w:t>
      </w:r>
      <w:r w:rsidR="002F23AB" w:rsidRPr="00FA7BE9">
        <w:rPr>
          <w:lang w:val="sr-Cyrl-RS"/>
        </w:rPr>
        <w:t>у</w:t>
      </w:r>
      <w:r w:rsidRPr="00FA7BE9">
        <w:rPr>
          <w:lang w:val="sr-Cyrl-RS"/>
        </w:rPr>
        <w:t xml:space="preserve"> на утицај глобализације, </w:t>
      </w:r>
      <w:r w:rsidR="002F23AB" w:rsidRPr="00FA7BE9">
        <w:rPr>
          <w:lang w:val="sr-Cyrl-RS"/>
        </w:rPr>
        <w:t>уз</w:t>
      </w:r>
      <w:r w:rsidRPr="00FA7BE9">
        <w:rPr>
          <w:lang w:val="sr-Cyrl-RS"/>
        </w:rPr>
        <w:t xml:space="preserve"> истовремено пошт</w:t>
      </w:r>
      <w:r w:rsidR="002F23AB" w:rsidRPr="00FA7BE9">
        <w:rPr>
          <w:lang w:val="sr-Cyrl-RS"/>
        </w:rPr>
        <w:t>овање</w:t>
      </w:r>
      <w:r w:rsidRPr="00FA7BE9">
        <w:rPr>
          <w:lang w:val="sr-Cyrl-RS"/>
        </w:rPr>
        <w:t xml:space="preserve"> </w:t>
      </w:r>
      <w:r w:rsidR="002F23AB" w:rsidRPr="00FA7BE9">
        <w:rPr>
          <w:lang w:val="sr-Cyrl-RS"/>
        </w:rPr>
        <w:t>националног идентитета и културе</w:t>
      </w:r>
      <w:r w:rsidRPr="00FA7BE9">
        <w:rPr>
          <w:lang w:val="sr-Cyrl-RS"/>
        </w:rPr>
        <w:t xml:space="preserve"> </w:t>
      </w:r>
      <w:r w:rsidR="002F23AB" w:rsidRPr="00FA7BE9">
        <w:rPr>
          <w:lang w:val="sr-Cyrl-RS"/>
        </w:rPr>
        <w:t xml:space="preserve">сваке </w:t>
      </w:r>
      <w:r w:rsidRPr="00FA7BE9">
        <w:rPr>
          <w:lang w:val="sr-Cyrl-RS"/>
        </w:rPr>
        <w:t>нације. Иако различита значења везана за појам интернационализације</w:t>
      </w:r>
      <w:r w:rsidR="003B3D9F" w:rsidRPr="00FA7BE9">
        <w:rPr>
          <w:lang w:val="sr-Cyrl-RS"/>
        </w:rPr>
        <w:t xml:space="preserve"> као концепт</w:t>
      </w:r>
      <w:r w:rsidRPr="00FA7BE9">
        <w:rPr>
          <w:lang w:val="sr-Cyrl-RS"/>
        </w:rPr>
        <w:t xml:space="preserve"> илуструју ње</w:t>
      </w:r>
      <w:r w:rsidR="003B3D9F" w:rsidRPr="00FA7BE9">
        <w:rPr>
          <w:lang w:val="sr-Cyrl-RS"/>
        </w:rPr>
        <w:t>н</w:t>
      </w:r>
      <w:r w:rsidRPr="00FA7BE9">
        <w:rPr>
          <w:lang w:val="sr-Cyrl-RS"/>
        </w:rPr>
        <w:t xml:space="preserve">у сложеност и богатство, </w:t>
      </w:r>
      <w:r w:rsidR="003B3D9F" w:rsidRPr="00FA7BE9">
        <w:rPr>
          <w:lang w:val="sr-Cyrl-RS"/>
        </w:rPr>
        <w:t xml:space="preserve">она се обично дефинише као процес интегрисања међународне </w:t>
      </w:r>
      <w:r w:rsidR="00674DC8" w:rsidRPr="00FA7BE9">
        <w:rPr>
          <w:lang w:val="sr-Cyrl-RS"/>
        </w:rPr>
        <w:t>и</w:t>
      </w:r>
      <w:r w:rsidR="003B3D9F" w:rsidRPr="00FA7BE9">
        <w:rPr>
          <w:lang w:val="sr-Cyrl-RS"/>
        </w:rPr>
        <w:t xml:space="preserve"> </w:t>
      </w:r>
      <w:proofErr w:type="spellStart"/>
      <w:r w:rsidR="003B3D9F" w:rsidRPr="00FA7BE9">
        <w:rPr>
          <w:lang w:val="sr-Cyrl-RS"/>
        </w:rPr>
        <w:t>интеркултуралне</w:t>
      </w:r>
      <w:proofErr w:type="spellEnd"/>
      <w:r w:rsidR="00674DC8" w:rsidRPr="00FA7BE9">
        <w:rPr>
          <w:lang w:val="sr-Cyrl-RS"/>
        </w:rPr>
        <w:t xml:space="preserve"> или глобалне</w:t>
      </w:r>
      <w:r w:rsidR="003B3D9F" w:rsidRPr="00FA7BE9">
        <w:rPr>
          <w:lang w:val="sr-Cyrl-RS"/>
        </w:rPr>
        <w:t xml:space="preserve"> димензије у наставне, истраживачке</w:t>
      </w:r>
      <w:r w:rsidR="00674DC8" w:rsidRPr="00FA7BE9">
        <w:rPr>
          <w:lang w:val="sr-Cyrl-RS"/>
        </w:rPr>
        <w:t>, стручне</w:t>
      </w:r>
      <w:r w:rsidR="003B3D9F" w:rsidRPr="00FA7BE9">
        <w:rPr>
          <w:lang w:val="sr-Cyrl-RS"/>
        </w:rPr>
        <w:t xml:space="preserve"> и услужне функције институциј</w:t>
      </w:r>
      <w:r w:rsidR="00674DC8" w:rsidRPr="00FA7BE9">
        <w:rPr>
          <w:lang w:val="sr-Cyrl-RS"/>
        </w:rPr>
        <w:t>а високог образовања</w:t>
      </w:r>
      <w:r w:rsidR="00674DC8" w:rsidRPr="00FA7BE9">
        <w:rPr>
          <w:rStyle w:val="FootnoteReference"/>
          <w:lang w:val="sr-Cyrl-RS"/>
        </w:rPr>
        <w:footnoteReference w:id="1"/>
      </w:r>
      <w:r w:rsidR="00674DC8" w:rsidRPr="00FA7BE9">
        <w:rPr>
          <w:lang w:val="sr-Cyrl-RS"/>
        </w:rPr>
        <w:t>.</w:t>
      </w:r>
      <w:r w:rsidR="003B3D9F" w:rsidRPr="00FA7BE9">
        <w:rPr>
          <w:lang w:val="sr-Cyrl-RS"/>
        </w:rPr>
        <w:t xml:space="preserve"> </w:t>
      </w:r>
      <w:r w:rsidR="00674DC8" w:rsidRPr="00FA7BE9">
        <w:rPr>
          <w:lang w:val="sr-Cyrl-RS"/>
        </w:rPr>
        <w:t>Притом, ј</w:t>
      </w:r>
      <w:r w:rsidRPr="00FA7BE9">
        <w:rPr>
          <w:lang w:val="sr-Cyrl-RS"/>
        </w:rPr>
        <w:t xml:space="preserve">единствена историја </w:t>
      </w:r>
      <w:r w:rsidR="00674DC8" w:rsidRPr="00FA7BE9">
        <w:rPr>
          <w:lang w:val="sr-Cyrl-RS"/>
        </w:rPr>
        <w:t>државе</w:t>
      </w:r>
      <w:r w:rsidRPr="00FA7BE9">
        <w:rPr>
          <w:lang w:val="sr-Cyrl-RS"/>
        </w:rPr>
        <w:t>, аутохтона култура, ресурси, приоритети и</w:t>
      </w:r>
      <w:r w:rsidR="00674DC8" w:rsidRPr="00FA7BE9">
        <w:rPr>
          <w:lang w:val="sr-Cyrl-RS"/>
        </w:rPr>
        <w:t xml:space="preserve"> др</w:t>
      </w:r>
      <w:r w:rsidRPr="00FA7BE9">
        <w:rPr>
          <w:lang w:val="sr-Cyrl-RS"/>
        </w:rPr>
        <w:t xml:space="preserve">. </w:t>
      </w:r>
      <w:r w:rsidR="00674DC8" w:rsidRPr="00FA7BE9">
        <w:rPr>
          <w:lang w:val="sr-Cyrl-RS"/>
        </w:rPr>
        <w:t>о</w:t>
      </w:r>
      <w:r w:rsidRPr="00FA7BE9">
        <w:rPr>
          <w:lang w:val="sr-Cyrl-RS"/>
        </w:rPr>
        <w:t xml:space="preserve">бликују њен одговор и односе са другим </w:t>
      </w:r>
      <w:r w:rsidR="00674DC8" w:rsidRPr="00FA7BE9">
        <w:rPr>
          <w:lang w:val="sr-Cyrl-RS"/>
        </w:rPr>
        <w:t>државама</w:t>
      </w:r>
      <w:r w:rsidRPr="00FA7BE9">
        <w:rPr>
          <w:lang w:val="sr-Cyrl-RS"/>
        </w:rPr>
        <w:t xml:space="preserve">. </w:t>
      </w:r>
    </w:p>
    <w:p w14:paraId="125CDC2E" w14:textId="77777777" w:rsidR="00F16CDB" w:rsidRPr="00FA7BE9" w:rsidRDefault="00F16CDB" w:rsidP="00F16CDB">
      <w:pPr>
        <w:pStyle w:val="Heading1"/>
        <w:rPr>
          <w:lang w:val="sr-Cyrl-RS"/>
        </w:rPr>
      </w:pPr>
      <w:bookmarkStart w:id="2" w:name="_Toc40299271"/>
      <w:bookmarkStart w:id="3" w:name="_Toc42632839"/>
      <w:r w:rsidRPr="00FA7BE9">
        <w:t>2. ОПРЕДЕЉЕЊЕ УНИВЕРЗИТЕТА</w:t>
      </w:r>
      <w:r w:rsidR="002902C4" w:rsidRPr="00FA7BE9">
        <w:rPr>
          <w:lang w:val="sr-Cyrl-RS"/>
        </w:rPr>
        <w:t xml:space="preserve"> У НИШУ</w:t>
      </w:r>
      <w:bookmarkEnd w:id="2"/>
      <w:bookmarkEnd w:id="3"/>
    </w:p>
    <w:p w14:paraId="0F777B46" w14:textId="77777777" w:rsidR="003821CA" w:rsidRPr="00FA7BE9" w:rsidRDefault="0037261B" w:rsidP="0037261B">
      <w:pPr>
        <w:rPr>
          <w:lang w:val="sr-Cyrl-RS"/>
        </w:rPr>
      </w:pPr>
      <w:r w:rsidRPr="00FA7BE9">
        <w:t xml:space="preserve">У </w:t>
      </w:r>
      <w:proofErr w:type="spellStart"/>
      <w:r w:rsidRPr="00FA7BE9">
        <w:t>светлу</w:t>
      </w:r>
      <w:proofErr w:type="spellEnd"/>
      <w:r w:rsidRPr="00FA7BE9">
        <w:t xml:space="preserve"> </w:t>
      </w:r>
      <w:proofErr w:type="spellStart"/>
      <w:r w:rsidRPr="00FA7BE9">
        <w:t>глобалних</w:t>
      </w:r>
      <w:proofErr w:type="spellEnd"/>
      <w:r w:rsidRPr="00FA7BE9">
        <w:t xml:space="preserve"> </w:t>
      </w:r>
      <w:proofErr w:type="spellStart"/>
      <w:r w:rsidRPr="00FA7BE9">
        <w:t>трендова</w:t>
      </w:r>
      <w:proofErr w:type="spellEnd"/>
      <w:r w:rsidRPr="00FA7BE9">
        <w:t xml:space="preserve">, </w:t>
      </w:r>
      <w:proofErr w:type="spellStart"/>
      <w:r w:rsidRPr="00FA7BE9">
        <w:t>интернационална</w:t>
      </w:r>
      <w:proofErr w:type="spellEnd"/>
      <w:r w:rsidRPr="00FA7BE9">
        <w:t xml:space="preserve"> </w:t>
      </w:r>
      <w:proofErr w:type="spellStart"/>
      <w:r w:rsidRPr="00FA7BE9">
        <w:t>афирмација</w:t>
      </w:r>
      <w:proofErr w:type="spellEnd"/>
      <w:r w:rsidRPr="00FA7BE9">
        <w:t xml:space="preserve"> и </w:t>
      </w:r>
      <w:r w:rsidR="0095795C" w:rsidRPr="00FA7BE9">
        <w:rPr>
          <w:lang w:val="sr-Cyrl-RS"/>
        </w:rPr>
        <w:t>надметање</w:t>
      </w:r>
      <w:r w:rsidRPr="00FA7BE9">
        <w:t xml:space="preserve"> </w:t>
      </w:r>
      <w:proofErr w:type="spellStart"/>
      <w:r w:rsidRPr="00FA7BE9">
        <w:t>институција</w:t>
      </w:r>
      <w:proofErr w:type="spellEnd"/>
      <w:r w:rsidRPr="00FA7BE9">
        <w:t xml:space="preserve"> </w:t>
      </w:r>
      <w:proofErr w:type="spellStart"/>
      <w:r w:rsidRPr="00FA7BE9">
        <w:t>високог</w:t>
      </w:r>
      <w:proofErr w:type="spellEnd"/>
      <w:r w:rsidRPr="00FA7BE9">
        <w:t xml:space="preserve"> </w:t>
      </w:r>
      <w:proofErr w:type="spellStart"/>
      <w:r w:rsidRPr="00FA7BE9">
        <w:t>образовања</w:t>
      </w:r>
      <w:proofErr w:type="spellEnd"/>
      <w:r w:rsidRPr="00FA7BE9">
        <w:t xml:space="preserve"> </w:t>
      </w:r>
      <w:proofErr w:type="spellStart"/>
      <w:r w:rsidRPr="00FA7BE9">
        <w:t>постају</w:t>
      </w:r>
      <w:proofErr w:type="spellEnd"/>
      <w:r w:rsidRPr="00FA7BE9">
        <w:t xml:space="preserve"> </w:t>
      </w:r>
      <w:proofErr w:type="spellStart"/>
      <w:r w:rsidRPr="00FA7BE9">
        <w:t>све</w:t>
      </w:r>
      <w:proofErr w:type="spellEnd"/>
      <w:r w:rsidRPr="00FA7BE9">
        <w:t xml:space="preserve"> </w:t>
      </w:r>
      <w:proofErr w:type="spellStart"/>
      <w:r w:rsidRPr="00FA7BE9">
        <w:t>важнији</w:t>
      </w:r>
      <w:proofErr w:type="spellEnd"/>
      <w:r w:rsidRPr="00FA7BE9">
        <w:t xml:space="preserve"> </w:t>
      </w:r>
      <w:proofErr w:type="spellStart"/>
      <w:r w:rsidRPr="00FA7BE9">
        <w:t>аспект</w:t>
      </w:r>
      <w:proofErr w:type="spellEnd"/>
      <w:r w:rsidRPr="00FA7BE9">
        <w:t xml:space="preserve"> </w:t>
      </w:r>
      <w:proofErr w:type="spellStart"/>
      <w:r w:rsidRPr="00FA7BE9">
        <w:t>свакодневног</w:t>
      </w:r>
      <w:proofErr w:type="spellEnd"/>
      <w:r w:rsidRPr="00FA7BE9">
        <w:t xml:space="preserve"> </w:t>
      </w:r>
      <w:proofErr w:type="spellStart"/>
      <w:r w:rsidRPr="00FA7BE9">
        <w:t>академског</w:t>
      </w:r>
      <w:proofErr w:type="spellEnd"/>
      <w:r w:rsidRPr="00FA7BE9">
        <w:t xml:space="preserve"> </w:t>
      </w:r>
      <w:proofErr w:type="spellStart"/>
      <w:r w:rsidRPr="00FA7BE9">
        <w:t>живота</w:t>
      </w:r>
      <w:proofErr w:type="spellEnd"/>
      <w:r w:rsidRPr="00FA7BE9">
        <w:t xml:space="preserve">. </w:t>
      </w:r>
      <w:proofErr w:type="spellStart"/>
      <w:r w:rsidRPr="00FA7BE9">
        <w:t>Овај</w:t>
      </w:r>
      <w:proofErr w:type="spellEnd"/>
      <w:r w:rsidRPr="00FA7BE9">
        <w:t xml:space="preserve"> </w:t>
      </w:r>
      <w:proofErr w:type="spellStart"/>
      <w:r w:rsidRPr="00FA7BE9">
        <w:t>документ</w:t>
      </w:r>
      <w:proofErr w:type="spellEnd"/>
      <w:r w:rsidRPr="00FA7BE9">
        <w:t xml:space="preserve"> </w:t>
      </w:r>
      <w:proofErr w:type="spellStart"/>
      <w:r w:rsidRPr="00FA7BE9">
        <w:t>сачињен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циљем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одреди</w:t>
      </w:r>
      <w:proofErr w:type="spellEnd"/>
      <w:r w:rsidRPr="00FA7BE9">
        <w:t xml:space="preserve"> </w:t>
      </w:r>
      <w:proofErr w:type="spellStart"/>
      <w:r w:rsidRPr="00FA7BE9">
        <w:t>главне</w:t>
      </w:r>
      <w:proofErr w:type="spellEnd"/>
      <w:r w:rsidRPr="00FA7BE9">
        <w:t xml:space="preserve"> </w:t>
      </w:r>
      <w:proofErr w:type="spellStart"/>
      <w:r w:rsidRPr="00FA7BE9">
        <w:t>смернице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t xml:space="preserve"> </w:t>
      </w:r>
      <w:proofErr w:type="spellStart"/>
      <w:r w:rsidRPr="00FA7BE9">
        <w:t>Универзитета</w:t>
      </w:r>
      <w:proofErr w:type="spellEnd"/>
      <w:r w:rsidRPr="00FA7BE9">
        <w:t xml:space="preserve"> у </w:t>
      </w:r>
      <w:proofErr w:type="spellStart"/>
      <w:r w:rsidRPr="00FA7BE9">
        <w:t>Нишу</w:t>
      </w:r>
      <w:proofErr w:type="spellEnd"/>
      <w:r w:rsidR="00FB0E57" w:rsidRPr="00FA7BE9">
        <w:rPr>
          <w:lang w:val="sr-Cyrl-RS"/>
        </w:rPr>
        <w:t xml:space="preserve"> (у даљем тексту: Универзитет)</w:t>
      </w:r>
      <w:r w:rsidRPr="00FA7BE9">
        <w:t xml:space="preserve">. </w:t>
      </w:r>
      <w:proofErr w:type="spellStart"/>
      <w:r w:rsidRPr="00FA7BE9">
        <w:t>Полазећи</w:t>
      </w:r>
      <w:proofErr w:type="spellEnd"/>
      <w:r w:rsidRPr="00FA7BE9">
        <w:t xml:space="preserve"> </w:t>
      </w:r>
      <w:proofErr w:type="spellStart"/>
      <w:r w:rsidRPr="00FA7BE9">
        <w:t>од</w:t>
      </w:r>
      <w:proofErr w:type="spellEnd"/>
      <w:r w:rsidRPr="00FA7BE9">
        <w:t xml:space="preserve"> </w:t>
      </w:r>
      <w:proofErr w:type="spellStart"/>
      <w:r w:rsidRPr="00FA7BE9">
        <w:t>традицијe</w:t>
      </w:r>
      <w:proofErr w:type="spellEnd"/>
      <w:r w:rsidRPr="00FA7BE9">
        <w:t xml:space="preserve"> </w:t>
      </w:r>
      <w:proofErr w:type="spellStart"/>
      <w:r w:rsidRPr="00FA7BE9">
        <w:t>отворености</w:t>
      </w:r>
      <w:proofErr w:type="spellEnd"/>
      <w:r w:rsidRPr="00FA7BE9">
        <w:t xml:space="preserve"> </w:t>
      </w:r>
      <w:proofErr w:type="spellStart"/>
      <w:r w:rsidRPr="00FA7BE9">
        <w:t>према</w:t>
      </w:r>
      <w:proofErr w:type="spellEnd"/>
      <w:r w:rsidRPr="00FA7BE9">
        <w:t xml:space="preserve"> </w:t>
      </w:r>
      <w:proofErr w:type="spellStart"/>
      <w:r w:rsidRPr="00FA7BE9">
        <w:t>свету</w:t>
      </w:r>
      <w:proofErr w:type="spellEnd"/>
      <w:r w:rsidRPr="00FA7BE9">
        <w:t xml:space="preserve">, </w:t>
      </w:r>
      <w:proofErr w:type="spellStart"/>
      <w:r w:rsidRPr="00FA7BE9">
        <w:t>угледa</w:t>
      </w:r>
      <w:proofErr w:type="spellEnd"/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ужива</w:t>
      </w:r>
      <w:proofErr w:type="spellEnd"/>
      <w:r w:rsidRPr="00FA7BE9">
        <w:t xml:space="preserve">, </w:t>
      </w:r>
      <w:proofErr w:type="spellStart"/>
      <w:r w:rsidRPr="00FA7BE9">
        <w:t>географског</w:t>
      </w:r>
      <w:proofErr w:type="spellEnd"/>
      <w:r w:rsidRPr="00FA7BE9">
        <w:t xml:space="preserve"> </w:t>
      </w:r>
      <w:proofErr w:type="spellStart"/>
      <w:r w:rsidRPr="00FA7BE9">
        <w:t>положаја</w:t>
      </w:r>
      <w:proofErr w:type="spellEnd"/>
      <w:r w:rsidRPr="00FA7BE9">
        <w:t xml:space="preserve"> и </w:t>
      </w:r>
      <w:proofErr w:type="spellStart"/>
      <w:r w:rsidRPr="00FA7BE9">
        <w:t>сопствених</w:t>
      </w:r>
      <w:proofErr w:type="spellEnd"/>
      <w:r w:rsidRPr="00FA7BE9">
        <w:t xml:space="preserve"> </w:t>
      </w:r>
      <w:proofErr w:type="spellStart"/>
      <w:r w:rsidRPr="00FA7BE9">
        <w:t>научних</w:t>
      </w:r>
      <w:proofErr w:type="spellEnd"/>
      <w:r w:rsidRPr="00FA7BE9">
        <w:t xml:space="preserve"> и </w:t>
      </w:r>
      <w:proofErr w:type="spellStart"/>
      <w:r w:rsidRPr="00FA7BE9">
        <w:t>стручних</w:t>
      </w:r>
      <w:proofErr w:type="spellEnd"/>
      <w:r w:rsidRPr="00FA7BE9">
        <w:t xml:space="preserve"> </w:t>
      </w:r>
      <w:proofErr w:type="spellStart"/>
      <w:r w:rsidRPr="00FA7BE9">
        <w:t>потенцијалa</w:t>
      </w:r>
      <w:proofErr w:type="spellEnd"/>
      <w:r w:rsidRPr="00FA7BE9">
        <w:t xml:space="preserve">, </w:t>
      </w:r>
      <w:proofErr w:type="spellStart"/>
      <w:r w:rsidRPr="00FA7BE9">
        <w:t>Универзитет</w:t>
      </w:r>
      <w:proofErr w:type="spellEnd"/>
      <w:r w:rsidRPr="00FA7BE9">
        <w:t xml:space="preserve"> </w:t>
      </w:r>
      <w:proofErr w:type="spellStart"/>
      <w:r w:rsidRPr="00FA7BE9">
        <w:t>наставља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активностима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афирмацији</w:t>
      </w:r>
      <w:proofErr w:type="spellEnd"/>
      <w:r w:rsidRPr="00FA7BE9">
        <w:t xml:space="preserve"> </w:t>
      </w:r>
      <w:proofErr w:type="spellStart"/>
      <w:r w:rsidRPr="00FA7BE9">
        <w:t>политике</w:t>
      </w:r>
      <w:proofErr w:type="spellEnd"/>
      <w:r w:rsidRPr="00FA7BE9">
        <w:t xml:space="preserve"> </w:t>
      </w:r>
      <w:proofErr w:type="spellStart"/>
      <w:r w:rsidRPr="00FA7BE9">
        <w:t>пријатељских</w:t>
      </w:r>
      <w:proofErr w:type="spellEnd"/>
      <w:r w:rsidRPr="00FA7BE9">
        <w:t xml:space="preserve"> и </w:t>
      </w:r>
      <w:proofErr w:type="spellStart"/>
      <w:r w:rsidRPr="00FA7BE9">
        <w:t>конструктивних</w:t>
      </w:r>
      <w:proofErr w:type="spellEnd"/>
      <w:r w:rsidRPr="00FA7BE9">
        <w:t xml:space="preserve"> </w:t>
      </w:r>
      <w:proofErr w:type="spellStart"/>
      <w:r w:rsidRPr="00FA7BE9">
        <w:t>академских</w:t>
      </w:r>
      <w:proofErr w:type="spellEnd"/>
      <w:r w:rsidRPr="00FA7BE9">
        <w:t xml:space="preserve"> </w:t>
      </w:r>
      <w:proofErr w:type="spellStart"/>
      <w:r w:rsidRPr="00FA7BE9">
        <w:t>веза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универзитетима</w:t>
      </w:r>
      <w:proofErr w:type="spellEnd"/>
      <w:r w:rsidRPr="00FA7BE9">
        <w:t xml:space="preserve"> и </w:t>
      </w:r>
      <w:proofErr w:type="spellStart"/>
      <w:r w:rsidRPr="00FA7BE9">
        <w:t>научноистраживачким</w:t>
      </w:r>
      <w:proofErr w:type="spellEnd"/>
      <w:r w:rsidRPr="00FA7BE9">
        <w:t xml:space="preserve"> </w:t>
      </w:r>
      <w:proofErr w:type="spellStart"/>
      <w:r w:rsidRPr="00FA7BE9">
        <w:t>институцијама</w:t>
      </w:r>
      <w:proofErr w:type="spellEnd"/>
      <w:r w:rsidRPr="00FA7BE9">
        <w:t xml:space="preserve"> </w:t>
      </w:r>
      <w:proofErr w:type="spellStart"/>
      <w:r w:rsidRPr="00FA7BE9">
        <w:t>широм</w:t>
      </w:r>
      <w:proofErr w:type="spellEnd"/>
      <w:r w:rsidRPr="00FA7BE9">
        <w:t xml:space="preserve"> </w:t>
      </w:r>
      <w:proofErr w:type="spellStart"/>
      <w:r w:rsidRPr="00FA7BE9">
        <w:t>света</w:t>
      </w:r>
      <w:proofErr w:type="spellEnd"/>
      <w:r w:rsidRPr="00FA7BE9">
        <w:t xml:space="preserve">, </w:t>
      </w:r>
      <w:proofErr w:type="spellStart"/>
      <w:r w:rsidRPr="00FA7BE9">
        <w:t>као</w:t>
      </w:r>
      <w:proofErr w:type="spellEnd"/>
      <w:r w:rsidRPr="00FA7BE9">
        <w:t xml:space="preserve"> и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унапређењу</w:t>
      </w:r>
      <w:proofErr w:type="spellEnd"/>
      <w:r w:rsidRPr="00FA7BE9">
        <w:t xml:space="preserve"> </w:t>
      </w:r>
      <w:proofErr w:type="spellStart"/>
      <w:r w:rsidRPr="00FA7BE9">
        <w:t>интернационалних</w:t>
      </w:r>
      <w:proofErr w:type="spellEnd"/>
      <w:r w:rsidRPr="00FA7BE9">
        <w:t xml:space="preserve"> </w:t>
      </w:r>
      <w:proofErr w:type="spellStart"/>
      <w:r w:rsidRPr="00FA7BE9">
        <w:t>размена</w:t>
      </w:r>
      <w:proofErr w:type="spellEnd"/>
      <w:r w:rsidRPr="00FA7BE9">
        <w:t xml:space="preserve"> </w:t>
      </w:r>
      <w:proofErr w:type="spellStart"/>
      <w:r w:rsidRPr="00FA7BE9">
        <w:t>наставника</w:t>
      </w:r>
      <w:proofErr w:type="spellEnd"/>
      <w:r w:rsidRPr="00FA7BE9">
        <w:t xml:space="preserve">, </w:t>
      </w:r>
      <w:proofErr w:type="spellStart"/>
      <w:r w:rsidRPr="00FA7BE9">
        <w:t>студената</w:t>
      </w:r>
      <w:proofErr w:type="spellEnd"/>
      <w:r w:rsidRPr="00FA7BE9">
        <w:t xml:space="preserve"> и </w:t>
      </w:r>
      <w:proofErr w:type="spellStart"/>
      <w:r w:rsidRPr="00FA7BE9">
        <w:t>ненаставног</w:t>
      </w:r>
      <w:proofErr w:type="spellEnd"/>
      <w:r w:rsidRPr="00FA7BE9">
        <w:t xml:space="preserve"> </w:t>
      </w:r>
      <w:proofErr w:type="spellStart"/>
      <w:r w:rsidRPr="00FA7BE9">
        <w:t>особља</w:t>
      </w:r>
      <w:proofErr w:type="spellEnd"/>
      <w:r w:rsidRPr="00FA7BE9">
        <w:t>.</w:t>
      </w:r>
    </w:p>
    <w:p w14:paraId="75C0E67F" w14:textId="77777777" w:rsidR="0037261B" w:rsidRPr="00FA7BE9" w:rsidRDefault="003821CA" w:rsidP="003821CA">
      <w:pPr>
        <w:rPr>
          <w:lang w:val="sr-Cyrl-RS"/>
        </w:rPr>
      </w:pPr>
      <w:proofErr w:type="spellStart"/>
      <w:r w:rsidRPr="00FA7BE9">
        <w:t>Стратегија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t xml:space="preserve"> </w:t>
      </w:r>
      <w:proofErr w:type="spellStart"/>
      <w:r w:rsidRPr="00FA7BE9">
        <w:t>високог</w:t>
      </w:r>
      <w:proofErr w:type="spellEnd"/>
      <w:r w:rsidRPr="00FA7BE9">
        <w:t xml:space="preserve"> </w:t>
      </w:r>
      <w:proofErr w:type="spellStart"/>
      <w:r w:rsidRPr="00FA7BE9">
        <w:t>образовања</w:t>
      </w:r>
      <w:proofErr w:type="spellEnd"/>
      <w:r w:rsidRPr="00FA7BE9">
        <w:t xml:space="preserve"> </w:t>
      </w:r>
      <w:proofErr w:type="spellStart"/>
      <w:r w:rsidRPr="00FA7BE9">
        <w:t>заснива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r w:rsidR="002C1A77" w:rsidRPr="00FA7BE9">
        <w:rPr>
          <w:lang w:val="sr-Cyrl-RS"/>
        </w:rPr>
        <w:t xml:space="preserve">важећој </w:t>
      </w:r>
      <w:proofErr w:type="spellStart"/>
      <w:r w:rsidRPr="00FA7BE9">
        <w:t>Стратегији</w:t>
      </w:r>
      <w:proofErr w:type="spellEnd"/>
      <w:r w:rsidRPr="00FA7BE9">
        <w:t xml:space="preserve"> </w:t>
      </w:r>
      <w:proofErr w:type="spellStart"/>
      <w:r w:rsidRPr="00FA7BE9">
        <w:t>развоја</w:t>
      </w:r>
      <w:proofErr w:type="spellEnd"/>
      <w:r w:rsidRPr="00FA7BE9">
        <w:t xml:space="preserve"> </w:t>
      </w:r>
      <w:proofErr w:type="spellStart"/>
      <w:r w:rsidRPr="00FA7BE9">
        <w:t>образовања</w:t>
      </w:r>
      <w:proofErr w:type="spellEnd"/>
      <w:r w:rsidR="00256204" w:rsidRPr="00FA7BE9">
        <w:rPr>
          <w:rStyle w:val="FootnoteReference"/>
        </w:rPr>
        <w:footnoteReference w:id="2"/>
      </w:r>
      <w:r w:rsidRPr="00FA7BE9">
        <w:t xml:space="preserve"> </w:t>
      </w:r>
      <w:proofErr w:type="spellStart"/>
      <w:r w:rsidRPr="00FA7BE9">
        <w:t>која</w:t>
      </w:r>
      <w:proofErr w:type="spellEnd"/>
      <w:r w:rsidRPr="00FA7BE9">
        <w:t xml:space="preserve"> </w:t>
      </w:r>
      <w:proofErr w:type="spellStart"/>
      <w:r w:rsidRPr="00FA7BE9">
        <w:t>предвиђа</w:t>
      </w:r>
      <w:proofErr w:type="spellEnd"/>
      <w:r w:rsidRPr="00FA7BE9">
        <w:t xml:space="preserve"> </w:t>
      </w:r>
      <w:proofErr w:type="spellStart"/>
      <w:r w:rsidRPr="00FA7BE9">
        <w:t>више</w:t>
      </w:r>
      <w:proofErr w:type="spellEnd"/>
      <w:r w:rsidRPr="00FA7BE9">
        <w:t xml:space="preserve"> </w:t>
      </w:r>
      <w:proofErr w:type="spellStart"/>
      <w:r w:rsidRPr="00FA7BE9">
        <w:t>мерa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отварање</w:t>
      </w:r>
      <w:proofErr w:type="spellEnd"/>
      <w:r w:rsidRPr="00FA7BE9">
        <w:t xml:space="preserve"> и </w:t>
      </w:r>
      <w:proofErr w:type="spellStart"/>
      <w:r w:rsidRPr="00FA7BE9">
        <w:t>интернационализацију</w:t>
      </w:r>
      <w:proofErr w:type="spellEnd"/>
      <w:r w:rsidRPr="00FA7BE9">
        <w:t xml:space="preserve"> </w:t>
      </w:r>
      <w:proofErr w:type="spellStart"/>
      <w:r w:rsidRPr="00FA7BE9">
        <w:t>високог</w:t>
      </w:r>
      <w:proofErr w:type="spellEnd"/>
      <w:r w:rsidRPr="00FA7BE9">
        <w:t xml:space="preserve"> </w:t>
      </w:r>
      <w:proofErr w:type="spellStart"/>
      <w:r w:rsidRPr="00FA7BE9">
        <w:t>образовања</w:t>
      </w:r>
      <w:proofErr w:type="spellEnd"/>
      <w:r w:rsidRPr="00FA7BE9">
        <w:t xml:space="preserve"> и </w:t>
      </w:r>
      <w:proofErr w:type="spellStart"/>
      <w:r w:rsidRPr="00FA7BE9">
        <w:t>може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сматрати</w:t>
      </w:r>
      <w:proofErr w:type="spellEnd"/>
      <w:r w:rsidRPr="00FA7BE9">
        <w:t xml:space="preserve"> </w:t>
      </w:r>
      <w:proofErr w:type="spellStart"/>
      <w:r w:rsidRPr="00FA7BE9">
        <w:t>њеном</w:t>
      </w:r>
      <w:proofErr w:type="spellEnd"/>
      <w:r w:rsidRPr="00FA7BE9">
        <w:t xml:space="preserve"> </w:t>
      </w:r>
      <w:proofErr w:type="spellStart"/>
      <w:r w:rsidRPr="00FA7BE9">
        <w:t>допуном</w:t>
      </w:r>
      <w:proofErr w:type="spellEnd"/>
      <w:r w:rsidRPr="00FA7BE9">
        <w:t xml:space="preserve">. </w:t>
      </w:r>
      <w:proofErr w:type="spellStart"/>
      <w:r w:rsidRPr="00FA7BE9">
        <w:t>Tренутни</w:t>
      </w:r>
      <w:proofErr w:type="spellEnd"/>
      <w:r w:rsidRPr="00FA7BE9">
        <w:t xml:space="preserve"> </w:t>
      </w:r>
      <w:proofErr w:type="spellStart"/>
      <w:r w:rsidRPr="00FA7BE9">
        <w:t>законодавни</w:t>
      </w:r>
      <w:proofErr w:type="spellEnd"/>
      <w:r w:rsidRPr="00FA7BE9">
        <w:t xml:space="preserve"> </w:t>
      </w:r>
      <w:proofErr w:type="spellStart"/>
      <w:r w:rsidRPr="00FA7BE9">
        <w:t>оквир</w:t>
      </w:r>
      <w:proofErr w:type="spellEnd"/>
      <w:r w:rsidRPr="00FA7BE9">
        <w:t xml:space="preserve"> </w:t>
      </w:r>
      <w:proofErr w:type="spellStart"/>
      <w:r w:rsidRPr="00FA7BE9">
        <w:t>омогућава</w:t>
      </w:r>
      <w:proofErr w:type="spellEnd"/>
      <w:r w:rsidRPr="00FA7BE9">
        <w:t xml:space="preserve"> </w:t>
      </w:r>
      <w:proofErr w:type="spellStart"/>
      <w:r w:rsidRPr="00FA7BE9">
        <w:t>спровођење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t xml:space="preserve"> </w:t>
      </w:r>
      <w:proofErr w:type="spellStart"/>
      <w:r w:rsidRPr="00FA7BE9">
        <w:t>високог</w:t>
      </w:r>
      <w:proofErr w:type="spellEnd"/>
      <w:r w:rsidRPr="00FA7BE9">
        <w:t xml:space="preserve"> </w:t>
      </w:r>
      <w:proofErr w:type="spellStart"/>
      <w:r w:rsidRPr="00FA7BE9">
        <w:t>образовања</w:t>
      </w:r>
      <w:proofErr w:type="spellEnd"/>
      <w:r w:rsidRPr="00FA7BE9">
        <w:t xml:space="preserve">. </w:t>
      </w:r>
      <w:r w:rsidR="000F1399" w:rsidRPr="00FA7BE9">
        <w:rPr>
          <w:lang w:val="sr-Cyrl-RS"/>
        </w:rPr>
        <w:t>П</w:t>
      </w:r>
      <w:proofErr w:type="spellStart"/>
      <w:r w:rsidRPr="00FA7BE9">
        <w:t>оједини</w:t>
      </w:r>
      <w:proofErr w:type="spellEnd"/>
      <w:r w:rsidRPr="00FA7BE9">
        <w:t xml:space="preserve"> </w:t>
      </w:r>
      <w:proofErr w:type="spellStart"/>
      <w:r w:rsidRPr="00FA7BE9">
        <w:t>прописи</w:t>
      </w:r>
      <w:proofErr w:type="spellEnd"/>
      <w:r w:rsidRPr="00FA7BE9">
        <w:t xml:space="preserve"> </w:t>
      </w:r>
      <w:proofErr w:type="spellStart"/>
      <w:r w:rsidRPr="00FA7BE9">
        <w:t>онемогућавају</w:t>
      </w:r>
      <w:proofErr w:type="spellEnd"/>
      <w:r w:rsidRPr="00FA7BE9">
        <w:t xml:space="preserve"> </w:t>
      </w:r>
      <w:proofErr w:type="spellStart"/>
      <w:r w:rsidRPr="00FA7BE9">
        <w:t>или</w:t>
      </w:r>
      <w:proofErr w:type="spellEnd"/>
      <w:r w:rsidRPr="00FA7BE9">
        <w:t xml:space="preserve"> </w:t>
      </w:r>
      <w:proofErr w:type="spellStart"/>
      <w:r w:rsidRPr="00FA7BE9">
        <w:t>отежавају</w:t>
      </w:r>
      <w:proofErr w:type="spellEnd"/>
      <w:r w:rsidRPr="00FA7BE9">
        <w:t xml:space="preserve"> </w:t>
      </w:r>
      <w:proofErr w:type="spellStart"/>
      <w:r w:rsidRPr="00FA7BE9">
        <w:t>активности</w:t>
      </w:r>
      <w:proofErr w:type="spellEnd"/>
      <w:r w:rsidRPr="00FA7BE9">
        <w:t xml:space="preserve"> </w:t>
      </w:r>
      <w:r w:rsidR="000F1399" w:rsidRPr="00FA7BE9">
        <w:rPr>
          <w:lang w:val="sr-Cyrl-RS"/>
        </w:rPr>
        <w:t xml:space="preserve">интернационализације </w:t>
      </w:r>
      <w:r w:rsidR="0071547C" w:rsidRPr="00FA7BE9">
        <w:rPr>
          <w:lang w:val="sr-Cyrl-RS"/>
        </w:rPr>
        <w:t xml:space="preserve">(на пример, </w:t>
      </w:r>
      <w:r w:rsidR="000F1399" w:rsidRPr="00FA7BE9">
        <w:rPr>
          <w:lang w:val="sr-Cyrl-RS"/>
        </w:rPr>
        <w:t>добијањ</w:t>
      </w:r>
      <w:r w:rsidR="0071547C" w:rsidRPr="00FA7BE9">
        <w:rPr>
          <w:lang w:val="sr-Cyrl-RS"/>
        </w:rPr>
        <w:t>е</w:t>
      </w:r>
      <w:r w:rsidR="000F1399" w:rsidRPr="00FA7BE9">
        <w:rPr>
          <w:lang w:val="sr-Cyrl-RS"/>
        </w:rPr>
        <w:t xml:space="preserve"> виза за стране студенте</w:t>
      </w:r>
      <w:r w:rsidR="0071547C" w:rsidRPr="00FA7BE9">
        <w:rPr>
          <w:lang w:val="sr-Cyrl-RS"/>
        </w:rPr>
        <w:t xml:space="preserve">, </w:t>
      </w:r>
      <w:proofErr w:type="spellStart"/>
      <w:r w:rsidR="0071547C" w:rsidRPr="00FA7BE9">
        <w:t>начин</w:t>
      </w:r>
      <w:proofErr w:type="spellEnd"/>
      <w:r w:rsidR="0071547C" w:rsidRPr="00FA7BE9">
        <w:t xml:space="preserve"> </w:t>
      </w:r>
      <w:proofErr w:type="spellStart"/>
      <w:r w:rsidR="0071547C" w:rsidRPr="00FA7BE9">
        <w:t>регулисања</w:t>
      </w:r>
      <w:proofErr w:type="spellEnd"/>
      <w:r w:rsidR="0071547C" w:rsidRPr="00FA7BE9">
        <w:t xml:space="preserve"> </w:t>
      </w:r>
      <w:proofErr w:type="spellStart"/>
      <w:r w:rsidR="0071547C" w:rsidRPr="00FA7BE9">
        <w:t>боравка</w:t>
      </w:r>
      <w:proofErr w:type="spellEnd"/>
      <w:r w:rsidR="0071547C" w:rsidRPr="00FA7BE9">
        <w:t xml:space="preserve"> </w:t>
      </w:r>
      <w:proofErr w:type="spellStart"/>
      <w:r w:rsidR="0071547C" w:rsidRPr="00FA7BE9">
        <w:t>страних</w:t>
      </w:r>
      <w:proofErr w:type="spellEnd"/>
      <w:r w:rsidR="0071547C" w:rsidRPr="00FA7BE9">
        <w:t xml:space="preserve"> </w:t>
      </w:r>
      <w:proofErr w:type="spellStart"/>
      <w:r w:rsidR="0071547C" w:rsidRPr="00FA7BE9">
        <w:t>студената</w:t>
      </w:r>
      <w:proofErr w:type="spellEnd"/>
      <w:r w:rsidR="0071547C" w:rsidRPr="00FA7BE9">
        <w:t xml:space="preserve"> и </w:t>
      </w:r>
      <w:proofErr w:type="spellStart"/>
      <w:r w:rsidR="0071547C" w:rsidRPr="00FA7BE9">
        <w:t>наставника</w:t>
      </w:r>
      <w:proofErr w:type="spellEnd"/>
      <w:r w:rsidR="0071547C" w:rsidRPr="00FA7BE9">
        <w:rPr>
          <w:lang w:val="sr-Cyrl-RS"/>
        </w:rPr>
        <w:t>,</w:t>
      </w:r>
      <w:r w:rsidR="0071547C" w:rsidRPr="00FA7BE9">
        <w:t xml:space="preserve"> </w:t>
      </w:r>
      <w:proofErr w:type="spellStart"/>
      <w:r w:rsidR="0071547C" w:rsidRPr="00FA7BE9">
        <w:t>дефиниција</w:t>
      </w:r>
      <w:proofErr w:type="spellEnd"/>
      <w:r w:rsidR="0071547C" w:rsidRPr="00FA7BE9">
        <w:t xml:space="preserve"> и </w:t>
      </w:r>
      <w:proofErr w:type="spellStart"/>
      <w:r w:rsidR="0071547C" w:rsidRPr="00FA7BE9">
        <w:t>порески</w:t>
      </w:r>
      <w:proofErr w:type="spellEnd"/>
      <w:r w:rsidR="0071547C" w:rsidRPr="00FA7BE9">
        <w:t xml:space="preserve"> </w:t>
      </w:r>
      <w:proofErr w:type="spellStart"/>
      <w:r w:rsidR="0071547C" w:rsidRPr="00FA7BE9">
        <w:t>третман</w:t>
      </w:r>
      <w:proofErr w:type="spellEnd"/>
      <w:r w:rsidR="0071547C" w:rsidRPr="00FA7BE9">
        <w:t xml:space="preserve"> </w:t>
      </w:r>
      <w:proofErr w:type="spellStart"/>
      <w:r w:rsidR="0071547C" w:rsidRPr="00FA7BE9">
        <w:t>стипендија</w:t>
      </w:r>
      <w:proofErr w:type="spellEnd"/>
      <w:r w:rsidR="00E121E3" w:rsidRPr="00FA7BE9">
        <w:rPr>
          <w:rStyle w:val="FootnoteReference"/>
        </w:rPr>
        <w:footnoteReference w:id="3"/>
      </w:r>
      <w:r w:rsidR="0071547C" w:rsidRPr="00FA7BE9">
        <w:rPr>
          <w:lang w:val="sr-Cyrl-RS"/>
        </w:rPr>
        <w:t xml:space="preserve"> </w:t>
      </w:r>
      <w:r w:rsidR="000F1399" w:rsidRPr="00FA7BE9">
        <w:rPr>
          <w:lang w:val="sr-Cyrl-RS"/>
        </w:rPr>
        <w:t>итд.</w:t>
      </w:r>
      <w:r w:rsidR="0071547C" w:rsidRPr="00FA7BE9">
        <w:rPr>
          <w:lang w:val="sr-Cyrl-RS"/>
        </w:rPr>
        <w:t>)</w:t>
      </w:r>
      <w:r w:rsidR="00BC58C0" w:rsidRPr="00FA7BE9">
        <w:t>,</w:t>
      </w:r>
      <w:r w:rsidR="000F1399" w:rsidRPr="00FA7BE9">
        <w:rPr>
          <w:lang w:val="sr-Cyrl-RS"/>
        </w:rPr>
        <w:t xml:space="preserve"> али се очекује да ће и они убрзо бити решени.</w:t>
      </w:r>
    </w:p>
    <w:p w14:paraId="04578D94" w14:textId="77777777" w:rsidR="001D5C27" w:rsidRPr="00FA7BE9" w:rsidRDefault="0048260B" w:rsidP="00F543EC">
      <w:pPr>
        <w:rPr>
          <w:b/>
          <w:bCs/>
          <w:szCs w:val="20"/>
        </w:rPr>
      </w:pPr>
      <w:proofErr w:type="spellStart"/>
      <w:r w:rsidRPr="00FA7BE9">
        <w:rPr>
          <w:szCs w:val="20"/>
        </w:rPr>
        <w:t>Сенат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Универзитета</w:t>
      </w:r>
      <w:proofErr w:type="spellEnd"/>
      <w:r w:rsidRPr="00FA7BE9">
        <w:rPr>
          <w:szCs w:val="20"/>
        </w:rPr>
        <w:t xml:space="preserve"> je 2015. </w:t>
      </w:r>
      <w:proofErr w:type="spellStart"/>
      <w:r w:rsidRPr="00FA7BE9">
        <w:rPr>
          <w:szCs w:val="20"/>
        </w:rPr>
        <w:t>године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усвојио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Стратегију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интернационализације</w:t>
      </w:r>
      <w:proofErr w:type="spellEnd"/>
      <w:r w:rsidRPr="00FA7BE9">
        <w:rPr>
          <w:rStyle w:val="FootnoteReference"/>
          <w:szCs w:val="20"/>
        </w:rPr>
        <w:footnoteReference w:id="4"/>
      </w:r>
      <w:r w:rsidR="00764905" w:rsidRPr="00FA7BE9">
        <w:rPr>
          <w:szCs w:val="20"/>
          <w:lang w:val="sr-Cyrl-RS"/>
        </w:rPr>
        <w:t xml:space="preserve"> као и Акциони план за интернационализацију за период 2018-2020. година</w:t>
      </w:r>
      <w:r w:rsidR="00F914B6" w:rsidRPr="00FA7BE9">
        <w:rPr>
          <w:rStyle w:val="FootnoteReference"/>
          <w:szCs w:val="20"/>
          <w:lang w:val="sr-Cyrl-RS"/>
        </w:rPr>
        <w:footnoteReference w:id="5"/>
      </w:r>
      <w:r w:rsidR="00A00857" w:rsidRPr="00FA7BE9">
        <w:rPr>
          <w:szCs w:val="20"/>
        </w:rPr>
        <w:t xml:space="preserve">. </w:t>
      </w:r>
      <w:r w:rsidR="001D5C27" w:rsidRPr="00FA7BE9">
        <w:rPr>
          <w:szCs w:val="20"/>
          <w:lang w:val="sr-Cyrl-RS"/>
        </w:rPr>
        <w:t xml:space="preserve">Међутим, </w:t>
      </w:r>
      <w:r w:rsidR="00A00857" w:rsidRPr="00FA7BE9">
        <w:rPr>
          <w:szCs w:val="20"/>
          <w:lang w:val="sr-Cyrl-RS"/>
        </w:rPr>
        <w:t>Универзитет је октобра 2018. године добио</w:t>
      </w:r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Ера</w:t>
      </w:r>
      <w:proofErr w:type="spellEnd"/>
      <w:r w:rsidR="00A00857" w:rsidRPr="00FA7BE9">
        <w:rPr>
          <w:rFonts w:cs="Open Sans"/>
          <w:szCs w:val="20"/>
          <w:lang w:val="sr-Cyrl-RS"/>
        </w:rPr>
        <w:t>з</w:t>
      </w:r>
      <w:proofErr w:type="spellStart"/>
      <w:r w:rsidR="00A00857" w:rsidRPr="00FA7BE9">
        <w:rPr>
          <w:rFonts w:cs="Open Sans"/>
          <w:szCs w:val="20"/>
        </w:rPr>
        <w:t>мус</w:t>
      </w:r>
      <w:proofErr w:type="spellEnd"/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повељ</w:t>
      </w:r>
      <w:proofErr w:type="spellEnd"/>
      <w:r w:rsidR="00A00857" w:rsidRPr="00FA7BE9">
        <w:rPr>
          <w:rFonts w:cs="Open Sans"/>
          <w:szCs w:val="20"/>
          <w:lang w:val="sr-Cyrl-RS"/>
        </w:rPr>
        <w:t>у</w:t>
      </w:r>
      <w:r w:rsidR="00C179FB" w:rsidRPr="00FA7BE9">
        <w:rPr>
          <w:rStyle w:val="FootnoteReference"/>
          <w:rFonts w:cs="Open Sans"/>
          <w:szCs w:val="20"/>
          <w:lang w:val="sr-Cyrl-RS"/>
        </w:rPr>
        <w:footnoteReference w:id="6"/>
      </w:r>
      <w:r w:rsidR="00A00857" w:rsidRPr="00FA7BE9">
        <w:rPr>
          <w:rFonts w:cs="Open Sans"/>
          <w:szCs w:val="20"/>
        </w:rPr>
        <w:t xml:space="preserve"> (Erasmus Charter for Higher Education 2014-2020), </w:t>
      </w:r>
      <w:r w:rsidR="00A00857" w:rsidRPr="00FA7BE9">
        <w:rPr>
          <w:rFonts w:cs="Open Sans"/>
          <w:szCs w:val="20"/>
          <w:lang w:val="sr-Cyrl-RS"/>
        </w:rPr>
        <w:t>која представља</w:t>
      </w:r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изузетно</w:t>
      </w:r>
      <w:proofErr w:type="spellEnd"/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признање</w:t>
      </w:r>
      <w:proofErr w:type="spellEnd"/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за</w:t>
      </w:r>
      <w:proofErr w:type="spellEnd"/>
      <w:r w:rsidR="00A00857" w:rsidRPr="00FA7BE9">
        <w:rPr>
          <w:rFonts w:cs="Open Sans"/>
          <w:szCs w:val="20"/>
        </w:rPr>
        <w:t xml:space="preserve"> </w:t>
      </w:r>
      <w:r w:rsidR="00A00857" w:rsidRPr="00FA7BE9">
        <w:rPr>
          <w:rFonts w:cs="Open Sans"/>
          <w:szCs w:val="20"/>
          <w:lang w:val="sr-Cyrl-RS"/>
        </w:rPr>
        <w:t>његов</w:t>
      </w:r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квалитетан</w:t>
      </w:r>
      <w:proofErr w:type="spellEnd"/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рад</w:t>
      </w:r>
      <w:proofErr w:type="spellEnd"/>
      <w:r w:rsidR="00A00857" w:rsidRPr="00FA7BE9">
        <w:rPr>
          <w:rFonts w:cs="Open Sans"/>
          <w:szCs w:val="20"/>
        </w:rPr>
        <w:t xml:space="preserve"> у </w:t>
      </w:r>
      <w:proofErr w:type="spellStart"/>
      <w:r w:rsidR="00A00857" w:rsidRPr="00FA7BE9">
        <w:rPr>
          <w:rFonts w:cs="Open Sans"/>
          <w:szCs w:val="20"/>
        </w:rPr>
        <w:t>области</w:t>
      </w:r>
      <w:proofErr w:type="spellEnd"/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интернационализације</w:t>
      </w:r>
      <w:proofErr w:type="spellEnd"/>
      <w:r w:rsidR="00A47F04" w:rsidRPr="00FA7BE9">
        <w:rPr>
          <w:rFonts w:cs="Open Sans"/>
          <w:szCs w:val="20"/>
          <w:lang w:val="sr-Cyrl-RS"/>
        </w:rPr>
        <w:t xml:space="preserve"> и која га </w:t>
      </w:r>
      <w:r w:rsidR="00A00857" w:rsidRPr="00FA7BE9">
        <w:rPr>
          <w:rFonts w:cs="Open Sans"/>
          <w:szCs w:val="20"/>
          <w:lang w:val="sr-Cyrl-RS"/>
        </w:rPr>
        <w:t xml:space="preserve">ставља </w:t>
      </w:r>
      <w:r w:rsidR="00A00857" w:rsidRPr="00FA7BE9">
        <w:rPr>
          <w:rFonts w:cs="Open Sans"/>
          <w:szCs w:val="20"/>
        </w:rPr>
        <w:t xml:space="preserve">у </w:t>
      </w:r>
      <w:proofErr w:type="spellStart"/>
      <w:r w:rsidR="00A00857" w:rsidRPr="00FA7BE9">
        <w:rPr>
          <w:rFonts w:cs="Open Sans"/>
          <w:szCs w:val="20"/>
        </w:rPr>
        <w:t>исти</w:t>
      </w:r>
      <w:proofErr w:type="spellEnd"/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ранг</w:t>
      </w:r>
      <w:proofErr w:type="spellEnd"/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са</w:t>
      </w:r>
      <w:proofErr w:type="spellEnd"/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другим</w:t>
      </w:r>
      <w:proofErr w:type="spellEnd"/>
      <w:r w:rsidR="00A00857" w:rsidRPr="00FA7BE9">
        <w:rPr>
          <w:rFonts w:cs="Open Sans"/>
          <w:szCs w:val="20"/>
        </w:rPr>
        <w:t xml:space="preserve"> </w:t>
      </w:r>
      <w:proofErr w:type="spellStart"/>
      <w:r w:rsidR="00A00857" w:rsidRPr="00FA7BE9">
        <w:rPr>
          <w:rFonts w:cs="Open Sans"/>
          <w:szCs w:val="20"/>
        </w:rPr>
        <w:t>универзитетима</w:t>
      </w:r>
      <w:proofErr w:type="spellEnd"/>
      <w:r w:rsidR="00A00857" w:rsidRPr="00FA7BE9">
        <w:rPr>
          <w:rFonts w:cs="Open Sans"/>
          <w:szCs w:val="20"/>
        </w:rPr>
        <w:t xml:space="preserve"> у </w:t>
      </w:r>
      <w:proofErr w:type="spellStart"/>
      <w:r w:rsidR="00A00857" w:rsidRPr="00FA7BE9">
        <w:rPr>
          <w:rFonts w:cs="Open Sans"/>
          <w:szCs w:val="20"/>
        </w:rPr>
        <w:t>Европи</w:t>
      </w:r>
      <w:proofErr w:type="spellEnd"/>
      <w:r w:rsidR="00A00857" w:rsidRPr="00FA7BE9">
        <w:rPr>
          <w:rFonts w:cs="Open Sans"/>
          <w:szCs w:val="20"/>
        </w:rPr>
        <w:t>.</w:t>
      </w:r>
      <w:r w:rsidR="00F543EC" w:rsidRPr="00FA7BE9">
        <w:rPr>
          <w:rFonts w:cs="Open Sans"/>
          <w:szCs w:val="20"/>
          <w:lang w:val="sr-Cyrl-RS"/>
        </w:rPr>
        <w:t xml:space="preserve"> </w:t>
      </w:r>
      <w:r w:rsidR="00A47F04" w:rsidRPr="00FA7BE9">
        <w:rPr>
          <w:rFonts w:cs="Open Sans"/>
          <w:szCs w:val="20"/>
          <w:lang w:val="sr-Cyrl-RS"/>
        </w:rPr>
        <w:t xml:space="preserve">С обзиром на чињеницу да је 2019. године дошло и до промене статуса наше земље у </w:t>
      </w:r>
      <w:proofErr w:type="spellStart"/>
      <w:r w:rsidR="00A47F04" w:rsidRPr="00FA7BE9">
        <w:rPr>
          <w:rFonts w:cs="Open Sans"/>
          <w:szCs w:val="20"/>
          <w:lang w:val="sr-Cyrl-RS"/>
        </w:rPr>
        <w:t>Еразмус</w:t>
      </w:r>
      <w:proofErr w:type="spellEnd"/>
      <w:r w:rsidR="00A47F04" w:rsidRPr="00FA7BE9">
        <w:rPr>
          <w:rFonts w:cs="Open Sans"/>
          <w:szCs w:val="20"/>
          <w:lang w:val="sr-Cyrl-RS"/>
        </w:rPr>
        <w:t>+ програмима (добили смо статус програмске земље</w:t>
      </w:r>
      <w:r w:rsidR="00A47F04" w:rsidRPr="00FA7BE9">
        <w:rPr>
          <w:rStyle w:val="FootnoteReference"/>
          <w:rFonts w:cs="Open Sans"/>
          <w:szCs w:val="20"/>
          <w:lang w:val="sr-Cyrl-RS"/>
        </w:rPr>
        <w:footnoteReference w:id="7"/>
      </w:r>
      <w:r w:rsidR="00A47F04" w:rsidRPr="00FA7BE9">
        <w:rPr>
          <w:rFonts w:cs="Open Sans"/>
          <w:szCs w:val="20"/>
          <w:lang w:val="sr-Cyrl-RS"/>
        </w:rPr>
        <w:t xml:space="preserve">, тј. земље која може учествовати у свим акцијама </w:t>
      </w:r>
      <w:proofErr w:type="spellStart"/>
      <w:r w:rsidR="00A47F04" w:rsidRPr="00FA7BE9">
        <w:rPr>
          <w:rFonts w:cs="Open Sans"/>
          <w:szCs w:val="20"/>
          <w:lang w:val="sr-Cyrl-RS"/>
        </w:rPr>
        <w:t>Еразмус</w:t>
      </w:r>
      <w:proofErr w:type="spellEnd"/>
      <w:r w:rsidR="00A47F04" w:rsidRPr="00FA7BE9">
        <w:rPr>
          <w:rFonts w:cs="Open Sans"/>
          <w:szCs w:val="20"/>
          <w:lang w:val="sr-Cyrl-RS"/>
        </w:rPr>
        <w:t xml:space="preserve">+ програма), чиме су Универзитету отворена врата за потпуно равноправну сарадњу у области интернационализације са другим универзитетима у Европи, појавила се и потреба за новом стратегијом интернационализације која ће узети у обзир све </w:t>
      </w:r>
      <w:r w:rsidR="00A47F04" w:rsidRPr="00FA7BE9">
        <w:rPr>
          <w:rFonts w:cs="Open Sans"/>
          <w:szCs w:val="20"/>
          <w:lang w:val="sr-Cyrl-RS"/>
        </w:rPr>
        <w:lastRenderedPageBreak/>
        <w:t>настале промене</w:t>
      </w:r>
      <w:r w:rsidR="00F543EC" w:rsidRPr="00FA7BE9">
        <w:rPr>
          <w:rFonts w:cs="Open Sans"/>
          <w:szCs w:val="20"/>
          <w:lang w:val="sr-Cyrl-RS"/>
        </w:rPr>
        <w:t xml:space="preserve">, а </w:t>
      </w:r>
      <w:r w:rsidR="005F4595" w:rsidRPr="00FA7BE9">
        <w:rPr>
          <w:lang w:val="sr-Cyrl-RS"/>
        </w:rPr>
        <w:t xml:space="preserve">у складу са принципима </w:t>
      </w:r>
      <w:proofErr w:type="spellStart"/>
      <w:r w:rsidR="005F4595" w:rsidRPr="00FA7BE9">
        <w:rPr>
          <w:lang w:val="sr-Cyrl-RS"/>
        </w:rPr>
        <w:t>Еразмус</w:t>
      </w:r>
      <w:proofErr w:type="spellEnd"/>
      <w:r w:rsidR="005F4595" w:rsidRPr="00FA7BE9">
        <w:rPr>
          <w:lang w:val="sr-Cyrl-RS"/>
        </w:rPr>
        <w:t xml:space="preserve"> повеље</w:t>
      </w:r>
      <w:r w:rsidR="004D426F" w:rsidRPr="00FA7BE9">
        <w:rPr>
          <w:lang w:val="sr-Cyrl-RS"/>
        </w:rPr>
        <w:t xml:space="preserve"> и Изјавом о политици </w:t>
      </w:r>
      <w:proofErr w:type="spellStart"/>
      <w:r w:rsidR="0001311E" w:rsidRPr="00FA7BE9">
        <w:rPr>
          <w:lang w:val="sr-Cyrl-RS"/>
        </w:rPr>
        <w:t>Еразмус</w:t>
      </w:r>
      <w:r w:rsidR="004D426F" w:rsidRPr="00FA7BE9">
        <w:rPr>
          <w:lang w:val="sr-Cyrl-RS"/>
        </w:rPr>
        <w:t>а</w:t>
      </w:r>
      <w:proofErr w:type="spellEnd"/>
      <w:r w:rsidR="004D426F" w:rsidRPr="00FA7BE9">
        <w:rPr>
          <w:rStyle w:val="FootnoteReference"/>
          <w:lang w:val="sr-Cyrl-RS"/>
        </w:rPr>
        <w:footnoteReference w:id="8"/>
      </w:r>
      <w:r w:rsidR="004D426F" w:rsidRPr="00FA7BE9">
        <w:rPr>
          <w:lang w:val="sr-Cyrl-RS"/>
        </w:rPr>
        <w:t xml:space="preserve"> (</w:t>
      </w:r>
      <w:proofErr w:type="spellStart"/>
      <w:r w:rsidR="004D426F" w:rsidRPr="00FA7BE9">
        <w:rPr>
          <w:lang w:val="sr-Cyrl-RS"/>
        </w:rPr>
        <w:t>Erasmus</w:t>
      </w:r>
      <w:proofErr w:type="spellEnd"/>
      <w:r w:rsidR="004D426F" w:rsidRPr="00FA7BE9">
        <w:rPr>
          <w:lang w:val="sr-Cyrl-RS"/>
        </w:rPr>
        <w:t xml:space="preserve"> </w:t>
      </w:r>
      <w:proofErr w:type="spellStart"/>
      <w:r w:rsidR="004D426F" w:rsidRPr="00FA7BE9">
        <w:rPr>
          <w:lang w:val="sr-Cyrl-RS"/>
        </w:rPr>
        <w:t>Policy</w:t>
      </w:r>
      <w:proofErr w:type="spellEnd"/>
      <w:r w:rsidR="004D426F" w:rsidRPr="00FA7BE9">
        <w:rPr>
          <w:lang w:val="sr-Cyrl-RS"/>
        </w:rPr>
        <w:t xml:space="preserve"> </w:t>
      </w:r>
      <w:proofErr w:type="spellStart"/>
      <w:r w:rsidR="004D426F" w:rsidRPr="00FA7BE9">
        <w:rPr>
          <w:lang w:val="sr-Cyrl-RS"/>
        </w:rPr>
        <w:t>Statement</w:t>
      </w:r>
      <w:proofErr w:type="spellEnd"/>
      <w:r w:rsidR="004D426F" w:rsidRPr="00FA7BE9">
        <w:rPr>
          <w:lang w:val="sr-Cyrl-RS"/>
        </w:rPr>
        <w:t>)</w:t>
      </w:r>
      <w:r w:rsidR="005F4595" w:rsidRPr="00FA7BE9">
        <w:rPr>
          <w:lang w:val="sr-Cyrl-RS"/>
        </w:rPr>
        <w:t>.</w:t>
      </w:r>
    </w:p>
    <w:p w14:paraId="2DDF088F" w14:textId="77777777" w:rsidR="00B16FED" w:rsidRPr="00FA7BE9" w:rsidRDefault="00FB0E57" w:rsidP="0037261B">
      <w:pPr>
        <w:rPr>
          <w:lang w:val="sr-Cyrl-RS"/>
        </w:rPr>
      </w:pPr>
      <w:r w:rsidRPr="00FA7BE9">
        <w:rPr>
          <w:lang w:val="ru-RU"/>
        </w:rPr>
        <w:t>За</w:t>
      </w:r>
      <w:r w:rsidRPr="00FA7BE9">
        <w:t xml:space="preserve"> </w:t>
      </w:r>
      <w:r w:rsidRPr="00FA7BE9">
        <w:rPr>
          <w:lang w:val="ru-RU"/>
        </w:rPr>
        <w:t>успостављање,</w:t>
      </w:r>
      <w:r w:rsidRPr="00FA7BE9">
        <w:t xml:space="preserve"> </w:t>
      </w:r>
      <w:r w:rsidRPr="00FA7BE9">
        <w:rPr>
          <w:lang w:val="ru-RU"/>
        </w:rPr>
        <w:t>имплементацију и управљање процес</w:t>
      </w:r>
      <w:r w:rsidR="001D5C27" w:rsidRPr="00FA7BE9">
        <w:rPr>
          <w:lang w:val="ru-RU"/>
        </w:rPr>
        <w:t>ом</w:t>
      </w:r>
      <w:r w:rsidRPr="00FA7BE9">
        <w:t xml:space="preserve"> </w:t>
      </w:r>
      <w:r w:rsidRPr="00FA7BE9">
        <w:rPr>
          <w:lang w:val="sr-Cyrl-RS"/>
        </w:rPr>
        <w:t xml:space="preserve">интернационализације </w:t>
      </w:r>
      <w:r w:rsidRPr="00FA7BE9">
        <w:rPr>
          <w:lang w:val="sr-Latn-RS"/>
        </w:rPr>
        <w:t xml:space="preserve">Универзитет </w:t>
      </w:r>
      <w:r w:rsidR="00041ACD" w:rsidRPr="00FA7BE9">
        <w:rPr>
          <w:lang w:val="sr-Cyrl-RS"/>
        </w:rPr>
        <w:t>(</w:t>
      </w:r>
      <w:proofErr w:type="spellStart"/>
      <w:r w:rsidR="00041ACD" w:rsidRPr="00FA7BE9">
        <w:rPr>
          <w:lang w:val="sr-Cyrl-RS"/>
        </w:rPr>
        <w:t>ре</w:t>
      </w:r>
      <w:proofErr w:type="spellEnd"/>
      <w:r w:rsidR="00041ACD" w:rsidRPr="00FA7BE9">
        <w:rPr>
          <w:lang w:val="sr-Cyrl-RS"/>
        </w:rPr>
        <w:t>)</w:t>
      </w:r>
      <w:r w:rsidRPr="00FA7BE9">
        <w:rPr>
          <w:lang w:val="ru-RU"/>
        </w:rPr>
        <w:t>дефини</w:t>
      </w:r>
      <w:r w:rsidRPr="00FA7BE9">
        <w:rPr>
          <w:lang w:val="sr-Latn-RS"/>
        </w:rPr>
        <w:t>ш</w:t>
      </w:r>
      <w:r w:rsidRPr="00FA7BE9">
        <w:rPr>
          <w:lang w:val="ru-RU"/>
        </w:rPr>
        <w:t>е</w:t>
      </w:r>
      <w:r w:rsidRPr="00FA7BE9">
        <w:t xml:space="preserve"> </w:t>
      </w:r>
      <w:r w:rsidRPr="00FA7BE9">
        <w:rPr>
          <w:lang w:val="ru-RU"/>
        </w:rPr>
        <w:t>Стратегију</w:t>
      </w:r>
      <w:r w:rsidRPr="00FA7BE9">
        <w:t xml:space="preserve"> </w:t>
      </w:r>
      <w:r w:rsidR="003973E5" w:rsidRPr="00FA7BE9">
        <w:rPr>
          <w:lang w:val="sr-Cyrl-RS"/>
        </w:rPr>
        <w:t xml:space="preserve">(институционалне) </w:t>
      </w:r>
      <w:r w:rsidRPr="00FA7BE9">
        <w:rPr>
          <w:lang w:val="sr-Cyrl-RS"/>
        </w:rPr>
        <w:t>интернационализације</w:t>
      </w:r>
      <w:r w:rsidRPr="00FA7BE9">
        <w:t xml:space="preserve"> </w:t>
      </w:r>
      <w:r w:rsidRPr="00FA7BE9">
        <w:rPr>
          <w:lang w:val="sr-Latn-RS"/>
        </w:rPr>
        <w:t>(у даљем тексту: Стратегија)</w:t>
      </w:r>
      <w:r w:rsidR="000A2230" w:rsidRPr="00FA7BE9">
        <w:rPr>
          <w:lang w:val="sr-Cyrl-RS"/>
        </w:rPr>
        <w:t xml:space="preserve">. </w:t>
      </w:r>
    </w:p>
    <w:p w14:paraId="60582CB7" w14:textId="77777777" w:rsidR="00F30BFA" w:rsidRPr="00FA7BE9" w:rsidRDefault="00B16FED" w:rsidP="0037261B">
      <w:pPr>
        <w:rPr>
          <w:lang w:val="sr-Cyrl-RS"/>
        </w:rPr>
      </w:pPr>
      <w:r w:rsidRPr="00FA7BE9">
        <w:rPr>
          <w:lang w:val="sr-Cyrl-RS"/>
        </w:rPr>
        <w:t>И</w:t>
      </w:r>
      <w:r w:rsidR="00F30BFA" w:rsidRPr="00FA7BE9">
        <w:rPr>
          <w:lang w:val="sr-Cyrl-RS"/>
        </w:rPr>
        <w:t>мајући у виду значај интернационализације за међународну видљивост и углед Универзитета, мисија и визија Универзитета мењају</w:t>
      </w:r>
      <w:r w:rsidR="000A2230" w:rsidRPr="00FA7BE9">
        <w:rPr>
          <w:lang w:val="sr-Cyrl-RS"/>
        </w:rPr>
        <w:t xml:space="preserve"> се</w:t>
      </w:r>
      <w:r w:rsidR="00F30BFA" w:rsidRPr="00FA7BE9">
        <w:rPr>
          <w:lang w:val="sr-Cyrl-RS"/>
        </w:rPr>
        <w:t xml:space="preserve"> на следећи начин:</w:t>
      </w:r>
    </w:p>
    <w:p w14:paraId="31B84F5C" w14:textId="77777777" w:rsidR="003400BB" w:rsidRPr="00FA7BE9" w:rsidRDefault="009B6DBE" w:rsidP="009B6DBE">
      <w:pPr>
        <w:rPr>
          <w:lang w:val="sr-Cyrl-RS"/>
        </w:rPr>
      </w:pPr>
      <w:r w:rsidRPr="00FA7BE9">
        <w:rPr>
          <w:b/>
          <w:bCs/>
        </w:rPr>
        <w:t>МИСИЈА УНИВЕРЗИТЕТА:</w:t>
      </w:r>
      <w:r w:rsidRPr="00FA7BE9">
        <w:t> </w:t>
      </w:r>
    </w:p>
    <w:p w14:paraId="06C93EF6" w14:textId="77777777" w:rsidR="009B6DBE" w:rsidRPr="00FA7BE9" w:rsidRDefault="003400BB" w:rsidP="005D1DF7">
      <w:pPr>
        <w:pStyle w:val="ListParagraph"/>
        <w:numPr>
          <w:ilvl w:val="0"/>
          <w:numId w:val="8"/>
        </w:numPr>
      </w:pPr>
      <w:r w:rsidRPr="00FA7BE9">
        <w:rPr>
          <w:lang w:val="sr-Cyrl-RS"/>
        </w:rPr>
        <w:t>У</w:t>
      </w:r>
      <w:proofErr w:type="spellStart"/>
      <w:r w:rsidR="009B6DBE" w:rsidRPr="00FA7BE9">
        <w:t>кључивање</w:t>
      </w:r>
      <w:proofErr w:type="spellEnd"/>
      <w:r w:rsidR="009B6DBE" w:rsidRPr="00FA7BE9">
        <w:t xml:space="preserve"> у </w:t>
      </w:r>
      <w:proofErr w:type="spellStart"/>
      <w:r w:rsidR="009B6DBE" w:rsidRPr="00FA7BE9">
        <w:t>јединствени</w:t>
      </w:r>
      <w:proofErr w:type="spellEnd"/>
      <w:r w:rsidR="009B6DBE" w:rsidRPr="00FA7BE9">
        <w:t xml:space="preserve"> </w:t>
      </w:r>
      <w:proofErr w:type="spellStart"/>
      <w:r w:rsidR="009B6DBE" w:rsidRPr="00FA7BE9">
        <w:t>европски</w:t>
      </w:r>
      <w:proofErr w:type="spellEnd"/>
      <w:r w:rsidR="009B6DBE" w:rsidRPr="00FA7BE9">
        <w:t xml:space="preserve"> </w:t>
      </w:r>
      <w:proofErr w:type="spellStart"/>
      <w:r w:rsidR="009B6DBE" w:rsidRPr="00FA7BE9">
        <w:t>образовни</w:t>
      </w:r>
      <w:proofErr w:type="spellEnd"/>
      <w:r w:rsidR="009B6DBE" w:rsidRPr="00FA7BE9">
        <w:t xml:space="preserve"> </w:t>
      </w:r>
      <w:r w:rsidR="00BD1297" w:rsidRPr="00FA7BE9">
        <w:rPr>
          <w:lang w:val="sr-Cyrl-RS"/>
        </w:rPr>
        <w:t xml:space="preserve">и истраживачки </w:t>
      </w:r>
      <w:proofErr w:type="spellStart"/>
      <w:r w:rsidR="009B6DBE" w:rsidRPr="00FA7BE9">
        <w:t>простор</w:t>
      </w:r>
      <w:proofErr w:type="spellEnd"/>
      <w:r w:rsidR="009B6DBE" w:rsidRPr="00FA7BE9">
        <w:t xml:space="preserve"> у </w:t>
      </w:r>
      <w:proofErr w:type="spellStart"/>
      <w:r w:rsidR="009B6DBE" w:rsidRPr="00FA7BE9">
        <w:t>складу</w:t>
      </w:r>
      <w:proofErr w:type="spellEnd"/>
      <w:r w:rsidR="009B6DBE" w:rsidRPr="00FA7BE9">
        <w:t xml:space="preserve"> </w:t>
      </w:r>
      <w:proofErr w:type="spellStart"/>
      <w:r w:rsidR="009B6DBE" w:rsidRPr="00FA7BE9">
        <w:t>са</w:t>
      </w:r>
      <w:proofErr w:type="spellEnd"/>
      <w:r w:rsidR="009B6DBE" w:rsidRPr="00FA7BE9">
        <w:t xml:space="preserve"> </w:t>
      </w:r>
      <w:proofErr w:type="spellStart"/>
      <w:r w:rsidR="009B6DBE" w:rsidRPr="00FA7BE9">
        <w:t>највишим</w:t>
      </w:r>
      <w:proofErr w:type="spellEnd"/>
      <w:r w:rsidR="009B6DBE" w:rsidRPr="00FA7BE9">
        <w:t xml:space="preserve"> </w:t>
      </w:r>
      <w:proofErr w:type="spellStart"/>
      <w:r w:rsidR="009B6DBE" w:rsidRPr="00FA7BE9">
        <w:t>стандардима</w:t>
      </w:r>
      <w:proofErr w:type="spellEnd"/>
      <w:r w:rsidR="009B6DBE" w:rsidRPr="00FA7BE9">
        <w:t xml:space="preserve"> </w:t>
      </w:r>
      <w:proofErr w:type="spellStart"/>
      <w:r w:rsidR="009B6DBE" w:rsidRPr="00FA7BE9">
        <w:t>квалитета</w:t>
      </w:r>
      <w:proofErr w:type="spellEnd"/>
      <w:r w:rsidR="009B6DBE" w:rsidRPr="00FA7BE9">
        <w:t xml:space="preserve"> </w:t>
      </w:r>
      <w:proofErr w:type="spellStart"/>
      <w:r w:rsidR="009B6DBE" w:rsidRPr="00FA7BE9">
        <w:t>образовног</w:t>
      </w:r>
      <w:proofErr w:type="spellEnd"/>
      <w:r w:rsidR="009B6DBE" w:rsidRPr="00FA7BE9">
        <w:t xml:space="preserve">, </w:t>
      </w:r>
      <w:proofErr w:type="spellStart"/>
      <w:r w:rsidR="009B6DBE" w:rsidRPr="00FA7BE9">
        <w:t>научноистраживачког</w:t>
      </w:r>
      <w:proofErr w:type="spellEnd"/>
      <w:r w:rsidR="009B6DBE" w:rsidRPr="00FA7BE9">
        <w:t xml:space="preserve"> и </w:t>
      </w:r>
      <w:proofErr w:type="spellStart"/>
      <w:r w:rsidR="009B6DBE" w:rsidRPr="00FA7BE9">
        <w:t>стручног</w:t>
      </w:r>
      <w:proofErr w:type="spellEnd"/>
      <w:r w:rsidR="009B6DBE" w:rsidRPr="00FA7BE9">
        <w:t xml:space="preserve"> </w:t>
      </w:r>
      <w:proofErr w:type="spellStart"/>
      <w:r w:rsidR="009B6DBE" w:rsidRPr="00FA7BE9">
        <w:t>рада</w:t>
      </w:r>
      <w:proofErr w:type="spellEnd"/>
      <w:r w:rsidR="009B6DBE" w:rsidRPr="00FA7BE9">
        <w:t>.</w:t>
      </w:r>
    </w:p>
    <w:p w14:paraId="7181223B" w14:textId="77777777" w:rsidR="003637B0" w:rsidRPr="00FA7BE9" w:rsidRDefault="00BD1297" w:rsidP="005D1DF7">
      <w:pPr>
        <w:pStyle w:val="ListParagraph"/>
        <w:numPr>
          <w:ilvl w:val="0"/>
          <w:numId w:val="8"/>
        </w:numPr>
        <w:rPr>
          <w:lang w:val="sr-Cyrl-RS"/>
        </w:rPr>
      </w:pPr>
      <w:r w:rsidRPr="00FA7BE9">
        <w:rPr>
          <w:lang w:val="sr-Cyrl-RS"/>
        </w:rPr>
        <w:t xml:space="preserve">Трансформација у </w:t>
      </w:r>
      <w:r w:rsidR="003637B0" w:rsidRPr="00FA7BE9">
        <w:rPr>
          <w:lang w:val="sr-Cyrl-RS"/>
        </w:rPr>
        <w:t>међународни универзитет који својим студентима и истраживачима</w:t>
      </w:r>
      <w:r w:rsidRPr="00FA7BE9">
        <w:rPr>
          <w:lang w:val="sr-Cyrl-RS"/>
        </w:rPr>
        <w:t xml:space="preserve"> у оквиру отворене академске заједнице</w:t>
      </w:r>
      <w:r w:rsidR="003637B0" w:rsidRPr="00FA7BE9">
        <w:rPr>
          <w:lang w:val="sr-Cyrl-RS"/>
        </w:rPr>
        <w:t xml:space="preserve"> пружа висок</w:t>
      </w:r>
      <w:r w:rsidRPr="00FA7BE9">
        <w:rPr>
          <w:lang w:val="sr-Cyrl-RS"/>
        </w:rPr>
        <w:t>а</w:t>
      </w:r>
      <w:r w:rsidR="003637B0" w:rsidRPr="00FA7BE9">
        <w:rPr>
          <w:lang w:val="sr-Cyrl-RS"/>
        </w:rPr>
        <w:t xml:space="preserve"> знањ</w:t>
      </w:r>
      <w:r w:rsidRPr="00FA7BE9">
        <w:rPr>
          <w:lang w:val="sr-Cyrl-RS"/>
        </w:rPr>
        <w:t>а и одговарајуће компетенције</w:t>
      </w:r>
      <w:r w:rsidR="003637B0" w:rsidRPr="00FA7BE9">
        <w:rPr>
          <w:lang w:val="sr-Cyrl-RS"/>
        </w:rPr>
        <w:t xml:space="preserve"> како би им омогућио значајан допринос глобалном друштву и научном напретку</w:t>
      </w:r>
      <w:r w:rsidR="005D1DF7" w:rsidRPr="00FA7BE9">
        <w:rPr>
          <w:lang w:val="sr-Cyrl-RS"/>
        </w:rPr>
        <w:t xml:space="preserve">, а у </w:t>
      </w:r>
      <w:r w:rsidR="003637B0" w:rsidRPr="00FA7BE9">
        <w:rPr>
          <w:lang w:val="sr-Cyrl-RS"/>
        </w:rPr>
        <w:t xml:space="preserve">сарадњи са </w:t>
      </w:r>
      <w:r w:rsidR="005D1DF7" w:rsidRPr="00FA7BE9">
        <w:rPr>
          <w:lang w:val="sr-Cyrl-RS"/>
        </w:rPr>
        <w:t xml:space="preserve">широм академском </w:t>
      </w:r>
      <w:r w:rsidR="003637B0" w:rsidRPr="00FA7BE9">
        <w:rPr>
          <w:lang w:val="sr-Cyrl-RS"/>
        </w:rPr>
        <w:t>заједницом</w:t>
      </w:r>
      <w:r w:rsidR="005D1DF7" w:rsidRPr="00FA7BE9">
        <w:rPr>
          <w:lang w:val="sr-Cyrl-RS"/>
        </w:rPr>
        <w:t xml:space="preserve">, </w:t>
      </w:r>
      <w:r w:rsidR="003637B0" w:rsidRPr="00FA7BE9">
        <w:rPr>
          <w:lang w:val="sr-Cyrl-RS"/>
        </w:rPr>
        <w:t xml:space="preserve">стратешким партнерима и </w:t>
      </w:r>
      <w:r w:rsidR="00FC0FD6" w:rsidRPr="00FA7BE9">
        <w:rPr>
          <w:lang w:val="sr-Cyrl-RS"/>
        </w:rPr>
        <w:t xml:space="preserve">академским </w:t>
      </w:r>
      <w:r w:rsidR="003637B0" w:rsidRPr="00FA7BE9">
        <w:rPr>
          <w:lang w:val="sr-Cyrl-RS"/>
        </w:rPr>
        <w:t>мрежама широм света.</w:t>
      </w:r>
    </w:p>
    <w:p w14:paraId="020B1A7D" w14:textId="77777777" w:rsidR="007103BE" w:rsidRPr="00FA7BE9" w:rsidRDefault="009B6DBE" w:rsidP="009B6DBE">
      <w:pPr>
        <w:rPr>
          <w:b/>
          <w:bCs/>
          <w:lang w:val="sr-Cyrl-RS"/>
        </w:rPr>
      </w:pPr>
      <w:r w:rsidRPr="00FA7BE9">
        <w:rPr>
          <w:b/>
          <w:bCs/>
        </w:rPr>
        <w:t>ВИЗИЈА УНИВЕРЗИТЕТА: </w:t>
      </w:r>
    </w:p>
    <w:p w14:paraId="7F03D3FF" w14:textId="77777777" w:rsidR="004772ED" w:rsidRPr="00FA7BE9" w:rsidRDefault="004772ED" w:rsidP="004772ED">
      <w:pPr>
        <w:pStyle w:val="ListParagraph"/>
        <w:numPr>
          <w:ilvl w:val="0"/>
          <w:numId w:val="7"/>
        </w:numPr>
        <w:rPr>
          <w:lang w:val="sr-Cyrl-RS"/>
        </w:rPr>
      </w:pPr>
      <w:r w:rsidRPr="00FA7BE9">
        <w:rPr>
          <w:lang w:val="sr-Cyrl-RS"/>
        </w:rPr>
        <w:t>Друштвен</w:t>
      </w:r>
      <w:r w:rsidRPr="00FA7BE9">
        <w:t>o</w:t>
      </w:r>
      <w:r w:rsidRPr="00FA7BE9">
        <w:rPr>
          <w:lang w:val="sr-Cyrl-RS"/>
        </w:rPr>
        <w:t xml:space="preserve"> одговор</w:t>
      </w:r>
      <w:r w:rsidRPr="00FA7BE9">
        <w:t>a</w:t>
      </w:r>
      <w:r w:rsidRPr="00FA7BE9">
        <w:rPr>
          <w:lang w:val="sr-Cyrl-RS"/>
        </w:rPr>
        <w:t>н универзитет који примењује академске принципе и вредности у реализацији својих основних функција образовања и истраживања.</w:t>
      </w:r>
    </w:p>
    <w:p w14:paraId="50E8CC62" w14:textId="77777777" w:rsidR="009B6DBE" w:rsidRPr="00FA7BE9" w:rsidRDefault="004D4459" w:rsidP="003637B0">
      <w:pPr>
        <w:pStyle w:val="ListParagraph"/>
        <w:numPr>
          <w:ilvl w:val="0"/>
          <w:numId w:val="7"/>
        </w:numPr>
        <w:rPr>
          <w:lang w:val="sr-Cyrl-RS"/>
        </w:rPr>
      </w:pPr>
      <w:r w:rsidRPr="00FA7BE9">
        <w:rPr>
          <w:lang w:val="sr-Cyrl-RS"/>
        </w:rPr>
        <w:t>М</w:t>
      </w:r>
      <w:proofErr w:type="spellStart"/>
      <w:r w:rsidR="009B6DBE" w:rsidRPr="00FA7BE9">
        <w:t>одеран</w:t>
      </w:r>
      <w:proofErr w:type="spellEnd"/>
      <w:r w:rsidR="009B6DBE" w:rsidRPr="00FA7BE9">
        <w:t xml:space="preserve"> и </w:t>
      </w:r>
      <w:proofErr w:type="spellStart"/>
      <w:r w:rsidR="009B6DBE" w:rsidRPr="00FA7BE9">
        <w:t>препознатљив</w:t>
      </w:r>
      <w:proofErr w:type="spellEnd"/>
      <w:r w:rsidR="009B6DBE" w:rsidRPr="00FA7BE9">
        <w:t xml:space="preserve"> </w:t>
      </w:r>
      <w:proofErr w:type="spellStart"/>
      <w:r w:rsidR="009B6DBE" w:rsidRPr="00FA7BE9">
        <w:t>српски</w:t>
      </w:r>
      <w:proofErr w:type="spellEnd"/>
      <w:r w:rsidR="009B6DBE" w:rsidRPr="00FA7BE9">
        <w:t xml:space="preserve">, </w:t>
      </w:r>
      <w:proofErr w:type="spellStart"/>
      <w:r w:rsidR="009B6DBE" w:rsidRPr="00FA7BE9">
        <w:t>односно</w:t>
      </w:r>
      <w:proofErr w:type="spellEnd"/>
      <w:r w:rsidR="009B6DBE" w:rsidRPr="00FA7BE9">
        <w:t xml:space="preserve"> </w:t>
      </w:r>
      <w:proofErr w:type="spellStart"/>
      <w:r w:rsidR="009B6DBE" w:rsidRPr="00FA7BE9">
        <w:t>европски</w:t>
      </w:r>
      <w:proofErr w:type="spellEnd"/>
      <w:r w:rsidR="009B6DBE" w:rsidRPr="00FA7BE9">
        <w:t xml:space="preserve"> </w:t>
      </w:r>
      <w:proofErr w:type="spellStart"/>
      <w:r w:rsidR="009B6DBE" w:rsidRPr="00FA7BE9">
        <w:t>универзитет</w:t>
      </w:r>
      <w:proofErr w:type="spellEnd"/>
      <w:r w:rsidR="009B6DBE" w:rsidRPr="00FA7BE9">
        <w:t xml:space="preserve"> </w:t>
      </w:r>
      <w:proofErr w:type="spellStart"/>
      <w:r w:rsidR="009B6DBE" w:rsidRPr="00FA7BE9">
        <w:t>који</w:t>
      </w:r>
      <w:proofErr w:type="spellEnd"/>
      <w:r w:rsidR="009B6DBE" w:rsidRPr="00FA7BE9">
        <w:t xml:space="preserve"> </w:t>
      </w:r>
      <w:proofErr w:type="spellStart"/>
      <w:r w:rsidR="009B6DBE" w:rsidRPr="00FA7BE9">
        <w:t>се</w:t>
      </w:r>
      <w:proofErr w:type="spellEnd"/>
      <w:r w:rsidR="009B6DBE" w:rsidRPr="00FA7BE9">
        <w:t xml:space="preserve"> </w:t>
      </w:r>
      <w:proofErr w:type="spellStart"/>
      <w:r w:rsidR="009B6DBE" w:rsidRPr="00FA7BE9">
        <w:t>може</w:t>
      </w:r>
      <w:proofErr w:type="spellEnd"/>
      <w:r w:rsidR="009B6DBE" w:rsidRPr="00FA7BE9">
        <w:t xml:space="preserve"> </w:t>
      </w:r>
      <w:proofErr w:type="spellStart"/>
      <w:r w:rsidR="009B6DBE" w:rsidRPr="00FA7BE9">
        <w:t>поредити</w:t>
      </w:r>
      <w:proofErr w:type="spellEnd"/>
      <w:r w:rsidR="009B6DBE" w:rsidRPr="00FA7BE9">
        <w:t xml:space="preserve"> </w:t>
      </w:r>
      <w:proofErr w:type="spellStart"/>
      <w:r w:rsidR="009B6DBE" w:rsidRPr="00FA7BE9">
        <w:t>са</w:t>
      </w:r>
      <w:proofErr w:type="spellEnd"/>
      <w:r w:rsidR="009B6DBE" w:rsidRPr="00FA7BE9">
        <w:t xml:space="preserve"> </w:t>
      </w:r>
      <w:proofErr w:type="spellStart"/>
      <w:r w:rsidR="009B6DBE" w:rsidRPr="00FA7BE9">
        <w:t>страним</w:t>
      </w:r>
      <w:proofErr w:type="spellEnd"/>
      <w:r w:rsidR="009B6DBE" w:rsidRPr="00FA7BE9">
        <w:t xml:space="preserve"> </w:t>
      </w:r>
      <w:proofErr w:type="spellStart"/>
      <w:r w:rsidR="009B6DBE" w:rsidRPr="00FA7BE9">
        <w:t>високошколским</w:t>
      </w:r>
      <w:proofErr w:type="spellEnd"/>
      <w:r w:rsidR="009B6DBE" w:rsidRPr="00FA7BE9">
        <w:t xml:space="preserve"> </w:t>
      </w:r>
      <w:proofErr w:type="spellStart"/>
      <w:r w:rsidR="009B6DBE" w:rsidRPr="00FA7BE9">
        <w:t>установама</w:t>
      </w:r>
      <w:proofErr w:type="spellEnd"/>
      <w:r w:rsidR="009B6DBE" w:rsidRPr="00FA7BE9">
        <w:t xml:space="preserve"> </w:t>
      </w:r>
      <w:r w:rsidR="00A76001" w:rsidRPr="00FA7BE9">
        <w:rPr>
          <w:lang w:val="sr-Cyrl-RS"/>
        </w:rPr>
        <w:t xml:space="preserve">(ВШУ) </w:t>
      </w:r>
      <w:proofErr w:type="spellStart"/>
      <w:r w:rsidR="009B6DBE" w:rsidRPr="00FA7BE9">
        <w:t>највишег</w:t>
      </w:r>
      <w:proofErr w:type="spellEnd"/>
      <w:r w:rsidR="009B6DBE" w:rsidRPr="00FA7BE9">
        <w:t xml:space="preserve"> </w:t>
      </w:r>
      <w:proofErr w:type="spellStart"/>
      <w:r w:rsidR="009B6DBE" w:rsidRPr="00FA7BE9">
        <w:t>ранга</w:t>
      </w:r>
      <w:proofErr w:type="spellEnd"/>
      <w:r w:rsidR="009B6DBE" w:rsidRPr="00FA7BE9">
        <w:t xml:space="preserve"> </w:t>
      </w:r>
      <w:proofErr w:type="spellStart"/>
      <w:r w:rsidR="009B6DBE" w:rsidRPr="00FA7BE9">
        <w:t>по</w:t>
      </w:r>
      <w:proofErr w:type="spellEnd"/>
      <w:r w:rsidR="009B6DBE" w:rsidRPr="00FA7BE9">
        <w:t xml:space="preserve"> </w:t>
      </w:r>
      <w:proofErr w:type="spellStart"/>
      <w:r w:rsidR="009B6DBE" w:rsidRPr="00FA7BE9">
        <w:t>квалитету</w:t>
      </w:r>
      <w:proofErr w:type="spellEnd"/>
      <w:r w:rsidR="009B6DBE" w:rsidRPr="00FA7BE9">
        <w:t xml:space="preserve"> </w:t>
      </w:r>
      <w:proofErr w:type="spellStart"/>
      <w:r w:rsidR="009B6DBE" w:rsidRPr="00FA7BE9">
        <w:t>студијских</w:t>
      </w:r>
      <w:proofErr w:type="spellEnd"/>
      <w:r w:rsidR="009B6DBE" w:rsidRPr="00FA7BE9">
        <w:t xml:space="preserve"> </w:t>
      </w:r>
      <w:proofErr w:type="spellStart"/>
      <w:r w:rsidR="009B6DBE" w:rsidRPr="00FA7BE9">
        <w:t>програма</w:t>
      </w:r>
      <w:proofErr w:type="spellEnd"/>
      <w:r w:rsidR="009B6DBE" w:rsidRPr="00FA7BE9">
        <w:t xml:space="preserve">, </w:t>
      </w:r>
      <w:proofErr w:type="spellStart"/>
      <w:r w:rsidR="009B6DBE" w:rsidRPr="00FA7BE9">
        <w:t>наставе</w:t>
      </w:r>
      <w:proofErr w:type="spellEnd"/>
      <w:r w:rsidR="009B6DBE" w:rsidRPr="00FA7BE9">
        <w:t xml:space="preserve">, </w:t>
      </w:r>
      <w:proofErr w:type="spellStart"/>
      <w:r w:rsidR="009B6DBE" w:rsidRPr="00FA7BE9">
        <w:t>научноистраживачког</w:t>
      </w:r>
      <w:proofErr w:type="spellEnd"/>
      <w:r w:rsidR="009B6DBE" w:rsidRPr="00FA7BE9">
        <w:t xml:space="preserve"> и </w:t>
      </w:r>
      <w:proofErr w:type="spellStart"/>
      <w:r w:rsidR="009B6DBE" w:rsidRPr="00FA7BE9">
        <w:t>стручног</w:t>
      </w:r>
      <w:proofErr w:type="spellEnd"/>
      <w:r w:rsidR="009B6DBE" w:rsidRPr="00FA7BE9">
        <w:t xml:space="preserve"> </w:t>
      </w:r>
      <w:proofErr w:type="spellStart"/>
      <w:r w:rsidR="009B6DBE" w:rsidRPr="00FA7BE9">
        <w:t>рада</w:t>
      </w:r>
      <w:proofErr w:type="spellEnd"/>
      <w:r w:rsidR="009B6DBE" w:rsidRPr="00FA7BE9">
        <w:t>.</w:t>
      </w:r>
    </w:p>
    <w:p w14:paraId="0DF5A7FE" w14:textId="77777777" w:rsidR="007103BE" w:rsidRPr="00FA7BE9" w:rsidRDefault="007103BE" w:rsidP="003637B0">
      <w:pPr>
        <w:pStyle w:val="ListParagraph"/>
        <w:numPr>
          <w:ilvl w:val="0"/>
          <w:numId w:val="7"/>
        </w:numPr>
        <w:rPr>
          <w:lang w:val="sr-Cyrl-RS"/>
        </w:rPr>
      </w:pPr>
      <w:proofErr w:type="spellStart"/>
      <w:r w:rsidRPr="00FA7BE9">
        <w:t>Универзално</w:t>
      </w:r>
      <w:proofErr w:type="spellEnd"/>
      <w:r w:rsidRPr="00FA7BE9">
        <w:t xml:space="preserve"> </w:t>
      </w:r>
      <w:proofErr w:type="spellStart"/>
      <w:r w:rsidRPr="00FA7BE9">
        <w:t>ангажован</w:t>
      </w:r>
      <w:proofErr w:type="spellEnd"/>
      <w:r w:rsidRPr="00FA7BE9">
        <w:t xml:space="preserve"> </w:t>
      </w:r>
      <w:proofErr w:type="spellStart"/>
      <w:r w:rsidRPr="00FA7BE9">
        <w:t>универзитет</w:t>
      </w:r>
      <w:proofErr w:type="spellEnd"/>
      <w:r w:rsidRPr="00FA7BE9">
        <w:rPr>
          <w:lang w:val="sr-Cyrl-RS"/>
        </w:rPr>
        <w:t xml:space="preserve"> који</w:t>
      </w:r>
      <w:r w:rsidRPr="00FA7BE9">
        <w:t xml:space="preserve"> </w:t>
      </w:r>
      <w:proofErr w:type="spellStart"/>
      <w:r w:rsidRPr="00FA7BE9">
        <w:t>припрема</w:t>
      </w:r>
      <w:proofErr w:type="spellEnd"/>
      <w:r w:rsidRPr="00FA7BE9">
        <w:t xml:space="preserve"> </w:t>
      </w:r>
      <w:proofErr w:type="spellStart"/>
      <w:r w:rsidRPr="00FA7BE9">
        <w:t>интеркултуралне</w:t>
      </w:r>
      <w:proofErr w:type="spellEnd"/>
      <w:r w:rsidRPr="00FA7BE9">
        <w:t xml:space="preserve"> и </w:t>
      </w:r>
      <w:proofErr w:type="spellStart"/>
      <w:r w:rsidRPr="00FA7BE9">
        <w:t>глобално</w:t>
      </w:r>
      <w:proofErr w:type="spellEnd"/>
      <w:r w:rsidRPr="00FA7BE9">
        <w:t xml:space="preserve"> </w:t>
      </w:r>
      <w:proofErr w:type="spellStart"/>
      <w:r w:rsidRPr="00FA7BE9">
        <w:t>компетентне</w:t>
      </w:r>
      <w:proofErr w:type="spellEnd"/>
      <w:r w:rsidRPr="00FA7BE9">
        <w:t xml:space="preserve"> </w:t>
      </w:r>
      <w:proofErr w:type="spellStart"/>
      <w:r w:rsidRPr="00FA7BE9">
        <w:t>дипломиране</w:t>
      </w:r>
      <w:proofErr w:type="spellEnd"/>
      <w:r w:rsidRPr="00FA7BE9">
        <w:t xml:space="preserve"> </w:t>
      </w:r>
      <w:proofErr w:type="spellStart"/>
      <w:r w:rsidRPr="00FA7BE9">
        <w:t>студенте</w:t>
      </w:r>
      <w:proofErr w:type="spellEnd"/>
      <w:r w:rsidRPr="00FA7BE9">
        <w:t xml:space="preserve">, </w:t>
      </w:r>
      <w:proofErr w:type="spellStart"/>
      <w:r w:rsidRPr="00FA7BE9">
        <w:t>ствара</w:t>
      </w:r>
      <w:proofErr w:type="spellEnd"/>
      <w:r w:rsidRPr="00FA7BE9">
        <w:t xml:space="preserve"> </w:t>
      </w:r>
      <w:proofErr w:type="spellStart"/>
      <w:r w:rsidRPr="00FA7BE9">
        <w:t>међународно</w:t>
      </w:r>
      <w:proofErr w:type="spellEnd"/>
      <w:r w:rsidRPr="00FA7BE9">
        <w:t xml:space="preserve"> </w:t>
      </w:r>
      <w:proofErr w:type="spellStart"/>
      <w:r w:rsidRPr="00FA7BE9">
        <w:t>признате</w:t>
      </w:r>
      <w:proofErr w:type="spellEnd"/>
      <w:r w:rsidRPr="00FA7BE9">
        <w:t xml:space="preserve"> </w:t>
      </w:r>
      <w:proofErr w:type="spellStart"/>
      <w:r w:rsidRPr="00FA7BE9">
        <w:t>истраживачке</w:t>
      </w:r>
      <w:proofErr w:type="spellEnd"/>
      <w:r w:rsidRPr="00FA7BE9">
        <w:t xml:space="preserve"> и </w:t>
      </w:r>
      <w:proofErr w:type="spellStart"/>
      <w:r w:rsidRPr="00FA7BE9">
        <w:t>креативне</w:t>
      </w:r>
      <w:proofErr w:type="spellEnd"/>
      <w:r w:rsidRPr="00FA7BE9">
        <w:t xml:space="preserve"> </w:t>
      </w:r>
      <w:proofErr w:type="spellStart"/>
      <w:r w:rsidRPr="00FA7BE9">
        <w:t>активности</w:t>
      </w:r>
      <w:proofErr w:type="spellEnd"/>
      <w:r w:rsidRPr="00FA7BE9">
        <w:t xml:space="preserve"> </w:t>
      </w:r>
      <w:proofErr w:type="spellStart"/>
      <w:r w:rsidRPr="00FA7BE9">
        <w:t>које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баве</w:t>
      </w:r>
      <w:proofErr w:type="spellEnd"/>
      <w:r w:rsidRPr="00FA7BE9">
        <w:t xml:space="preserve"> </w:t>
      </w:r>
      <w:proofErr w:type="spellStart"/>
      <w:r w:rsidRPr="00FA7BE9">
        <w:t>значајним</w:t>
      </w:r>
      <w:proofErr w:type="spellEnd"/>
      <w:r w:rsidRPr="00FA7BE9">
        <w:t xml:space="preserve"> </w:t>
      </w:r>
      <w:proofErr w:type="spellStart"/>
      <w:r w:rsidRPr="00FA7BE9">
        <w:t>глобалним</w:t>
      </w:r>
      <w:proofErr w:type="spellEnd"/>
      <w:r w:rsidRPr="00FA7BE9">
        <w:t xml:space="preserve"> </w:t>
      </w:r>
      <w:proofErr w:type="spellStart"/>
      <w:r w:rsidRPr="00FA7BE9">
        <w:t>проблемима</w:t>
      </w:r>
      <w:proofErr w:type="spellEnd"/>
      <w:r w:rsidRPr="00FA7BE9">
        <w:t xml:space="preserve"> и </w:t>
      </w:r>
      <w:proofErr w:type="spellStart"/>
      <w:r w:rsidRPr="00FA7BE9">
        <w:t>подстиче</w:t>
      </w:r>
      <w:proofErr w:type="spellEnd"/>
      <w:r w:rsidRPr="00FA7BE9">
        <w:t xml:space="preserve"> </w:t>
      </w:r>
      <w:proofErr w:type="spellStart"/>
      <w:r w:rsidRPr="00FA7BE9">
        <w:t>јавни</w:t>
      </w:r>
      <w:proofErr w:type="spellEnd"/>
      <w:r w:rsidRPr="00FA7BE9">
        <w:t xml:space="preserve"> </w:t>
      </w:r>
      <w:proofErr w:type="spellStart"/>
      <w:r w:rsidRPr="00FA7BE9">
        <w:t>ангажман</w:t>
      </w:r>
      <w:proofErr w:type="spellEnd"/>
      <w:r w:rsidRPr="00FA7BE9">
        <w:t xml:space="preserve"> </w:t>
      </w:r>
      <w:r w:rsidR="003637B0" w:rsidRPr="00FA7BE9">
        <w:rPr>
          <w:lang w:val="sr-Cyrl-RS"/>
        </w:rPr>
        <w:t xml:space="preserve">који </w:t>
      </w:r>
      <w:r w:rsidRPr="00FA7BE9">
        <w:rPr>
          <w:lang w:val="sr-Cyrl-RS"/>
        </w:rPr>
        <w:t>га</w:t>
      </w:r>
      <w:r w:rsidRPr="00FA7BE9">
        <w:t xml:space="preserve"> </w:t>
      </w:r>
      <w:proofErr w:type="spellStart"/>
      <w:r w:rsidRPr="00FA7BE9">
        <w:t>повезује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светом</w:t>
      </w:r>
      <w:proofErr w:type="spellEnd"/>
      <w:r w:rsidRPr="00FA7BE9">
        <w:t>.</w:t>
      </w:r>
    </w:p>
    <w:p w14:paraId="243A6D54" w14:textId="77777777" w:rsidR="007103BE" w:rsidRPr="00FA7BE9" w:rsidRDefault="007103BE" w:rsidP="003637B0">
      <w:pPr>
        <w:pStyle w:val="ListParagraph"/>
        <w:numPr>
          <w:ilvl w:val="0"/>
          <w:numId w:val="7"/>
        </w:numPr>
        <w:rPr>
          <w:lang w:val="sr-Cyrl-RS"/>
        </w:rPr>
      </w:pPr>
      <w:r w:rsidRPr="00FA7BE9">
        <w:rPr>
          <w:lang w:val="sr-Cyrl-RS"/>
        </w:rPr>
        <w:t>В</w:t>
      </w:r>
      <w:r w:rsidR="00A76001" w:rsidRPr="00FA7BE9">
        <w:rPr>
          <w:lang w:val="sr-Cyrl-RS"/>
        </w:rPr>
        <w:t>ШУ</w:t>
      </w:r>
      <w:r w:rsidRPr="00FA7BE9">
        <w:rPr>
          <w:lang w:val="sr-Cyrl-RS"/>
        </w:rPr>
        <w:t xml:space="preserve"> која негује свеобухватни приступ интерна</w:t>
      </w:r>
      <w:r w:rsidR="00ED2E05" w:rsidRPr="00FA7BE9">
        <w:rPr>
          <w:lang w:val="sr-Cyrl-RS"/>
        </w:rPr>
        <w:t>циона</w:t>
      </w:r>
      <w:r w:rsidRPr="00FA7BE9">
        <w:rPr>
          <w:lang w:val="sr-Cyrl-RS"/>
        </w:rPr>
        <w:t xml:space="preserve">лизацији, на националном и међународном нивоу, претварајући </w:t>
      </w:r>
      <w:r w:rsidR="00FA34FB" w:rsidRPr="00FA7BE9">
        <w:rPr>
          <w:lang w:val="sr-Cyrl-RS"/>
        </w:rPr>
        <w:t>се</w:t>
      </w:r>
      <w:r w:rsidRPr="00FA7BE9">
        <w:rPr>
          <w:lang w:val="sr-Cyrl-RS"/>
        </w:rPr>
        <w:t xml:space="preserve"> у прави центар мобилности</w:t>
      </w:r>
      <w:r w:rsidRPr="00FA7BE9">
        <w:t xml:space="preserve"> </w:t>
      </w:r>
      <w:r w:rsidRPr="00FA7BE9">
        <w:rPr>
          <w:lang w:val="sr-Cyrl-RS"/>
        </w:rPr>
        <w:t xml:space="preserve">за размену студената, наставника и сарадника, односно </w:t>
      </w:r>
      <w:r w:rsidR="003B4FEE" w:rsidRPr="00FA7BE9">
        <w:rPr>
          <w:lang w:val="sr-Cyrl-RS"/>
        </w:rPr>
        <w:t>ненаставног (</w:t>
      </w:r>
      <w:r w:rsidRPr="00FA7BE9">
        <w:rPr>
          <w:lang w:val="sr-Cyrl-RS"/>
        </w:rPr>
        <w:t>административног</w:t>
      </w:r>
      <w:r w:rsidR="003B4FEE" w:rsidRPr="00FA7BE9">
        <w:rPr>
          <w:lang w:val="sr-Cyrl-RS"/>
        </w:rPr>
        <w:t>)</w:t>
      </w:r>
      <w:r w:rsidRPr="00FA7BE9">
        <w:rPr>
          <w:lang w:val="sr-Cyrl-RS"/>
        </w:rPr>
        <w:t xml:space="preserve"> особља.</w:t>
      </w:r>
    </w:p>
    <w:p w14:paraId="7080EFE0" w14:textId="77777777" w:rsidR="003637B0" w:rsidRPr="00FA7BE9" w:rsidRDefault="00940652" w:rsidP="003637B0">
      <w:pPr>
        <w:pStyle w:val="ListParagraph"/>
        <w:numPr>
          <w:ilvl w:val="0"/>
          <w:numId w:val="7"/>
        </w:numPr>
        <w:rPr>
          <w:lang w:val="sr-Cyrl-RS"/>
        </w:rPr>
      </w:pPr>
      <w:r w:rsidRPr="00FA7BE9">
        <w:rPr>
          <w:lang w:val="sr-Cyrl-RS"/>
        </w:rPr>
        <w:t>Установа која активно доприноси ширењу</w:t>
      </w:r>
      <w:r w:rsidRPr="00FA7BE9">
        <w:t xml:space="preserve"> </w:t>
      </w:r>
      <w:proofErr w:type="spellStart"/>
      <w:r w:rsidRPr="00FA7BE9">
        <w:t>стратешк</w:t>
      </w:r>
      <w:proofErr w:type="spellEnd"/>
      <w:r w:rsidRPr="00FA7BE9">
        <w:rPr>
          <w:lang w:val="sr-Cyrl-RS"/>
        </w:rPr>
        <w:t>их</w:t>
      </w:r>
      <w:r w:rsidRPr="00FA7BE9">
        <w:t xml:space="preserve"> </w:t>
      </w:r>
      <w:proofErr w:type="spellStart"/>
      <w:r w:rsidRPr="00FA7BE9">
        <w:t>мреж</w:t>
      </w:r>
      <w:proofErr w:type="spellEnd"/>
      <w:r w:rsidRPr="00FA7BE9">
        <w:rPr>
          <w:lang w:val="sr-Cyrl-RS"/>
        </w:rPr>
        <w:t>а</w:t>
      </w:r>
      <w:r w:rsidRPr="00FA7BE9">
        <w:t xml:space="preserve"> </w:t>
      </w:r>
      <w:r w:rsidR="00945862" w:rsidRPr="00FA7BE9">
        <w:rPr>
          <w:lang w:val="sr-Cyrl-RS"/>
        </w:rPr>
        <w:t xml:space="preserve">са </w:t>
      </w:r>
      <w:proofErr w:type="spellStart"/>
      <w:r w:rsidRPr="00FA7BE9">
        <w:t>глобални</w:t>
      </w:r>
      <w:proofErr w:type="spellEnd"/>
      <w:r w:rsidR="00945862" w:rsidRPr="00FA7BE9">
        <w:rPr>
          <w:lang w:val="sr-Cyrl-RS"/>
        </w:rPr>
        <w:t>м</w:t>
      </w:r>
      <w:r w:rsidRPr="00FA7BE9">
        <w:t xml:space="preserve"> </w:t>
      </w:r>
      <w:proofErr w:type="spellStart"/>
      <w:r w:rsidRPr="00FA7BE9">
        <w:t>партнер</w:t>
      </w:r>
      <w:proofErr w:type="spellEnd"/>
      <w:r w:rsidR="00945862" w:rsidRPr="00FA7BE9">
        <w:rPr>
          <w:lang w:val="sr-Cyrl-RS"/>
        </w:rPr>
        <w:t>има</w:t>
      </w:r>
      <w:r w:rsidR="003637B0" w:rsidRPr="00FA7BE9">
        <w:rPr>
          <w:lang w:val="sr-Cyrl-RS"/>
        </w:rPr>
        <w:t xml:space="preserve">, укључујући и развијање веза са међународним </w:t>
      </w:r>
      <w:proofErr w:type="spellStart"/>
      <w:r w:rsidR="003637B0" w:rsidRPr="00FA7BE9">
        <w:rPr>
          <w:lang w:val="sr-Cyrl-RS"/>
        </w:rPr>
        <w:t>алумнијима</w:t>
      </w:r>
      <w:proofErr w:type="spellEnd"/>
      <w:r w:rsidR="003637B0" w:rsidRPr="00FA7BE9">
        <w:rPr>
          <w:lang w:val="sr-Cyrl-RS"/>
        </w:rPr>
        <w:t>, кроз сталне комуникације и активности у областима образовне, научне и стручне сарадње.</w:t>
      </w:r>
    </w:p>
    <w:p w14:paraId="1D7F65B4" w14:textId="77777777" w:rsidR="00F07FA2" w:rsidRPr="00FA7BE9" w:rsidRDefault="00F07FA2" w:rsidP="00F07FA2">
      <w:pPr>
        <w:pStyle w:val="ListParagraph"/>
        <w:numPr>
          <w:ilvl w:val="0"/>
          <w:numId w:val="7"/>
        </w:numPr>
        <w:rPr>
          <w:lang w:val="sr-Cyrl-RS"/>
        </w:rPr>
      </w:pPr>
      <w:r w:rsidRPr="00FA7BE9">
        <w:rPr>
          <w:lang w:val="sr-Cyrl-RS"/>
        </w:rPr>
        <w:t xml:space="preserve">Друштвено одговоран универзитет који </w:t>
      </w:r>
      <w:r w:rsidR="004772ED" w:rsidRPr="00FA7BE9">
        <w:rPr>
          <w:lang w:val="sr-Cyrl-RS"/>
        </w:rPr>
        <w:t>унапређује</w:t>
      </w:r>
      <w:r w:rsidRPr="00FA7BE9">
        <w:rPr>
          <w:lang w:val="sr-Cyrl-RS"/>
        </w:rPr>
        <w:t xml:space="preserve"> институционални оквир за развој три димензије</w:t>
      </w:r>
      <w:r w:rsidRPr="00FA7BE9">
        <w:rPr>
          <w:rStyle w:val="FootnoteReference"/>
          <w:lang w:val="sr-Cyrl-RS"/>
        </w:rPr>
        <w:footnoteReference w:id="9"/>
      </w:r>
      <w:r w:rsidRPr="00FA7BE9">
        <w:rPr>
          <w:lang w:val="sr-Cyrl-RS"/>
        </w:rPr>
        <w:t xml:space="preserve"> у оквиру треће мисије универзитета</w:t>
      </w:r>
      <w:r w:rsidRPr="00FA7BE9">
        <w:rPr>
          <w:rStyle w:val="FootnoteReference"/>
          <w:lang w:val="sr-Cyrl-RS"/>
        </w:rPr>
        <w:footnoteReference w:id="10"/>
      </w:r>
      <w:r w:rsidRPr="00FA7BE9">
        <w:rPr>
          <w:lang w:val="sr-Cyrl-RS"/>
        </w:rPr>
        <w:t>: трансфер технологија и иновативна делатност, континуирана едукација, друштвено ангажовање.</w:t>
      </w:r>
    </w:p>
    <w:p w14:paraId="3B6D71A6" w14:textId="77777777" w:rsidR="00945862" w:rsidRPr="00FA7BE9" w:rsidRDefault="00167EAB" w:rsidP="00FE34FB">
      <w:pPr>
        <w:pStyle w:val="ListParagraph"/>
        <w:numPr>
          <w:ilvl w:val="0"/>
          <w:numId w:val="7"/>
        </w:numPr>
        <w:rPr>
          <w:lang w:val="sr-Cyrl-RS"/>
        </w:rPr>
      </w:pPr>
      <w:r w:rsidRPr="00FA7BE9">
        <w:rPr>
          <w:lang w:val="sr-Cyrl-RS"/>
        </w:rPr>
        <w:t>Друштвено одговоран универзитет са израженом социјалном</w:t>
      </w:r>
      <w:r w:rsidR="00FE34FB" w:rsidRPr="00FA7BE9">
        <w:rPr>
          <w:lang w:val="sr-Cyrl-RS"/>
        </w:rPr>
        <w:t xml:space="preserve">, </w:t>
      </w:r>
      <w:proofErr w:type="spellStart"/>
      <w:r w:rsidR="00FE34FB" w:rsidRPr="00FA7BE9">
        <w:rPr>
          <w:lang w:val="sr-Cyrl-RS"/>
        </w:rPr>
        <w:t>недискриминаторном</w:t>
      </w:r>
      <w:proofErr w:type="spellEnd"/>
      <w:r w:rsidR="00FE34FB" w:rsidRPr="00FA7BE9">
        <w:rPr>
          <w:lang w:val="sr-Cyrl-RS"/>
        </w:rPr>
        <w:t xml:space="preserve"> и еколошком</w:t>
      </w:r>
      <w:r w:rsidRPr="00FA7BE9">
        <w:rPr>
          <w:lang w:val="sr-Cyrl-RS"/>
        </w:rPr>
        <w:t xml:space="preserve"> димензијом односа према својој околини, који кроз друштвено ангажовање ствара претпоставке за различите облике неакадемске дисеминације знања и друштвено повезивање</w:t>
      </w:r>
      <w:r w:rsidRPr="00FA7BE9">
        <w:rPr>
          <w:rStyle w:val="FootnoteReference"/>
          <w:lang w:val="sr-Cyrl-RS"/>
        </w:rPr>
        <w:footnoteReference w:id="11"/>
      </w:r>
      <w:r w:rsidRPr="00FA7BE9">
        <w:rPr>
          <w:lang w:val="sr-Cyrl-RS"/>
        </w:rPr>
        <w:t>.</w:t>
      </w:r>
    </w:p>
    <w:p w14:paraId="70ADBD2D" w14:textId="77777777" w:rsidR="0037261B" w:rsidRPr="00FA7BE9" w:rsidRDefault="00F16CDB" w:rsidP="000C1040">
      <w:pPr>
        <w:pStyle w:val="Heading1"/>
      </w:pPr>
      <w:bookmarkStart w:id="4" w:name="_Toc40299272"/>
      <w:bookmarkStart w:id="5" w:name="_Toc42632840"/>
      <w:r w:rsidRPr="00FA7BE9">
        <w:rPr>
          <w:lang w:val="sr-Cyrl-RS"/>
        </w:rPr>
        <w:t>3</w:t>
      </w:r>
      <w:r w:rsidR="0037261B" w:rsidRPr="00FA7BE9">
        <w:t>. ЦИЉЕВИ ИНТЕРНАЦИОНАЛИЗАЦИЈЕ</w:t>
      </w:r>
      <w:bookmarkEnd w:id="4"/>
      <w:bookmarkEnd w:id="5"/>
      <w:r w:rsidR="0037261B" w:rsidRPr="00FA7BE9">
        <w:t xml:space="preserve"> </w:t>
      </w:r>
    </w:p>
    <w:p w14:paraId="543F5950" w14:textId="77777777" w:rsidR="008D5F3D" w:rsidRPr="00FA7BE9" w:rsidRDefault="001250D3" w:rsidP="0037261B">
      <w:pPr>
        <w:rPr>
          <w:lang w:val="sr-Cyrl-RS"/>
        </w:rPr>
      </w:pPr>
      <w:proofErr w:type="spellStart"/>
      <w:r w:rsidRPr="00FA7BE9">
        <w:t>Основни</w:t>
      </w:r>
      <w:proofErr w:type="spellEnd"/>
      <w:r w:rsidRPr="00FA7BE9">
        <w:t xml:space="preserve"> </w:t>
      </w:r>
      <w:proofErr w:type="spellStart"/>
      <w:r w:rsidRPr="00FA7BE9">
        <w:t>институционални</w:t>
      </w:r>
      <w:proofErr w:type="spellEnd"/>
      <w:r w:rsidRPr="00FA7BE9">
        <w:t xml:space="preserve"> </w:t>
      </w:r>
      <w:proofErr w:type="spellStart"/>
      <w:r w:rsidRPr="00FA7BE9">
        <w:t>оквир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остваривање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t xml:space="preserve"> </w:t>
      </w:r>
      <w:proofErr w:type="spellStart"/>
      <w:r w:rsidRPr="00FA7BE9">
        <w:t>високог</w:t>
      </w:r>
      <w:proofErr w:type="spellEnd"/>
      <w:r w:rsidRPr="00FA7BE9">
        <w:t xml:space="preserve"> </w:t>
      </w:r>
      <w:proofErr w:type="spellStart"/>
      <w:r w:rsidRPr="00FA7BE9">
        <w:t>образовања</w:t>
      </w:r>
      <w:proofErr w:type="spellEnd"/>
      <w:r w:rsidRPr="00FA7BE9">
        <w:t xml:space="preserve"> </w:t>
      </w:r>
      <w:proofErr w:type="spellStart"/>
      <w:r w:rsidRPr="00FA7BE9">
        <w:t>чине</w:t>
      </w:r>
      <w:proofErr w:type="spellEnd"/>
      <w:r w:rsidRPr="00FA7BE9">
        <w:t xml:space="preserve"> </w:t>
      </w:r>
      <w:proofErr w:type="spellStart"/>
      <w:r w:rsidRPr="00FA7BE9">
        <w:t>Министарство</w:t>
      </w:r>
      <w:proofErr w:type="spellEnd"/>
      <w:r w:rsidRPr="00FA7BE9">
        <w:t xml:space="preserve"> </w:t>
      </w:r>
      <w:proofErr w:type="spellStart"/>
      <w:r w:rsidRPr="00FA7BE9">
        <w:t>просвете</w:t>
      </w:r>
      <w:proofErr w:type="spellEnd"/>
      <w:r w:rsidRPr="00FA7BE9">
        <w:t xml:space="preserve">, </w:t>
      </w:r>
      <w:proofErr w:type="spellStart"/>
      <w:r w:rsidRPr="00FA7BE9">
        <w:t>науке</w:t>
      </w:r>
      <w:proofErr w:type="spellEnd"/>
      <w:r w:rsidRPr="00FA7BE9">
        <w:t xml:space="preserve"> и </w:t>
      </w:r>
      <w:proofErr w:type="spellStart"/>
      <w:r w:rsidRPr="00FA7BE9">
        <w:t>технолошког</w:t>
      </w:r>
      <w:proofErr w:type="spellEnd"/>
      <w:r w:rsidRPr="00FA7BE9">
        <w:t xml:space="preserve"> </w:t>
      </w:r>
      <w:proofErr w:type="spellStart"/>
      <w:r w:rsidRPr="00FA7BE9">
        <w:t>развоја</w:t>
      </w:r>
      <w:proofErr w:type="spellEnd"/>
      <w:r w:rsidRPr="00FA7BE9">
        <w:t xml:space="preserve">, </w:t>
      </w:r>
      <w:proofErr w:type="spellStart"/>
      <w:r w:rsidRPr="00FA7BE9">
        <w:t>Национални</w:t>
      </w:r>
      <w:proofErr w:type="spellEnd"/>
      <w:r w:rsidRPr="00FA7BE9">
        <w:t xml:space="preserve"> </w:t>
      </w:r>
      <w:proofErr w:type="spellStart"/>
      <w:r w:rsidRPr="00FA7BE9">
        <w:t>савет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високо</w:t>
      </w:r>
      <w:proofErr w:type="spellEnd"/>
      <w:r w:rsidRPr="00FA7BE9">
        <w:t xml:space="preserve"> </w:t>
      </w:r>
      <w:proofErr w:type="spellStart"/>
      <w:r w:rsidRPr="00FA7BE9">
        <w:t>образовање</w:t>
      </w:r>
      <w:proofErr w:type="spellEnd"/>
      <w:r w:rsidRPr="00FA7BE9">
        <w:rPr>
          <w:lang w:val="sr-Cyrl-RS"/>
        </w:rPr>
        <w:t xml:space="preserve"> и</w:t>
      </w:r>
      <w:r w:rsidRPr="00FA7BE9">
        <w:t xml:space="preserve"> </w:t>
      </w:r>
      <w:proofErr w:type="spellStart"/>
      <w:r w:rsidRPr="00FA7BE9">
        <w:t>Комисија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акредитацију</w:t>
      </w:r>
      <w:proofErr w:type="spellEnd"/>
      <w:r w:rsidRPr="00FA7BE9">
        <w:t xml:space="preserve"> и </w:t>
      </w:r>
      <w:proofErr w:type="spellStart"/>
      <w:r w:rsidRPr="00FA7BE9">
        <w:t>проверу</w:t>
      </w:r>
      <w:proofErr w:type="spellEnd"/>
      <w:r w:rsidRPr="00FA7BE9">
        <w:t xml:space="preserve"> </w:t>
      </w:r>
      <w:proofErr w:type="spellStart"/>
      <w:r w:rsidRPr="00FA7BE9">
        <w:t>квалитета</w:t>
      </w:r>
      <w:proofErr w:type="spellEnd"/>
      <w:r w:rsidRPr="00FA7BE9">
        <w:t xml:space="preserve">. </w:t>
      </w:r>
      <w:proofErr w:type="spellStart"/>
      <w:r w:rsidRPr="00FA7BE9">
        <w:t>За</w:t>
      </w:r>
      <w:proofErr w:type="spellEnd"/>
      <w:r w:rsidRPr="00FA7BE9">
        <w:rPr>
          <w:lang w:val="sr-Cyrl-RS"/>
        </w:rPr>
        <w:t xml:space="preserve"> </w:t>
      </w:r>
      <w:r w:rsidRPr="00FA7BE9">
        <w:rPr>
          <w:lang w:val="sr-Cyrl-RS"/>
        </w:rPr>
        <w:lastRenderedPageBreak/>
        <w:t>успешност</w:t>
      </w:r>
      <w:r w:rsidRPr="00FA7BE9">
        <w:t xml:space="preserve"> </w:t>
      </w:r>
      <w:proofErr w:type="spellStart"/>
      <w:r w:rsidRPr="00FA7BE9">
        <w:t>процес</w:t>
      </w:r>
      <w:proofErr w:type="spellEnd"/>
      <w:r w:rsidRPr="00FA7BE9">
        <w:rPr>
          <w:lang w:val="sr-Cyrl-RS"/>
        </w:rPr>
        <w:t>а</w:t>
      </w:r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t xml:space="preserve"> </w:t>
      </w:r>
      <w:proofErr w:type="spellStart"/>
      <w:r w:rsidRPr="00FA7BE9">
        <w:t>значајне</w:t>
      </w:r>
      <w:proofErr w:type="spellEnd"/>
      <w:r w:rsidRPr="00FA7BE9">
        <w:t xml:space="preserve"> </w:t>
      </w:r>
      <w:proofErr w:type="spellStart"/>
      <w:r w:rsidRPr="00FA7BE9">
        <w:t>су</w:t>
      </w:r>
      <w:proofErr w:type="spellEnd"/>
      <w:r w:rsidRPr="00FA7BE9">
        <w:t xml:space="preserve"> </w:t>
      </w:r>
      <w:proofErr w:type="spellStart"/>
      <w:r w:rsidRPr="00FA7BE9">
        <w:t>активности</w:t>
      </w:r>
      <w:proofErr w:type="spellEnd"/>
      <w:r w:rsidRPr="00FA7BE9">
        <w:t xml:space="preserve"> </w:t>
      </w:r>
      <w:proofErr w:type="spellStart"/>
      <w:r w:rsidRPr="00FA7BE9">
        <w:t>које</w:t>
      </w:r>
      <w:proofErr w:type="spellEnd"/>
      <w:r w:rsidRPr="00FA7BE9">
        <w:t xml:space="preserve"> </w:t>
      </w:r>
      <w:proofErr w:type="spellStart"/>
      <w:r w:rsidRPr="00FA7BE9">
        <w:t>предузимају</w:t>
      </w:r>
      <w:proofErr w:type="spellEnd"/>
      <w:r w:rsidRPr="00FA7BE9">
        <w:t xml:space="preserve"> </w:t>
      </w:r>
      <w:proofErr w:type="spellStart"/>
      <w:r w:rsidRPr="00FA7BE9">
        <w:t>Министарство</w:t>
      </w:r>
      <w:proofErr w:type="spellEnd"/>
      <w:r w:rsidR="000326B8" w:rsidRPr="00FA7BE9">
        <w:rPr>
          <w:lang w:val="sr-Cyrl-RS"/>
        </w:rPr>
        <w:t xml:space="preserve"> </w:t>
      </w:r>
      <w:proofErr w:type="spellStart"/>
      <w:r w:rsidRPr="00FA7BE9">
        <w:t>спољних</w:t>
      </w:r>
      <w:proofErr w:type="spellEnd"/>
      <w:r w:rsidRPr="00FA7BE9">
        <w:t xml:space="preserve"> и </w:t>
      </w:r>
      <w:proofErr w:type="spellStart"/>
      <w:r w:rsidRPr="00FA7BE9">
        <w:t>унутрашњих</w:t>
      </w:r>
      <w:proofErr w:type="spellEnd"/>
      <w:r w:rsidRPr="00FA7BE9">
        <w:t xml:space="preserve"> </w:t>
      </w:r>
      <w:proofErr w:type="spellStart"/>
      <w:r w:rsidRPr="00FA7BE9">
        <w:t>послова</w:t>
      </w:r>
      <w:proofErr w:type="spellEnd"/>
      <w:r w:rsidRPr="00FA7BE9">
        <w:t xml:space="preserve">, </w:t>
      </w:r>
      <w:proofErr w:type="spellStart"/>
      <w:r w:rsidRPr="00FA7BE9">
        <w:t>Министарство</w:t>
      </w:r>
      <w:proofErr w:type="spellEnd"/>
      <w:r w:rsidRPr="00FA7BE9">
        <w:t xml:space="preserve"> </w:t>
      </w:r>
      <w:proofErr w:type="spellStart"/>
      <w:r w:rsidRPr="00FA7BE9">
        <w:t>финансија</w:t>
      </w:r>
      <w:proofErr w:type="spellEnd"/>
      <w:r w:rsidRPr="00FA7BE9">
        <w:t xml:space="preserve">, </w:t>
      </w:r>
      <w:proofErr w:type="spellStart"/>
      <w:r w:rsidRPr="00FA7BE9">
        <w:t>Народна</w:t>
      </w:r>
      <w:proofErr w:type="spellEnd"/>
      <w:r w:rsidRPr="00FA7BE9">
        <w:t xml:space="preserve"> </w:t>
      </w:r>
      <w:proofErr w:type="spellStart"/>
      <w:r w:rsidRPr="00FA7BE9">
        <w:t>банка</w:t>
      </w:r>
      <w:proofErr w:type="spellEnd"/>
      <w:r w:rsidR="008A796C" w:rsidRPr="00FA7BE9">
        <w:t xml:space="preserve"> </w:t>
      </w:r>
      <w:proofErr w:type="spellStart"/>
      <w:r w:rsidRPr="00FA7BE9">
        <w:t>Србије</w:t>
      </w:r>
      <w:proofErr w:type="spellEnd"/>
      <w:r w:rsidRPr="00FA7BE9">
        <w:t xml:space="preserve"> и </w:t>
      </w:r>
      <w:proofErr w:type="spellStart"/>
      <w:r w:rsidRPr="00FA7BE9">
        <w:t>Фондација</w:t>
      </w:r>
      <w:proofErr w:type="spellEnd"/>
      <w:r w:rsidRPr="00FA7BE9">
        <w:t xml:space="preserve"> </w:t>
      </w:r>
      <w:proofErr w:type="spellStart"/>
      <w:r w:rsidRPr="00FA7BE9">
        <w:t>Темпус</w:t>
      </w:r>
      <w:proofErr w:type="spellEnd"/>
      <w:r w:rsidRPr="00FA7BE9">
        <w:t xml:space="preserve"> </w:t>
      </w:r>
      <w:proofErr w:type="spellStart"/>
      <w:r w:rsidRPr="00FA7BE9">
        <w:t>која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одговорна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спровођење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Pr="00FA7BE9">
        <w:t xml:space="preserve"> </w:t>
      </w:r>
      <w:proofErr w:type="spellStart"/>
      <w:r w:rsidRPr="00FA7BE9">
        <w:t>Европске</w:t>
      </w:r>
      <w:proofErr w:type="spellEnd"/>
      <w:r w:rsidRPr="00FA7BE9">
        <w:t xml:space="preserve"> </w:t>
      </w:r>
      <w:proofErr w:type="spellStart"/>
      <w:r w:rsidRPr="00FA7BE9">
        <w:t>уније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сарадњу</w:t>
      </w:r>
      <w:proofErr w:type="spellEnd"/>
      <w:r w:rsidRPr="00FA7BE9">
        <w:t xml:space="preserve"> у </w:t>
      </w:r>
      <w:proofErr w:type="spellStart"/>
      <w:r w:rsidRPr="00FA7BE9">
        <w:t>области</w:t>
      </w:r>
      <w:proofErr w:type="spellEnd"/>
      <w:r w:rsidRPr="00FA7BE9">
        <w:t xml:space="preserve"> </w:t>
      </w:r>
      <w:proofErr w:type="spellStart"/>
      <w:r w:rsidRPr="00FA7BE9">
        <w:t>образовања</w:t>
      </w:r>
      <w:proofErr w:type="spellEnd"/>
      <w:r w:rsidR="001E5F98" w:rsidRPr="00FA7BE9">
        <w:rPr>
          <w:lang w:val="sr-Cyrl-RS"/>
        </w:rPr>
        <w:t xml:space="preserve">. </w:t>
      </w:r>
    </w:p>
    <w:p w14:paraId="1D52368B" w14:textId="77777777" w:rsidR="0037261B" w:rsidRPr="00FA7BE9" w:rsidRDefault="008D5F3D" w:rsidP="0037261B">
      <w:proofErr w:type="spellStart"/>
      <w:r w:rsidRPr="00FA7BE9">
        <w:t>Процес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могуће</w:t>
      </w:r>
      <w:proofErr w:type="spellEnd"/>
      <w:r w:rsidRPr="00FA7BE9">
        <w:t xml:space="preserve"> </w:t>
      </w:r>
      <w:proofErr w:type="spellStart"/>
      <w:r w:rsidRPr="00FA7BE9">
        <w:t>успешно</w:t>
      </w:r>
      <w:proofErr w:type="spellEnd"/>
      <w:r w:rsidRPr="00FA7BE9">
        <w:t xml:space="preserve"> </w:t>
      </w:r>
      <w:proofErr w:type="spellStart"/>
      <w:r w:rsidRPr="00FA7BE9">
        <w:t>спровести</w:t>
      </w:r>
      <w:proofErr w:type="spellEnd"/>
      <w:r w:rsidRPr="00FA7BE9">
        <w:t xml:space="preserve"> </w:t>
      </w:r>
      <w:proofErr w:type="spellStart"/>
      <w:r w:rsidRPr="00FA7BE9">
        <w:t>само</w:t>
      </w:r>
      <w:proofErr w:type="spellEnd"/>
      <w:r w:rsidRPr="00FA7BE9">
        <w:t xml:space="preserve"> </w:t>
      </w:r>
      <w:proofErr w:type="spellStart"/>
      <w:r w:rsidRPr="00FA7BE9">
        <w:t>уколико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уклоне</w:t>
      </w:r>
      <w:proofErr w:type="spellEnd"/>
      <w:r w:rsidRPr="00FA7BE9">
        <w:t xml:space="preserve"> </w:t>
      </w:r>
      <w:proofErr w:type="spellStart"/>
      <w:r w:rsidRPr="00FA7BE9">
        <w:t>постојеће</w:t>
      </w:r>
      <w:proofErr w:type="spellEnd"/>
      <w:r w:rsidRPr="00FA7BE9">
        <w:t xml:space="preserve"> </w:t>
      </w:r>
      <w:proofErr w:type="spellStart"/>
      <w:r w:rsidRPr="00FA7BE9">
        <w:t>препреке</w:t>
      </w:r>
      <w:proofErr w:type="spellEnd"/>
      <w:r w:rsidRPr="00FA7BE9">
        <w:t xml:space="preserve"> и </w:t>
      </w:r>
      <w:proofErr w:type="spellStart"/>
      <w:r w:rsidRPr="00FA7BE9">
        <w:t>остваре</w:t>
      </w:r>
      <w:proofErr w:type="spellEnd"/>
      <w:r w:rsidRPr="00FA7BE9">
        <w:t xml:space="preserve"> </w:t>
      </w:r>
      <w:proofErr w:type="spellStart"/>
      <w:r w:rsidRPr="00FA7BE9">
        <w:t>потребни</w:t>
      </w:r>
      <w:proofErr w:type="spellEnd"/>
      <w:r w:rsidRPr="00FA7BE9">
        <w:t xml:space="preserve"> </w:t>
      </w:r>
      <w:proofErr w:type="spellStart"/>
      <w:r w:rsidRPr="00FA7BE9">
        <w:t>предуслови</w:t>
      </w:r>
      <w:proofErr w:type="spellEnd"/>
      <w:r w:rsidRPr="00FA7BE9">
        <w:rPr>
          <w:lang w:val="sr-Cyrl-RS"/>
        </w:rPr>
        <w:t xml:space="preserve"> како би се </w:t>
      </w:r>
      <w:proofErr w:type="spellStart"/>
      <w:r w:rsidRPr="00FA7BE9">
        <w:t>успостави</w:t>
      </w:r>
      <w:proofErr w:type="spellEnd"/>
      <w:r w:rsidRPr="00FA7BE9">
        <w:rPr>
          <w:lang w:val="sr-Cyrl-RS"/>
        </w:rPr>
        <w:t>о</w:t>
      </w:r>
      <w:r w:rsidRPr="00FA7BE9">
        <w:t xml:space="preserve"> </w:t>
      </w:r>
      <w:proofErr w:type="spellStart"/>
      <w:r w:rsidRPr="00FA7BE9">
        <w:t>систем</w:t>
      </w:r>
      <w:proofErr w:type="spellEnd"/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ће</w:t>
      </w:r>
      <w:proofErr w:type="spellEnd"/>
      <w:r w:rsidRPr="00FA7BE9">
        <w:t xml:space="preserve"> </w:t>
      </w:r>
      <w:proofErr w:type="spellStart"/>
      <w:r w:rsidRPr="00FA7BE9">
        <w:t>овај</w:t>
      </w:r>
      <w:proofErr w:type="spellEnd"/>
      <w:r w:rsidRPr="00FA7BE9">
        <w:t xml:space="preserve"> </w:t>
      </w:r>
      <w:proofErr w:type="spellStart"/>
      <w:r w:rsidRPr="00FA7BE9">
        <w:t>процес</w:t>
      </w:r>
      <w:proofErr w:type="spellEnd"/>
      <w:r w:rsidRPr="00FA7BE9">
        <w:t xml:space="preserve"> </w:t>
      </w:r>
      <w:proofErr w:type="spellStart"/>
      <w:r w:rsidRPr="00FA7BE9">
        <w:t>подржавати</w:t>
      </w:r>
      <w:proofErr w:type="spellEnd"/>
      <w:r w:rsidRPr="00FA7BE9">
        <w:t xml:space="preserve"> </w:t>
      </w:r>
      <w:proofErr w:type="spellStart"/>
      <w:r w:rsidRPr="00FA7BE9">
        <w:t>дугорочно</w:t>
      </w:r>
      <w:proofErr w:type="spellEnd"/>
      <w:r w:rsidR="00136544" w:rsidRPr="00FA7BE9">
        <w:t>,</w:t>
      </w:r>
      <w:r w:rsidRPr="00FA7BE9">
        <w:rPr>
          <w:lang w:val="sr-Cyrl-RS"/>
        </w:rPr>
        <w:t xml:space="preserve"> а уз </w:t>
      </w:r>
      <w:proofErr w:type="spellStart"/>
      <w:r w:rsidRPr="00FA7BE9">
        <w:t>подршк</w:t>
      </w:r>
      <w:proofErr w:type="spellEnd"/>
      <w:r w:rsidRPr="00FA7BE9">
        <w:rPr>
          <w:lang w:val="sr-Cyrl-RS"/>
        </w:rPr>
        <w:t>у</w:t>
      </w:r>
      <w:r w:rsidRPr="00FA7BE9">
        <w:t xml:space="preserve"> </w:t>
      </w:r>
      <w:proofErr w:type="spellStart"/>
      <w:r w:rsidRPr="00FA7BE9">
        <w:t>међународних</w:t>
      </w:r>
      <w:proofErr w:type="spellEnd"/>
      <w:r w:rsidRPr="00FA7BE9">
        <w:t xml:space="preserve"> </w:t>
      </w:r>
      <w:proofErr w:type="spellStart"/>
      <w:r w:rsidRPr="00FA7BE9">
        <w:t>фондова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спровођење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t>.</w:t>
      </w:r>
      <w:r w:rsidR="00FC135D" w:rsidRPr="00FA7BE9">
        <w:rPr>
          <w:lang w:val="sr-Cyrl-RS"/>
        </w:rPr>
        <w:t xml:space="preserve"> Притом се подразумева да Универзитет </w:t>
      </w:r>
      <w:proofErr w:type="spellStart"/>
      <w:r w:rsidR="00FC135D" w:rsidRPr="00FA7BE9">
        <w:t>приступа</w:t>
      </w:r>
      <w:proofErr w:type="spellEnd"/>
      <w:r w:rsidR="00FC135D" w:rsidRPr="00FA7BE9">
        <w:t xml:space="preserve"> </w:t>
      </w:r>
      <w:proofErr w:type="spellStart"/>
      <w:r w:rsidR="00FC135D" w:rsidRPr="00FA7BE9">
        <w:t>интернационализацији</w:t>
      </w:r>
      <w:proofErr w:type="spellEnd"/>
      <w:r w:rsidR="00FC135D" w:rsidRPr="00FA7BE9">
        <w:t xml:space="preserve"> </w:t>
      </w:r>
      <w:proofErr w:type="spellStart"/>
      <w:r w:rsidR="00FC135D" w:rsidRPr="00FA7BE9">
        <w:t>уз</w:t>
      </w:r>
      <w:proofErr w:type="spellEnd"/>
      <w:r w:rsidR="00FC135D" w:rsidRPr="00FA7BE9">
        <w:t xml:space="preserve"> </w:t>
      </w:r>
      <w:proofErr w:type="spellStart"/>
      <w:r w:rsidR="00FC135D" w:rsidRPr="00FA7BE9">
        <w:t>уважавање</w:t>
      </w:r>
      <w:proofErr w:type="spellEnd"/>
      <w:r w:rsidR="00FC135D" w:rsidRPr="00FA7BE9">
        <w:t xml:space="preserve"> </w:t>
      </w:r>
      <w:proofErr w:type="spellStart"/>
      <w:r w:rsidR="00FC135D" w:rsidRPr="00FA7BE9">
        <w:t>стандарда</w:t>
      </w:r>
      <w:proofErr w:type="spellEnd"/>
      <w:r w:rsidR="00FC135D" w:rsidRPr="00FA7BE9">
        <w:t xml:space="preserve"> </w:t>
      </w:r>
      <w:proofErr w:type="spellStart"/>
      <w:r w:rsidR="00FC135D" w:rsidRPr="00FA7BE9">
        <w:t>за</w:t>
      </w:r>
      <w:proofErr w:type="spellEnd"/>
      <w:r w:rsidR="00FC135D" w:rsidRPr="00FA7BE9">
        <w:t xml:space="preserve"> </w:t>
      </w:r>
      <w:proofErr w:type="spellStart"/>
      <w:r w:rsidR="00FC135D" w:rsidRPr="00FA7BE9">
        <w:t>обезбеђење</w:t>
      </w:r>
      <w:proofErr w:type="spellEnd"/>
      <w:r w:rsidR="00FC135D" w:rsidRPr="00FA7BE9">
        <w:t xml:space="preserve"> </w:t>
      </w:r>
      <w:proofErr w:type="spellStart"/>
      <w:r w:rsidR="00FC135D" w:rsidRPr="00FA7BE9">
        <w:t>квалитета</w:t>
      </w:r>
      <w:proofErr w:type="spellEnd"/>
      <w:r w:rsidR="00FC135D" w:rsidRPr="00FA7BE9">
        <w:rPr>
          <w:lang w:val="sr-Cyrl-RS"/>
        </w:rPr>
        <w:t xml:space="preserve">. </w:t>
      </w:r>
      <w:r w:rsidR="00136544" w:rsidRPr="00FA7BE9">
        <w:rPr>
          <w:lang w:val="sr-Cyrl-RS"/>
        </w:rPr>
        <w:t>У том смислу, у</w:t>
      </w:r>
      <w:r w:rsidR="0037261B" w:rsidRPr="00FA7BE9">
        <w:t xml:space="preserve"> </w:t>
      </w:r>
      <w:proofErr w:type="spellStart"/>
      <w:r w:rsidR="0037261B" w:rsidRPr="00FA7BE9">
        <w:t>складу</w:t>
      </w:r>
      <w:proofErr w:type="spellEnd"/>
      <w:r w:rsidR="0037261B" w:rsidRPr="00FA7BE9">
        <w:t xml:space="preserve"> </w:t>
      </w:r>
      <w:proofErr w:type="spellStart"/>
      <w:r w:rsidR="0037261B" w:rsidRPr="00FA7BE9">
        <w:t>са</w:t>
      </w:r>
      <w:proofErr w:type="spellEnd"/>
      <w:r w:rsidR="0037261B" w:rsidRPr="00FA7BE9">
        <w:t xml:space="preserve"> </w:t>
      </w:r>
      <w:proofErr w:type="spellStart"/>
      <w:r w:rsidR="0037261B" w:rsidRPr="00FA7BE9">
        <w:t>стратешким</w:t>
      </w:r>
      <w:proofErr w:type="spellEnd"/>
      <w:r w:rsidR="0037261B" w:rsidRPr="00FA7BE9">
        <w:t xml:space="preserve"> </w:t>
      </w:r>
      <w:proofErr w:type="spellStart"/>
      <w:r w:rsidR="0037261B" w:rsidRPr="00FA7BE9">
        <w:t>циљевима</w:t>
      </w:r>
      <w:proofErr w:type="spellEnd"/>
      <w:r w:rsidR="0037261B" w:rsidRPr="00FA7BE9">
        <w:t xml:space="preserve"> </w:t>
      </w:r>
      <w:proofErr w:type="spellStart"/>
      <w:r w:rsidR="0037261B" w:rsidRPr="00FA7BE9">
        <w:t>Универзитета</w:t>
      </w:r>
      <w:proofErr w:type="spellEnd"/>
      <w:r w:rsidR="00117EE5" w:rsidRPr="00FA7BE9">
        <w:rPr>
          <w:lang w:val="sr-Cyrl-RS"/>
        </w:rPr>
        <w:t>,</w:t>
      </w:r>
      <w:r w:rsidR="0037261B" w:rsidRPr="00FA7BE9">
        <w:t xml:space="preserve"> </w:t>
      </w:r>
      <w:r w:rsidR="000326B8" w:rsidRPr="00FA7BE9">
        <w:rPr>
          <w:lang w:val="sr-Cyrl-RS"/>
        </w:rPr>
        <w:t>а у оквиру поменутог</w:t>
      </w:r>
      <w:r w:rsidR="00117EE5" w:rsidRPr="00FA7BE9">
        <w:rPr>
          <w:lang w:val="sr-Cyrl-RS"/>
        </w:rPr>
        <w:t xml:space="preserve"> </w:t>
      </w:r>
      <w:r w:rsidR="000326B8" w:rsidRPr="00FA7BE9">
        <w:rPr>
          <w:lang w:val="sr-Cyrl-RS"/>
        </w:rPr>
        <w:t>институционалног оквира</w:t>
      </w:r>
      <w:r w:rsidR="00117EE5" w:rsidRPr="00FA7BE9">
        <w:rPr>
          <w:lang w:val="sr-Cyrl-RS"/>
        </w:rPr>
        <w:t xml:space="preserve"> на државном нивоу, </w:t>
      </w:r>
      <w:r w:rsidR="00DC4A0E" w:rsidRPr="00FA7BE9">
        <w:rPr>
          <w:lang w:val="sr-Cyrl-RS"/>
        </w:rPr>
        <w:t>дефинишу</w:t>
      </w:r>
      <w:r w:rsidR="0037261B" w:rsidRPr="00FA7BE9">
        <w:t xml:space="preserve"> с</w:t>
      </w:r>
      <w:r w:rsidR="007A2556" w:rsidRPr="00FA7BE9">
        <w:rPr>
          <w:lang w:val="sr-Cyrl-RS"/>
        </w:rPr>
        <w:t>е</w:t>
      </w:r>
      <w:r w:rsidR="0037261B" w:rsidRPr="00FA7BE9">
        <w:t xml:space="preserve"> </w:t>
      </w:r>
      <w:proofErr w:type="spellStart"/>
      <w:r w:rsidR="0037261B" w:rsidRPr="00FA7BE9">
        <w:t>општи</w:t>
      </w:r>
      <w:proofErr w:type="spellEnd"/>
      <w:r w:rsidR="0037261B" w:rsidRPr="00FA7BE9">
        <w:t xml:space="preserve"> и </w:t>
      </w:r>
      <w:proofErr w:type="spellStart"/>
      <w:r w:rsidR="0037261B" w:rsidRPr="00FA7BE9">
        <w:t>посебни</w:t>
      </w:r>
      <w:proofErr w:type="spellEnd"/>
      <w:r w:rsidR="0037261B" w:rsidRPr="00FA7BE9">
        <w:t xml:space="preserve"> </w:t>
      </w:r>
      <w:proofErr w:type="spellStart"/>
      <w:r w:rsidR="0037261B" w:rsidRPr="00FA7BE9">
        <w:t>циљеви</w:t>
      </w:r>
      <w:proofErr w:type="spellEnd"/>
      <w:r w:rsidR="0037261B" w:rsidRPr="00FA7BE9">
        <w:t xml:space="preserve"> </w:t>
      </w:r>
      <w:proofErr w:type="spellStart"/>
      <w:r w:rsidR="0037261B" w:rsidRPr="00FA7BE9">
        <w:t>интернационализације</w:t>
      </w:r>
      <w:proofErr w:type="spellEnd"/>
      <w:r w:rsidR="0037261B" w:rsidRPr="00FA7BE9">
        <w:t xml:space="preserve">. </w:t>
      </w:r>
    </w:p>
    <w:p w14:paraId="76033C39" w14:textId="77777777" w:rsidR="0037261B" w:rsidRPr="00FA7BE9" w:rsidRDefault="00175621" w:rsidP="000C1040">
      <w:pPr>
        <w:pStyle w:val="Heading2"/>
      </w:pPr>
      <w:bookmarkStart w:id="6" w:name="_Toc40299273"/>
      <w:bookmarkStart w:id="7" w:name="_Toc42632841"/>
      <w:r w:rsidRPr="00FA7BE9">
        <w:rPr>
          <w:lang w:val="sr-Cyrl-RS"/>
        </w:rPr>
        <w:t>3</w:t>
      </w:r>
      <w:r w:rsidR="0037261B" w:rsidRPr="00FA7BE9">
        <w:t>.1 О</w:t>
      </w:r>
      <w:proofErr w:type="spellStart"/>
      <w:r w:rsidR="000C1040" w:rsidRPr="00FA7BE9">
        <w:rPr>
          <w:lang w:val="sr-Cyrl-RS"/>
        </w:rPr>
        <w:t>пшти</w:t>
      </w:r>
      <w:proofErr w:type="spellEnd"/>
      <w:r w:rsidR="000C1040" w:rsidRPr="00FA7BE9">
        <w:rPr>
          <w:lang w:val="sr-Cyrl-RS"/>
        </w:rPr>
        <w:t xml:space="preserve"> циљеви</w:t>
      </w:r>
      <w:bookmarkEnd w:id="6"/>
      <w:bookmarkEnd w:id="7"/>
      <w:r w:rsidR="0037261B" w:rsidRPr="00FA7BE9">
        <w:t xml:space="preserve"> </w:t>
      </w:r>
    </w:p>
    <w:p w14:paraId="752A4CB7" w14:textId="77777777" w:rsidR="0037261B" w:rsidRPr="00FA7BE9" w:rsidRDefault="0037261B" w:rsidP="00EB0369">
      <w:pPr>
        <w:pStyle w:val="ListParagraph"/>
        <w:numPr>
          <w:ilvl w:val="0"/>
          <w:numId w:val="9"/>
        </w:numPr>
      </w:pPr>
      <w:proofErr w:type="spellStart"/>
      <w:r w:rsidRPr="00FA7BE9">
        <w:t>Интензивније</w:t>
      </w:r>
      <w:proofErr w:type="spellEnd"/>
      <w:r w:rsidRPr="00FA7BE9">
        <w:t xml:space="preserve"> </w:t>
      </w:r>
      <w:proofErr w:type="spellStart"/>
      <w:r w:rsidRPr="00FA7BE9">
        <w:t>укључивање</w:t>
      </w:r>
      <w:proofErr w:type="spellEnd"/>
      <w:r w:rsidRPr="00FA7BE9">
        <w:t xml:space="preserve"> </w:t>
      </w:r>
      <w:proofErr w:type="spellStart"/>
      <w:r w:rsidRPr="00FA7BE9">
        <w:t>Универзитета</w:t>
      </w:r>
      <w:proofErr w:type="spellEnd"/>
      <w:r w:rsidRPr="00FA7BE9">
        <w:t xml:space="preserve"> у </w:t>
      </w:r>
      <w:proofErr w:type="spellStart"/>
      <w:r w:rsidRPr="00FA7BE9">
        <w:t>савремене</w:t>
      </w:r>
      <w:proofErr w:type="spellEnd"/>
      <w:r w:rsidRPr="00FA7BE9">
        <w:t xml:space="preserve"> </w:t>
      </w:r>
      <w:proofErr w:type="spellStart"/>
      <w:r w:rsidRPr="00FA7BE9">
        <w:t>трендове</w:t>
      </w:r>
      <w:proofErr w:type="spellEnd"/>
      <w:r w:rsidRPr="00FA7BE9">
        <w:t xml:space="preserve"> </w:t>
      </w:r>
      <w:proofErr w:type="spellStart"/>
      <w:r w:rsidRPr="00FA7BE9">
        <w:t>међуниверзитетске</w:t>
      </w:r>
      <w:proofErr w:type="spellEnd"/>
      <w:r w:rsidRPr="00FA7BE9">
        <w:t xml:space="preserve"> </w:t>
      </w:r>
      <w:proofErr w:type="spellStart"/>
      <w:r w:rsidRPr="00FA7BE9">
        <w:t>сарадње</w:t>
      </w:r>
      <w:proofErr w:type="spellEnd"/>
      <w:r w:rsidRPr="00FA7BE9">
        <w:t xml:space="preserve"> у </w:t>
      </w:r>
      <w:proofErr w:type="spellStart"/>
      <w:r w:rsidRPr="00FA7BE9">
        <w:t>региону</w:t>
      </w:r>
      <w:proofErr w:type="spellEnd"/>
      <w:r w:rsidRPr="00FA7BE9">
        <w:t xml:space="preserve">, </w:t>
      </w:r>
      <w:proofErr w:type="spellStart"/>
      <w:r w:rsidRPr="00FA7BE9">
        <w:t>Европи</w:t>
      </w:r>
      <w:proofErr w:type="spellEnd"/>
      <w:r w:rsidRPr="00FA7BE9">
        <w:t xml:space="preserve"> и </w:t>
      </w:r>
      <w:proofErr w:type="spellStart"/>
      <w:r w:rsidRPr="00FA7BE9">
        <w:t>свету</w:t>
      </w:r>
      <w:proofErr w:type="spellEnd"/>
      <w:r w:rsidR="00723297" w:rsidRPr="00FA7BE9">
        <w:t>.</w:t>
      </w:r>
      <w:r w:rsidRPr="00FA7BE9">
        <w:t xml:space="preserve"> </w:t>
      </w:r>
    </w:p>
    <w:p w14:paraId="72CE0BFA" w14:textId="77777777" w:rsidR="0037261B" w:rsidRPr="00FA7BE9" w:rsidRDefault="0037261B" w:rsidP="00EB0369">
      <w:pPr>
        <w:pStyle w:val="ListParagraph"/>
        <w:numPr>
          <w:ilvl w:val="0"/>
          <w:numId w:val="9"/>
        </w:numPr>
      </w:pPr>
      <w:proofErr w:type="spellStart"/>
      <w:r w:rsidRPr="00FA7BE9">
        <w:t>Оспособљавање</w:t>
      </w:r>
      <w:proofErr w:type="spellEnd"/>
      <w:r w:rsidRPr="00FA7BE9">
        <w:t xml:space="preserve"> </w:t>
      </w:r>
      <w:proofErr w:type="spellStart"/>
      <w:r w:rsidRPr="00FA7BE9">
        <w:t>студенaта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подједнако</w:t>
      </w:r>
      <w:proofErr w:type="spellEnd"/>
      <w:r w:rsidRPr="00FA7BE9">
        <w:t xml:space="preserve"> </w:t>
      </w:r>
      <w:proofErr w:type="spellStart"/>
      <w:r w:rsidRPr="00FA7BE9">
        <w:t>успешно</w:t>
      </w:r>
      <w:proofErr w:type="spellEnd"/>
      <w:r w:rsidRPr="00FA7BE9">
        <w:t xml:space="preserve"> </w:t>
      </w:r>
      <w:proofErr w:type="spellStart"/>
      <w:r w:rsidRPr="00FA7BE9">
        <w:t>делују</w:t>
      </w:r>
      <w:proofErr w:type="spellEnd"/>
      <w:r w:rsidRPr="00FA7BE9">
        <w:t xml:space="preserve"> </w:t>
      </w:r>
      <w:r w:rsidR="00723297" w:rsidRPr="00FA7BE9">
        <w:rPr>
          <w:lang w:val="sr-Cyrl-RS"/>
        </w:rPr>
        <w:t xml:space="preserve">и </w:t>
      </w:r>
      <w:r w:rsidRPr="00FA7BE9">
        <w:t xml:space="preserve">у </w:t>
      </w:r>
      <w:proofErr w:type="spellStart"/>
      <w:r w:rsidRPr="00FA7BE9">
        <w:t>другим</w:t>
      </w:r>
      <w:proofErr w:type="spellEnd"/>
      <w:r w:rsidRPr="00FA7BE9">
        <w:t xml:space="preserve"> </w:t>
      </w:r>
      <w:proofErr w:type="spellStart"/>
      <w:r w:rsidRPr="00FA7BE9">
        <w:t>срединама</w:t>
      </w:r>
      <w:proofErr w:type="spellEnd"/>
      <w:r w:rsidRPr="00FA7BE9">
        <w:t xml:space="preserve"> и </w:t>
      </w:r>
      <w:proofErr w:type="spellStart"/>
      <w:r w:rsidRPr="00FA7BE9">
        <w:t>културама</w:t>
      </w:r>
      <w:proofErr w:type="spellEnd"/>
      <w:r w:rsidRPr="00FA7BE9">
        <w:t xml:space="preserve">, </w:t>
      </w:r>
      <w:proofErr w:type="spellStart"/>
      <w:r w:rsidRPr="00FA7BE9">
        <w:t>кроз</w:t>
      </w:r>
      <w:proofErr w:type="spellEnd"/>
      <w:r w:rsidRPr="00FA7BE9">
        <w:t xml:space="preserve">: </w:t>
      </w:r>
    </w:p>
    <w:p w14:paraId="65AE6DA1" w14:textId="77777777" w:rsidR="0037261B" w:rsidRPr="00FA7BE9" w:rsidRDefault="00552489" w:rsidP="00C50B45">
      <w:pPr>
        <w:pStyle w:val="ListParagraph"/>
        <w:numPr>
          <w:ilvl w:val="0"/>
          <w:numId w:val="26"/>
        </w:numPr>
      </w:pPr>
      <w:r w:rsidRPr="00FA7BE9">
        <w:rPr>
          <w:lang w:val="sr-Cyrl-RS"/>
        </w:rPr>
        <w:t xml:space="preserve">савремене </w:t>
      </w:r>
      <w:proofErr w:type="spellStart"/>
      <w:r w:rsidR="0037261B" w:rsidRPr="00FA7BE9">
        <w:t>студијске</w:t>
      </w:r>
      <w:proofErr w:type="spellEnd"/>
      <w:r w:rsidR="0037261B" w:rsidRPr="00FA7BE9">
        <w:t xml:space="preserve"> </w:t>
      </w:r>
      <w:proofErr w:type="spellStart"/>
      <w:r w:rsidR="0037261B" w:rsidRPr="00FA7BE9">
        <w:t>програме</w:t>
      </w:r>
      <w:proofErr w:type="spellEnd"/>
      <w:r w:rsidR="0037261B" w:rsidRPr="00FA7BE9">
        <w:t xml:space="preserve">, </w:t>
      </w:r>
    </w:p>
    <w:p w14:paraId="6FB0A469" w14:textId="77777777" w:rsidR="00146505" w:rsidRPr="00FA7BE9" w:rsidRDefault="0037261B" w:rsidP="00C50B45">
      <w:pPr>
        <w:pStyle w:val="ListParagraph"/>
        <w:numPr>
          <w:ilvl w:val="0"/>
          <w:numId w:val="26"/>
        </w:numPr>
      </w:pPr>
      <w:proofErr w:type="spellStart"/>
      <w:r w:rsidRPr="00FA7BE9">
        <w:t>могућности</w:t>
      </w:r>
      <w:proofErr w:type="spellEnd"/>
      <w:r w:rsidRPr="00FA7BE9">
        <w:t xml:space="preserve"> </w:t>
      </w:r>
      <w:proofErr w:type="spellStart"/>
      <w:r w:rsidRPr="00FA7BE9">
        <w:t>похађања</w:t>
      </w:r>
      <w:proofErr w:type="spellEnd"/>
      <w:r w:rsidRPr="00FA7BE9">
        <w:t xml:space="preserve"> </w:t>
      </w:r>
      <w:proofErr w:type="spellStart"/>
      <w:r w:rsidRPr="00FA7BE9">
        <w:t>дела</w:t>
      </w:r>
      <w:proofErr w:type="spellEnd"/>
      <w:r w:rsidRPr="00FA7BE9">
        <w:t xml:space="preserve"> </w:t>
      </w:r>
      <w:proofErr w:type="spellStart"/>
      <w:r w:rsidRPr="00FA7BE9">
        <w:t>студијског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Pr="00FA7BE9">
        <w:t xml:space="preserve"> у </w:t>
      </w:r>
      <w:proofErr w:type="spellStart"/>
      <w:r w:rsidRPr="00FA7BE9">
        <w:t>иностранству</w:t>
      </w:r>
      <w:proofErr w:type="spellEnd"/>
      <w:r w:rsidRPr="00FA7BE9">
        <w:t>,</w:t>
      </w:r>
    </w:p>
    <w:p w14:paraId="66A031B3" w14:textId="77777777" w:rsidR="0037261B" w:rsidRPr="00FA7BE9" w:rsidRDefault="00146505" w:rsidP="00146505">
      <w:pPr>
        <w:pStyle w:val="ListParagraph"/>
        <w:numPr>
          <w:ilvl w:val="0"/>
          <w:numId w:val="26"/>
        </w:numPr>
      </w:pPr>
      <w:proofErr w:type="spellStart"/>
      <w:r w:rsidRPr="00FA7BE9">
        <w:t>спровођење</w:t>
      </w:r>
      <w:proofErr w:type="spellEnd"/>
      <w:r w:rsidRPr="00FA7BE9">
        <w:t xml:space="preserve"> </w:t>
      </w:r>
      <w:proofErr w:type="spellStart"/>
      <w:r w:rsidRPr="00FA7BE9">
        <w:t>делова</w:t>
      </w:r>
      <w:proofErr w:type="spellEnd"/>
      <w:r w:rsidRPr="00FA7BE9">
        <w:t xml:space="preserve"> </w:t>
      </w:r>
      <w:proofErr w:type="spellStart"/>
      <w:r w:rsidRPr="00FA7BE9">
        <w:t>наставе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страном</w:t>
      </w:r>
      <w:proofErr w:type="spellEnd"/>
      <w:r w:rsidRPr="00FA7BE9">
        <w:t xml:space="preserve"> </w:t>
      </w:r>
      <w:proofErr w:type="spellStart"/>
      <w:r w:rsidRPr="00FA7BE9">
        <w:t>језику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домаће</w:t>
      </w:r>
      <w:proofErr w:type="spellEnd"/>
      <w:r w:rsidRPr="00FA7BE9">
        <w:t xml:space="preserve"> </w:t>
      </w:r>
      <w:proofErr w:type="spellStart"/>
      <w:r w:rsidRPr="00FA7BE9">
        <w:t>студенте</w:t>
      </w:r>
      <w:proofErr w:type="spellEnd"/>
      <w:r w:rsidRPr="00FA7BE9">
        <w:rPr>
          <w:lang w:val="sr-Cyrl-RS"/>
        </w:rPr>
        <w:t xml:space="preserve"> (</w:t>
      </w:r>
      <w:proofErr w:type="spellStart"/>
      <w:r w:rsidRPr="00FA7BE9">
        <w:t>тзв</w:t>
      </w:r>
      <w:proofErr w:type="spellEnd"/>
      <w:r w:rsidRPr="00FA7BE9">
        <w:t xml:space="preserve">. </w:t>
      </w:r>
      <w:proofErr w:type="spellStart"/>
      <w:r w:rsidRPr="00FA7BE9">
        <w:t>интернационализациј</w:t>
      </w:r>
      <w:proofErr w:type="spellEnd"/>
      <w:r w:rsidRPr="00FA7BE9">
        <w:rPr>
          <w:lang w:val="sr-Cyrl-RS"/>
        </w:rPr>
        <w:t>а</w:t>
      </w:r>
      <w:r w:rsidRPr="00FA7BE9">
        <w:t xml:space="preserve"> </w:t>
      </w:r>
      <w:proofErr w:type="spellStart"/>
      <w:r w:rsidRPr="00FA7BE9">
        <w:t>код</w:t>
      </w:r>
      <w:proofErr w:type="spellEnd"/>
      <w:r w:rsidRPr="00FA7BE9">
        <w:t xml:space="preserve"> </w:t>
      </w:r>
      <w:proofErr w:type="spellStart"/>
      <w:r w:rsidRPr="00FA7BE9">
        <w:t>куће</w:t>
      </w:r>
      <w:proofErr w:type="spellEnd"/>
      <w:r w:rsidRPr="00FA7BE9">
        <w:rPr>
          <w:lang w:val="sr-Cyrl-RS"/>
        </w:rPr>
        <w:t>),</w:t>
      </w:r>
      <w:r w:rsidR="0037261B" w:rsidRPr="00FA7BE9">
        <w:t xml:space="preserve"> </w:t>
      </w:r>
    </w:p>
    <w:p w14:paraId="2A9F8D0D" w14:textId="77777777" w:rsidR="0037261B" w:rsidRPr="00FA7BE9" w:rsidRDefault="0037261B" w:rsidP="00C50B45">
      <w:pPr>
        <w:pStyle w:val="ListParagraph"/>
        <w:numPr>
          <w:ilvl w:val="0"/>
          <w:numId w:val="26"/>
        </w:numPr>
      </w:pPr>
      <w:proofErr w:type="spellStart"/>
      <w:r w:rsidRPr="00FA7BE9">
        <w:t>заједничке</w:t>
      </w:r>
      <w:proofErr w:type="spellEnd"/>
      <w:r w:rsidRPr="00FA7BE9">
        <w:t xml:space="preserve"> </w:t>
      </w:r>
      <w:proofErr w:type="spellStart"/>
      <w:r w:rsidRPr="00FA7BE9">
        <w:t>студијске</w:t>
      </w:r>
      <w:proofErr w:type="spellEnd"/>
      <w:r w:rsidRPr="00FA7BE9">
        <w:t xml:space="preserve"> </w:t>
      </w:r>
      <w:proofErr w:type="spellStart"/>
      <w:r w:rsidRPr="00FA7BE9">
        <w:t>програме</w:t>
      </w:r>
      <w:proofErr w:type="spellEnd"/>
      <w:r w:rsidRPr="00FA7BE9">
        <w:t xml:space="preserve"> </w:t>
      </w:r>
      <w:proofErr w:type="spellStart"/>
      <w:r w:rsidRPr="00FA7BE9">
        <w:t>академских</w:t>
      </w:r>
      <w:proofErr w:type="spellEnd"/>
      <w:r w:rsidRPr="00FA7BE9">
        <w:t xml:space="preserve"> и </w:t>
      </w:r>
      <w:proofErr w:type="spellStart"/>
      <w:r w:rsidRPr="00FA7BE9">
        <w:t>струковних</w:t>
      </w:r>
      <w:proofErr w:type="spellEnd"/>
      <w:r w:rsidRPr="00FA7BE9">
        <w:t xml:space="preserve"> </w:t>
      </w:r>
      <w:proofErr w:type="spellStart"/>
      <w:r w:rsidRPr="00FA7BE9">
        <w:t>студија</w:t>
      </w:r>
      <w:proofErr w:type="spellEnd"/>
      <w:r w:rsidRPr="00FA7BE9">
        <w:t xml:space="preserve">, и </w:t>
      </w:r>
      <w:proofErr w:type="spellStart"/>
      <w:r w:rsidRPr="00FA7BE9">
        <w:t>то</w:t>
      </w:r>
      <w:proofErr w:type="spellEnd"/>
      <w:r w:rsidRPr="00FA7BE9">
        <w:t xml:space="preserve"> </w:t>
      </w:r>
      <w:proofErr w:type="spellStart"/>
      <w:r w:rsidRPr="00FA7BE9">
        <w:t>основних</w:t>
      </w:r>
      <w:proofErr w:type="spellEnd"/>
      <w:r w:rsidRPr="00FA7BE9">
        <w:t xml:space="preserve">, </w:t>
      </w:r>
      <w:proofErr w:type="spellStart"/>
      <w:r w:rsidRPr="00FA7BE9">
        <w:t>мастер</w:t>
      </w:r>
      <w:proofErr w:type="spellEnd"/>
      <w:r w:rsidRPr="00FA7BE9">
        <w:t xml:space="preserve">, </w:t>
      </w:r>
      <w:proofErr w:type="spellStart"/>
      <w:r w:rsidRPr="00FA7BE9">
        <w:t>специјалистичких</w:t>
      </w:r>
      <w:proofErr w:type="spellEnd"/>
      <w:r w:rsidRPr="00FA7BE9">
        <w:t xml:space="preserve"> и </w:t>
      </w:r>
      <w:proofErr w:type="spellStart"/>
      <w:r w:rsidRPr="00FA7BE9">
        <w:t>докторских</w:t>
      </w:r>
      <w:proofErr w:type="spellEnd"/>
      <w:r w:rsidRPr="00FA7BE9">
        <w:t xml:space="preserve"> </w:t>
      </w:r>
      <w:proofErr w:type="spellStart"/>
      <w:r w:rsidRPr="00FA7BE9">
        <w:t>студија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универзитетима</w:t>
      </w:r>
      <w:proofErr w:type="spellEnd"/>
      <w:r w:rsidRPr="00FA7BE9">
        <w:t xml:space="preserve"> </w:t>
      </w:r>
      <w:proofErr w:type="spellStart"/>
      <w:r w:rsidRPr="00FA7BE9">
        <w:t>из</w:t>
      </w:r>
      <w:proofErr w:type="spellEnd"/>
      <w:r w:rsidRPr="00FA7BE9">
        <w:t xml:space="preserve"> </w:t>
      </w:r>
      <w:proofErr w:type="spellStart"/>
      <w:r w:rsidRPr="00FA7BE9">
        <w:t>иностранства</w:t>
      </w:r>
      <w:proofErr w:type="spellEnd"/>
      <w:r w:rsidRPr="00FA7BE9">
        <w:t xml:space="preserve">, </w:t>
      </w:r>
    </w:p>
    <w:p w14:paraId="45F2EA36" w14:textId="77777777" w:rsidR="0037261B" w:rsidRPr="00FA7BE9" w:rsidRDefault="0037261B" w:rsidP="00C50B45">
      <w:pPr>
        <w:pStyle w:val="ListParagraph"/>
        <w:numPr>
          <w:ilvl w:val="0"/>
          <w:numId w:val="26"/>
        </w:numPr>
      </w:pPr>
      <w:proofErr w:type="spellStart"/>
      <w:r w:rsidRPr="00FA7BE9">
        <w:t>веће</w:t>
      </w:r>
      <w:proofErr w:type="spellEnd"/>
      <w:r w:rsidRPr="00FA7BE9">
        <w:t xml:space="preserve"> </w:t>
      </w:r>
      <w:proofErr w:type="spellStart"/>
      <w:r w:rsidRPr="00FA7BE9">
        <w:t>ангажовање</w:t>
      </w:r>
      <w:proofErr w:type="spellEnd"/>
      <w:r w:rsidRPr="00FA7BE9">
        <w:t xml:space="preserve"> </w:t>
      </w:r>
      <w:proofErr w:type="spellStart"/>
      <w:r w:rsidRPr="00FA7BE9">
        <w:t>истакнутих</w:t>
      </w:r>
      <w:proofErr w:type="spellEnd"/>
      <w:r w:rsidRPr="00FA7BE9">
        <w:t xml:space="preserve"> </w:t>
      </w:r>
      <w:proofErr w:type="spellStart"/>
      <w:r w:rsidRPr="00FA7BE9">
        <w:t>иностраних</w:t>
      </w:r>
      <w:proofErr w:type="spellEnd"/>
      <w:r w:rsidRPr="00FA7BE9">
        <w:t xml:space="preserve"> </w:t>
      </w:r>
      <w:proofErr w:type="spellStart"/>
      <w:r w:rsidRPr="00FA7BE9">
        <w:t>наставника</w:t>
      </w:r>
      <w:proofErr w:type="spellEnd"/>
      <w:r w:rsidRPr="00FA7BE9">
        <w:t xml:space="preserve"> и </w:t>
      </w:r>
      <w:proofErr w:type="spellStart"/>
      <w:r w:rsidRPr="00FA7BE9">
        <w:t>истраживача</w:t>
      </w:r>
      <w:proofErr w:type="spellEnd"/>
      <w:r w:rsidRPr="00FA7BE9">
        <w:t xml:space="preserve">, </w:t>
      </w:r>
      <w:proofErr w:type="spellStart"/>
      <w:r w:rsidRPr="00FA7BE9">
        <w:t>као</w:t>
      </w:r>
      <w:proofErr w:type="spellEnd"/>
      <w:r w:rsidRPr="00FA7BE9">
        <w:t xml:space="preserve"> и </w:t>
      </w:r>
      <w:proofErr w:type="spellStart"/>
      <w:r w:rsidRPr="00FA7BE9">
        <w:t>повећање</w:t>
      </w:r>
      <w:proofErr w:type="spellEnd"/>
      <w:r w:rsidRPr="00FA7BE9">
        <w:t xml:space="preserve"> </w:t>
      </w:r>
      <w:proofErr w:type="spellStart"/>
      <w:r w:rsidRPr="00FA7BE9">
        <w:t>броја</w:t>
      </w:r>
      <w:proofErr w:type="spellEnd"/>
      <w:r w:rsidRPr="00FA7BE9">
        <w:t xml:space="preserve"> </w:t>
      </w:r>
      <w:proofErr w:type="spellStart"/>
      <w:r w:rsidRPr="00FA7BE9">
        <w:t>иностраних</w:t>
      </w:r>
      <w:proofErr w:type="spellEnd"/>
      <w:r w:rsidRPr="00FA7BE9">
        <w:t xml:space="preserve"> </w:t>
      </w:r>
      <w:proofErr w:type="spellStart"/>
      <w:r w:rsidRPr="00FA7BE9">
        <w:t>студената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Универзитету</w:t>
      </w:r>
      <w:proofErr w:type="spellEnd"/>
      <w:r w:rsidRPr="00FA7BE9">
        <w:t xml:space="preserve">, </w:t>
      </w:r>
    </w:p>
    <w:p w14:paraId="13100631" w14:textId="77777777" w:rsidR="0037261B" w:rsidRPr="00FA7BE9" w:rsidRDefault="0037261B" w:rsidP="00C50B45">
      <w:pPr>
        <w:pStyle w:val="ListParagraph"/>
        <w:numPr>
          <w:ilvl w:val="0"/>
          <w:numId w:val="26"/>
        </w:numPr>
      </w:pPr>
      <w:proofErr w:type="spellStart"/>
      <w:r w:rsidRPr="00FA7BE9">
        <w:t>редовно</w:t>
      </w:r>
      <w:proofErr w:type="spellEnd"/>
      <w:r w:rsidRPr="00FA7BE9">
        <w:t xml:space="preserve"> и </w:t>
      </w:r>
      <w:proofErr w:type="spellStart"/>
      <w:r w:rsidRPr="00FA7BE9">
        <w:t>квалитетно</w:t>
      </w:r>
      <w:proofErr w:type="spellEnd"/>
      <w:r w:rsidRPr="00FA7BE9">
        <w:t xml:space="preserve"> </w:t>
      </w:r>
      <w:proofErr w:type="spellStart"/>
      <w:r w:rsidRPr="00FA7BE9">
        <w:t>обавештавање</w:t>
      </w:r>
      <w:proofErr w:type="spellEnd"/>
      <w:r w:rsidRPr="00FA7BE9">
        <w:t xml:space="preserve"> </w:t>
      </w:r>
      <w:proofErr w:type="spellStart"/>
      <w:r w:rsidRPr="00FA7BE9">
        <w:t>међународне</w:t>
      </w:r>
      <w:proofErr w:type="spellEnd"/>
      <w:r w:rsidRPr="00FA7BE9">
        <w:t xml:space="preserve"> </w:t>
      </w:r>
      <w:proofErr w:type="spellStart"/>
      <w:r w:rsidRPr="00FA7BE9">
        <w:t>академске</w:t>
      </w:r>
      <w:proofErr w:type="spellEnd"/>
      <w:r w:rsidRPr="00FA7BE9">
        <w:t xml:space="preserve"> </w:t>
      </w:r>
      <w:proofErr w:type="spellStart"/>
      <w:r w:rsidRPr="00FA7BE9">
        <w:t>јавности</w:t>
      </w:r>
      <w:proofErr w:type="spellEnd"/>
      <w:r w:rsidRPr="00FA7BE9">
        <w:t xml:space="preserve"> о </w:t>
      </w:r>
      <w:proofErr w:type="spellStart"/>
      <w:r w:rsidRPr="00FA7BE9">
        <w:t>конкурсима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Универзитету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наставничка</w:t>
      </w:r>
      <w:proofErr w:type="spellEnd"/>
      <w:r w:rsidRPr="00FA7BE9">
        <w:t xml:space="preserve"> </w:t>
      </w:r>
      <w:proofErr w:type="spellStart"/>
      <w:r w:rsidRPr="00FA7BE9">
        <w:t>места</w:t>
      </w:r>
      <w:proofErr w:type="spellEnd"/>
      <w:r w:rsidRPr="00FA7BE9">
        <w:t xml:space="preserve">. </w:t>
      </w:r>
    </w:p>
    <w:p w14:paraId="68CA40D8" w14:textId="77777777" w:rsidR="0037261B" w:rsidRPr="00FA7BE9" w:rsidRDefault="00175621" w:rsidP="005938B3">
      <w:pPr>
        <w:pStyle w:val="Heading2"/>
      </w:pPr>
      <w:bookmarkStart w:id="8" w:name="_Toc40299274"/>
      <w:bookmarkStart w:id="9" w:name="_Toc42632842"/>
      <w:r w:rsidRPr="00FA7BE9">
        <w:rPr>
          <w:lang w:val="sr-Cyrl-RS"/>
        </w:rPr>
        <w:t>3</w:t>
      </w:r>
      <w:r w:rsidR="0037261B" w:rsidRPr="00FA7BE9">
        <w:t>.2 П</w:t>
      </w:r>
      <w:proofErr w:type="spellStart"/>
      <w:r w:rsidR="000C1040" w:rsidRPr="00FA7BE9">
        <w:rPr>
          <w:lang w:val="sr-Cyrl-RS"/>
        </w:rPr>
        <w:t>осебни</w:t>
      </w:r>
      <w:proofErr w:type="spellEnd"/>
      <w:r w:rsidR="000C1040" w:rsidRPr="00FA7BE9">
        <w:rPr>
          <w:lang w:val="sr-Cyrl-RS"/>
        </w:rPr>
        <w:t xml:space="preserve"> циљеви</w:t>
      </w:r>
      <w:bookmarkEnd w:id="8"/>
      <w:bookmarkEnd w:id="9"/>
      <w:r w:rsidR="0037261B" w:rsidRPr="00FA7BE9">
        <w:t xml:space="preserve"> </w:t>
      </w:r>
    </w:p>
    <w:p w14:paraId="32267D67" w14:textId="77777777" w:rsidR="0037261B" w:rsidRPr="00FA7BE9" w:rsidRDefault="0037261B" w:rsidP="00EB0369">
      <w:pPr>
        <w:pStyle w:val="ListParagraph"/>
        <w:numPr>
          <w:ilvl w:val="0"/>
          <w:numId w:val="10"/>
        </w:numPr>
      </w:pPr>
      <w:proofErr w:type="spellStart"/>
      <w:r w:rsidRPr="00FA7BE9">
        <w:t>Стварање</w:t>
      </w:r>
      <w:proofErr w:type="spellEnd"/>
      <w:r w:rsidRPr="00FA7BE9">
        <w:t xml:space="preserve"> </w:t>
      </w:r>
      <w:proofErr w:type="spellStart"/>
      <w:r w:rsidRPr="00FA7BE9">
        <w:t>већих</w:t>
      </w:r>
      <w:proofErr w:type="spellEnd"/>
      <w:r w:rsidRPr="00FA7BE9">
        <w:t xml:space="preserve"> </w:t>
      </w:r>
      <w:proofErr w:type="spellStart"/>
      <w:r w:rsidRPr="00FA7BE9">
        <w:t>могућности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размену</w:t>
      </w:r>
      <w:proofErr w:type="spellEnd"/>
      <w:r w:rsidRPr="00FA7BE9">
        <w:t xml:space="preserve"> </w:t>
      </w:r>
      <w:proofErr w:type="spellStart"/>
      <w:r w:rsidRPr="00FA7BE9">
        <w:t>наставника</w:t>
      </w:r>
      <w:proofErr w:type="spellEnd"/>
      <w:r w:rsidRPr="00FA7BE9">
        <w:t xml:space="preserve"> и </w:t>
      </w:r>
      <w:proofErr w:type="spellStart"/>
      <w:r w:rsidRPr="00FA7BE9">
        <w:t>студената</w:t>
      </w:r>
      <w:proofErr w:type="spellEnd"/>
      <w:r w:rsidRPr="00FA7BE9">
        <w:t xml:space="preserve">, </w:t>
      </w:r>
      <w:proofErr w:type="spellStart"/>
      <w:r w:rsidRPr="00FA7BE9">
        <w:t>како</w:t>
      </w:r>
      <w:proofErr w:type="spellEnd"/>
      <w:r w:rsidRPr="00FA7BE9">
        <w:t xml:space="preserve"> </w:t>
      </w:r>
      <w:proofErr w:type="spellStart"/>
      <w:r w:rsidRPr="00FA7BE9">
        <w:t>би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обезбедила</w:t>
      </w:r>
      <w:proofErr w:type="spellEnd"/>
      <w:r w:rsidRPr="00FA7BE9">
        <w:t xml:space="preserve"> </w:t>
      </w:r>
      <w:proofErr w:type="spellStart"/>
      <w:r w:rsidRPr="00FA7BE9">
        <w:t>интернационална</w:t>
      </w:r>
      <w:proofErr w:type="spellEnd"/>
      <w:r w:rsidRPr="00FA7BE9">
        <w:t xml:space="preserve"> </w:t>
      </w:r>
      <w:proofErr w:type="spellStart"/>
      <w:r w:rsidRPr="00FA7BE9">
        <w:t>димензија</w:t>
      </w:r>
      <w:proofErr w:type="spellEnd"/>
      <w:r w:rsidRPr="00FA7BE9">
        <w:t xml:space="preserve"> у </w:t>
      </w:r>
      <w:proofErr w:type="spellStart"/>
      <w:r w:rsidRPr="00FA7BE9">
        <w:t>студијским</w:t>
      </w:r>
      <w:proofErr w:type="spellEnd"/>
      <w:r w:rsidRPr="00FA7BE9">
        <w:t xml:space="preserve"> </w:t>
      </w:r>
      <w:proofErr w:type="spellStart"/>
      <w:r w:rsidRPr="00FA7BE9">
        <w:t>програмима</w:t>
      </w:r>
      <w:proofErr w:type="spellEnd"/>
      <w:r w:rsidR="00E053D0" w:rsidRPr="00FA7BE9">
        <w:rPr>
          <w:lang w:val="sr-Cyrl-RS"/>
        </w:rPr>
        <w:t xml:space="preserve"> </w:t>
      </w:r>
      <w:r w:rsidRPr="00FA7BE9">
        <w:t xml:space="preserve">и </w:t>
      </w:r>
      <w:proofErr w:type="spellStart"/>
      <w:r w:rsidRPr="00FA7BE9">
        <w:t>професионалном</w:t>
      </w:r>
      <w:proofErr w:type="spellEnd"/>
      <w:r w:rsidRPr="00FA7BE9">
        <w:t xml:space="preserve"> </w:t>
      </w:r>
      <w:proofErr w:type="spellStart"/>
      <w:r w:rsidRPr="00FA7BE9">
        <w:t>развоју</w:t>
      </w:r>
      <w:proofErr w:type="spellEnd"/>
      <w:r w:rsidRPr="00FA7BE9">
        <w:t xml:space="preserve"> </w:t>
      </w:r>
      <w:proofErr w:type="spellStart"/>
      <w:r w:rsidRPr="00FA7BE9">
        <w:t>наставника</w:t>
      </w:r>
      <w:proofErr w:type="spellEnd"/>
      <w:r w:rsidRPr="00FA7BE9">
        <w:t xml:space="preserve"> и </w:t>
      </w:r>
      <w:proofErr w:type="spellStart"/>
      <w:r w:rsidRPr="00FA7BE9">
        <w:t>студената</w:t>
      </w:r>
      <w:proofErr w:type="spellEnd"/>
      <w:r w:rsidR="002C16E8" w:rsidRPr="00FA7BE9">
        <w:t>.</w:t>
      </w:r>
      <w:r w:rsidRPr="00FA7BE9">
        <w:t xml:space="preserve"> </w:t>
      </w:r>
    </w:p>
    <w:p w14:paraId="09A5B795" w14:textId="77777777" w:rsidR="0037261B" w:rsidRPr="00FA7BE9" w:rsidRDefault="0037261B" w:rsidP="00EB0369">
      <w:pPr>
        <w:pStyle w:val="ListParagraph"/>
        <w:numPr>
          <w:ilvl w:val="0"/>
          <w:numId w:val="10"/>
        </w:numPr>
      </w:pPr>
      <w:proofErr w:type="spellStart"/>
      <w:r w:rsidRPr="00FA7BE9">
        <w:t>Јачање</w:t>
      </w:r>
      <w:proofErr w:type="spellEnd"/>
      <w:r w:rsidRPr="00FA7BE9">
        <w:t xml:space="preserve"> </w:t>
      </w:r>
      <w:proofErr w:type="spellStart"/>
      <w:r w:rsidRPr="00FA7BE9">
        <w:t>веза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некадашњим</w:t>
      </w:r>
      <w:proofErr w:type="spellEnd"/>
      <w:r w:rsidRPr="00FA7BE9">
        <w:t xml:space="preserve"> </w:t>
      </w:r>
      <w:proofErr w:type="spellStart"/>
      <w:r w:rsidRPr="00FA7BE9">
        <w:t>студентима</w:t>
      </w:r>
      <w:proofErr w:type="spellEnd"/>
      <w:r w:rsidRPr="00FA7BE9">
        <w:t xml:space="preserve"> </w:t>
      </w:r>
      <w:proofErr w:type="spellStart"/>
      <w:r w:rsidRPr="00FA7BE9">
        <w:t>Универзитета</w:t>
      </w:r>
      <w:proofErr w:type="spellEnd"/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живе</w:t>
      </w:r>
      <w:proofErr w:type="spellEnd"/>
      <w:r w:rsidRPr="00FA7BE9">
        <w:t xml:space="preserve"> и </w:t>
      </w:r>
      <w:proofErr w:type="spellStart"/>
      <w:r w:rsidRPr="00FA7BE9">
        <w:t>раде</w:t>
      </w:r>
      <w:proofErr w:type="spellEnd"/>
      <w:r w:rsidRPr="00FA7BE9">
        <w:t xml:space="preserve"> у </w:t>
      </w:r>
      <w:proofErr w:type="spellStart"/>
      <w:r w:rsidRPr="00FA7BE9">
        <w:t>иностранству</w:t>
      </w:r>
      <w:proofErr w:type="spellEnd"/>
      <w:r w:rsidRPr="00FA7BE9">
        <w:t xml:space="preserve"> </w:t>
      </w:r>
      <w:proofErr w:type="spellStart"/>
      <w:r w:rsidRPr="00FA7BE9">
        <w:t>кроз</w:t>
      </w:r>
      <w:proofErr w:type="spellEnd"/>
      <w:r w:rsidRPr="00FA7BE9">
        <w:t xml:space="preserve"> </w:t>
      </w:r>
      <w:proofErr w:type="spellStart"/>
      <w:r w:rsidRPr="00FA7BE9">
        <w:t>јачање</w:t>
      </w:r>
      <w:proofErr w:type="spellEnd"/>
      <w:r w:rsidRPr="00FA7BE9">
        <w:t xml:space="preserve"> </w:t>
      </w:r>
      <w:proofErr w:type="spellStart"/>
      <w:r w:rsidRPr="00FA7BE9">
        <w:t>алумни</w:t>
      </w:r>
      <w:proofErr w:type="spellEnd"/>
      <w:r w:rsidRPr="00FA7BE9">
        <w:t xml:space="preserve"> </w:t>
      </w:r>
      <w:proofErr w:type="spellStart"/>
      <w:r w:rsidRPr="00FA7BE9">
        <w:t>удружења</w:t>
      </w:r>
      <w:proofErr w:type="spellEnd"/>
      <w:r w:rsidR="002C16E8" w:rsidRPr="00FA7BE9">
        <w:t>.</w:t>
      </w:r>
      <w:r w:rsidRPr="00FA7BE9">
        <w:t xml:space="preserve"> </w:t>
      </w:r>
    </w:p>
    <w:p w14:paraId="35807678" w14:textId="77777777" w:rsidR="0037261B" w:rsidRPr="00FA7BE9" w:rsidRDefault="0037261B" w:rsidP="00EB0369">
      <w:pPr>
        <w:pStyle w:val="ListParagraph"/>
        <w:numPr>
          <w:ilvl w:val="0"/>
          <w:numId w:val="10"/>
        </w:numPr>
      </w:pPr>
      <w:proofErr w:type="spellStart"/>
      <w:r w:rsidRPr="00FA7BE9">
        <w:t>Образовање</w:t>
      </w:r>
      <w:proofErr w:type="spellEnd"/>
      <w:r w:rsidRPr="00FA7BE9">
        <w:t xml:space="preserve"> </w:t>
      </w:r>
      <w:proofErr w:type="spellStart"/>
      <w:r w:rsidRPr="00FA7BE9">
        <w:t>студената</w:t>
      </w:r>
      <w:proofErr w:type="spellEnd"/>
      <w:r w:rsidRPr="00FA7BE9">
        <w:t xml:space="preserve"> </w:t>
      </w:r>
      <w:proofErr w:type="spellStart"/>
      <w:r w:rsidRPr="00FA7BE9">
        <w:t>компетентних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међународном</w:t>
      </w:r>
      <w:proofErr w:type="spellEnd"/>
      <w:r w:rsidRPr="00FA7BE9">
        <w:t xml:space="preserve"> </w:t>
      </w:r>
      <w:proofErr w:type="spellStart"/>
      <w:r w:rsidRPr="00FA7BE9">
        <w:t>нивоу</w:t>
      </w:r>
      <w:proofErr w:type="spellEnd"/>
      <w:r w:rsidRPr="00FA7BE9">
        <w:t xml:space="preserve"> у </w:t>
      </w:r>
      <w:proofErr w:type="spellStart"/>
      <w:r w:rsidRPr="00FA7BE9">
        <w:t>својој</w:t>
      </w:r>
      <w:proofErr w:type="spellEnd"/>
      <w:r w:rsidRPr="00FA7BE9">
        <w:t xml:space="preserve"> </w:t>
      </w:r>
      <w:proofErr w:type="spellStart"/>
      <w:r w:rsidRPr="00FA7BE9">
        <w:t>научној</w:t>
      </w:r>
      <w:proofErr w:type="spellEnd"/>
      <w:r w:rsidRPr="00FA7BE9">
        <w:t xml:space="preserve"> </w:t>
      </w:r>
      <w:proofErr w:type="spellStart"/>
      <w:r w:rsidRPr="00FA7BE9">
        <w:t>области</w:t>
      </w:r>
      <w:proofErr w:type="spellEnd"/>
      <w:r w:rsidR="002C16E8" w:rsidRPr="00FA7BE9">
        <w:t>.</w:t>
      </w:r>
      <w:r w:rsidRPr="00FA7BE9">
        <w:t xml:space="preserve"> </w:t>
      </w:r>
    </w:p>
    <w:p w14:paraId="1C4D9AEF" w14:textId="77777777" w:rsidR="0037261B" w:rsidRPr="00FA7BE9" w:rsidRDefault="0037261B" w:rsidP="00EB0369">
      <w:pPr>
        <w:pStyle w:val="ListParagraph"/>
        <w:numPr>
          <w:ilvl w:val="0"/>
          <w:numId w:val="10"/>
        </w:numPr>
      </w:pPr>
      <w:proofErr w:type="spellStart"/>
      <w:r w:rsidRPr="00FA7BE9">
        <w:t>Краткорочни</w:t>
      </w:r>
      <w:proofErr w:type="spellEnd"/>
      <w:r w:rsidRPr="00FA7BE9">
        <w:t xml:space="preserve"> </w:t>
      </w:r>
      <w:proofErr w:type="spellStart"/>
      <w:r w:rsidRPr="00FA7BE9">
        <w:t>циљ</w:t>
      </w:r>
      <w:proofErr w:type="spellEnd"/>
      <w:r w:rsidRPr="00FA7BE9">
        <w:t xml:space="preserve"> </w:t>
      </w:r>
      <w:proofErr w:type="spellStart"/>
      <w:r w:rsidRPr="00FA7BE9">
        <w:t>Универзитета</w:t>
      </w:r>
      <w:proofErr w:type="spellEnd"/>
      <w:r w:rsidRPr="00FA7BE9">
        <w:t xml:space="preserve"> </w:t>
      </w:r>
      <w:proofErr w:type="spellStart"/>
      <w:r w:rsidRPr="00FA7BE9">
        <w:t>мора</w:t>
      </w:r>
      <w:proofErr w:type="spellEnd"/>
      <w:r w:rsidRPr="00FA7BE9">
        <w:t xml:space="preserve"> </w:t>
      </w:r>
      <w:proofErr w:type="spellStart"/>
      <w:r w:rsidRPr="00FA7BE9">
        <w:t>бити</w:t>
      </w:r>
      <w:proofErr w:type="spellEnd"/>
      <w:r w:rsidRPr="00FA7BE9">
        <w:t xml:space="preserve"> </w:t>
      </w:r>
      <w:proofErr w:type="spellStart"/>
      <w:r w:rsidRPr="00FA7BE9">
        <w:t>најмање</w:t>
      </w:r>
      <w:proofErr w:type="spellEnd"/>
      <w:r w:rsidRPr="00FA7BE9">
        <w:t xml:space="preserve"> </w:t>
      </w:r>
      <w:r w:rsidR="00C94392" w:rsidRPr="00FA7BE9">
        <w:rPr>
          <w:lang w:val="sr-Cyrl-RS"/>
        </w:rPr>
        <w:t>5</w:t>
      </w:r>
      <w:r w:rsidRPr="00FA7BE9">
        <w:t xml:space="preserve">% </w:t>
      </w:r>
      <w:proofErr w:type="spellStart"/>
      <w:r w:rsidRPr="00FA7BE9">
        <w:t>уписаних</w:t>
      </w:r>
      <w:proofErr w:type="spellEnd"/>
      <w:r w:rsidRPr="00FA7BE9">
        <w:t xml:space="preserve"> </w:t>
      </w:r>
      <w:proofErr w:type="spellStart"/>
      <w:r w:rsidRPr="00FA7BE9">
        <w:t>страних</w:t>
      </w:r>
      <w:proofErr w:type="spellEnd"/>
      <w:r w:rsidRPr="00FA7BE9">
        <w:t xml:space="preserve"> </w:t>
      </w:r>
      <w:proofErr w:type="spellStart"/>
      <w:r w:rsidRPr="00FA7BE9">
        <w:t>студената</w:t>
      </w:r>
      <w:proofErr w:type="spellEnd"/>
      <w:r w:rsidRPr="00FA7BE9">
        <w:t xml:space="preserve">, </w:t>
      </w:r>
      <w:proofErr w:type="spellStart"/>
      <w:r w:rsidRPr="00FA7BE9">
        <w:t>односно</w:t>
      </w:r>
      <w:proofErr w:type="spellEnd"/>
      <w:r w:rsidRPr="00FA7BE9">
        <w:t xml:space="preserve"> </w:t>
      </w:r>
      <w:proofErr w:type="spellStart"/>
      <w:r w:rsidRPr="00FA7BE9">
        <w:t>дугорочно</w:t>
      </w:r>
      <w:proofErr w:type="spellEnd"/>
      <w:r w:rsidRPr="00FA7BE9">
        <w:t xml:space="preserve"> 1</w:t>
      </w:r>
      <w:r w:rsidR="00C94392" w:rsidRPr="00FA7BE9">
        <w:rPr>
          <w:lang w:val="sr-Cyrl-RS"/>
        </w:rPr>
        <w:t>5</w:t>
      </w:r>
      <w:r w:rsidRPr="00FA7BE9">
        <w:t xml:space="preserve">% </w:t>
      </w:r>
      <w:proofErr w:type="spellStart"/>
      <w:r w:rsidRPr="00FA7BE9">
        <w:t>уписаних</w:t>
      </w:r>
      <w:proofErr w:type="spellEnd"/>
      <w:r w:rsidRPr="00FA7BE9">
        <w:t xml:space="preserve"> </w:t>
      </w:r>
      <w:proofErr w:type="spellStart"/>
      <w:r w:rsidRPr="00FA7BE9">
        <w:t>страних</w:t>
      </w:r>
      <w:proofErr w:type="spellEnd"/>
      <w:r w:rsidRPr="00FA7BE9">
        <w:t xml:space="preserve"> </w:t>
      </w:r>
      <w:proofErr w:type="spellStart"/>
      <w:r w:rsidRPr="00FA7BE9">
        <w:t>студената</w:t>
      </w:r>
      <w:proofErr w:type="spellEnd"/>
      <w:r w:rsidRPr="00FA7BE9">
        <w:t xml:space="preserve">. </w:t>
      </w:r>
    </w:p>
    <w:p w14:paraId="683D8549" w14:textId="77777777" w:rsidR="0037261B" w:rsidRPr="00FA7BE9" w:rsidRDefault="00175621" w:rsidP="005938B3">
      <w:pPr>
        <w:pStyle w:val="Heading1"/>
      </w:pPr>
      <w:bookmarkStart w:id="10" w:name="_Toc40299275"/>
      <w:bookmarkStart w:id="11" w:name="_Toc42632843"/>
      <w:r w:rsidRPr="00FA7BE9">
        <w:rPr>
          <w:lang w:val="sr-Cyrl-RS"/>
        </w:rPr>
        <w:t>4</w:t>
      </w:r>
      <w:r w:rsidR="0037261B" w:rsidRPr="00FA7BE9">
        <w:t>. ЗАДАЦИ И АКТИВНОСТИ</w:t>
      </w:r>
      <w:bookmarkEnd w:id="10"/>
      <w:bookmarkEnd w:id="11"/>
      <w:r w:rsidR="0037261B" w:rsidRPr="00FA7BE9">
        <w:t xml:space="preserve"> </w:t>
      </w:r>
    </w:p>
    <w:p w14:paraId="1B2F1FC8" w14:textId="77777777" w:rsidR="00DF6BC9" w:rsidRPr="00FA7BE9" w:rsidRDefault="0037261B" w:rsidP="00DF6BC9">
      <w:pPr>
        <w:rPr>
          <w:lang w:val="sr-Cyrl-RS"/>
        </w:rPr>
      </w:pPr>
      <w:proofErr w:type="spellStart"/>
      <w:r w:rsidRPr="00FA7BE9">
        <w:t>Ради</w:t>
      </w:r>
      <w:proofErr w:type="spellEnd"/>
      <w:r w:rsidRPr="00FA7BE9">
        <w:t xml:space="preserve"> </w:t>
      </w:r>
      <w:proofErr w:type="spellStart"/>
      <w:r w:rsidRPr="00FA7BE9">
        <w:t>остварења</w:t>
      </w:r>
      <w:proofErr w:type="spellEnd"/>
      <w:r w:rsidRPr="00FA7BE9">
        <w:t xml:space="preserve"> </w:t>
      </w:r>
      <w:proofErr w:type="spellStart"/>
      <w:r w:rsidRPr="00FA7BE9">
        <w:t>општих</w:t>
      </w:r>
      <w:proofErr w:type="spellEnd"/>
      <w:r w:rsidRPr="00FA7BE9">
        <w:t xml:space="preserve"> и </w:t>
      </w:r>
      <w:proofErr w:type="spellStart"/>
      <w:r w:rsidRPr="00FA7BE9">
        <w:t>посебних</w:t>
      </w:r>
      <w:proofErr w:type="spellEnd"/>
      <w:r w:rsidRPr="00FA7BE9">
        <w:t xml:space="preserve"> </w:t>
      </w:r>
      <w:proofErr w:type="spellStart"/>
      <w:r w:rsidRPr="00FA7BE9">
        <w:t>циљева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t xml:space="preserve">, </w:t>
      </w:r>
      <w:proofErr w:type="spellStart"/>
      <w:r w:rsidRPr="00FA7BE9">
        <w:t>препознати</w:t>
      </w:r>
      <w:proofErr w:type="spellEnd"/>
      <w:r w:rsidRPr="00FA7BE9">
        <w:t xml:space="preserve"> </w:t>
      </w:r>
      <w:proofErr w:type="spellStart"/>
      <w:r w:rsidRPr="00FA7BE9">
        <w:t>су</w:t>
      </w:r>
      <w:proofErr w:type="spellEnd"/>
      <w:r w:rsidRPr="00FA7BE9">
        <w:t xml:space="preserve"> </w:t>
      </w:r>
      <w:proofErr w:type="spellStart"/>
      <w:r w:rsidRPr="00FA7BE9">
        <w:t>задаци</w:t>
      </w:r>
      <w:proofErr w:type="spellEnd"/>
      <w:r w:rsidRPr="00FA7BE9">
        <w:t xml:space="preserve"> и </w:t>
      </w:r>
      <w:proofErr w:type="spellStart"/>
      <w:r w:rsidRPr="00FA7BE9">
        <w:t>активности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којима</w:t>
      </w:r>
      <w:proofErr w:type="spellEnd"/>
      <w:r w:rsidRPr="00FA7BE9">
        <w:t xml:space="preserve"> </w:t>
      </w:r>
      <w:proofErr w:type="spellStart"/>
      <w:r w:rsidRPr="00FA7BE9">
        <w:t>треба</w:t>
      </w:r>
      <w:proofErr w:type="spellEnd"/>
      <w:r w:rsidRPr="00FA7BE9">
        <w:t xml:space="preserve"> </w:t>
      </w:r>
      <w:proofErr w:type="spellStart"/>
      <w:r w:rsidRPr="00FA7BE9">
        <w:t>стално</w:t>
      </w:r>
      <w:proofErr w:type="spellEnd"/>
      <w:r w:rsidRPr="00FA7BE9">
        <w:t xml:space="preserve"> </w:t>
      </w:r>
      <w:proofErr w:type="spellStart"/>
      <w:r w:rsidRPr="00FA7BE9">
        <w:t>радити</w:t>
      </w:r>
      <w:proofErr w:type="spellEnd"/>
      <w:r w:rsidRPr="00FA7BE9">
        <w:t xml:space="preserve"> у </w:t>
      </w:r>
      <w:proofErr w:type="spellStart"/>
      <w:r w:rsidRPr="00FA7BE9">
        <w:t>предстојећем</w:t>
      </w:r>
      <w:proofErr w:type="spellEnd"/>
      <w:r w:rsidRPr="00FA7BE9">
        <w:t xml:space="preserve"> </w:t>
      </w:r>
      <w:proofErr w:type="spellStart"/>
      <w:r w:rsidRPr="00FA7BE9">
        <w:t>периоду</w:t>
      </w:r>
      <w:proofErr w:type="spellEnd"/>
      <w:r w:rsidRPr="00FA7BE9">
        <w:t xml:space="preserve">. </w:t>
      </w:r>
      <w:proofErr w:type="spellStart"/>
      <w:r w:rsidRPr="00FA7BE9">
        <w:t>Они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тематски</w:t>
      </w:r>
      <w:proofErr w:type="spellEnd"/>
      <w:r w:rsidRPr="00FA7BE9">
        <w:t xml:space="preserve"> </w:t>
      </w:r>
      <w:proofErr w:type="spellStart"/>
      <w:r w:rsidRPr="00FA7BE9">
        <w:t>могу</w:t>
      </w:r>
      <w:proofErr w:type="spellEnd"/>
      <w:r w:rsidRPr="00FA7BE9">
        <w:t xml:space="preserve"> </w:t>
      </w:r>
      <w:proofErr w:type="spellStart"/>
      <w:r w:rsidRPr="00FA7BE9">
        <w:t>груписати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следећи</w:t>
      </w:r>
      <w:proofErr w:type="spellEnd"/>
      <w:r w:rsidRPr="00FA7BE9">
        <w:t xml:space="preserve"> </w:t>
      </w:r>
      <w:proofErr w:type="spellStart"/>
      <w:r w:rsidRPr="00FA7BE9">
        <w:t>начин</w:t>
      </w:r>
      <w:proofErr w:type="spellEnd"/>
      <w:r w:rsidRPr="00FA7BE9">
        <w:t xml:space="preserve">: </w:t>
      </w:r>
    </w:p>
    <w:p w14:paraId="79E30276" w14:textId="77777777" w:rsidR="0037261B" w:rsidRPr="00FA7BE9" w:rsidRDefault="0037261B" w:rsidP="00DF6BC9">
      <w:pPr>
        <w:pStyle w:val="ListParagraph"/>
        <w:numPr>
          <w:ilvl w:val="0"/>
          <w:numId w:val="28"/>
        </w:numPr>
        <w:rPr>
          <w:szCs w:val="20"/>
        </w:rPr>
      </w:pPr>
      <w:proofErr w:type="spellStart"/>
      <w:r w:rsidRPr="00FA7BE9">
        <w:rPr>
          <w:szCs w:val="20"/>
        </w:rPr>
        <w:t>промовисање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интернационализације</w:t>
      </w:r>
      <w:proofErr w:type="spellEnd"/>
      <w:r w:rsidRPr="00FA7BE9">
        <w:rPr>
          <w:szCs w:val="20"/>
        </w:rPr>
        <w:t xml:space="preserve"> </w:t>
      </w:r>
      <w:r w:rsidR="00C94392" w:rsidRPr="00FA7BE9">
        <w:rPr>
          <w:szCs w:val="20"/>
          <w:lang w:val="sr-Cyrl-RS"/>
        </w:rPr>
        <w:t>У</w:t>
      </w:r>
      <w:proofErr w:type="spellStart"/>
      <w:r w:rsidRPr="00FA7BE9">
        <w:rPr>
          <w:szCs w:val="20"/>
        </w:rPr>
        <w:t>ниверзитета</w:t>
      </w:r>
      <w:proofErr w:type="spellEnd"/>
      <w:r w:rsidRPr="00FA7BE9">
        <w:rPr>
          <w:szCs w:val="20"/>
        </w:rPr>
        <w:t xml:space="preserve">, </w:t>
      </w:r>
    </w:p>
    <w:p w14:paraId="14E25BA9" w14:textId="77777777" w:rsidR="0037261B" w:rsidRPr="00FA7BE9" w:rsidRDefault="0037261B" w:rsidP="00DF6BC9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83"/>
        <w:ind w:right="398"/>
        <w:rPr>
          <w:szCs w:val="20"/>
        </w:rPr>
      </w:pPr>
      <w:proofErr w:type="spellStart"/>
      <w:r w:rsidRPr="00FA7BE9">
        <w:rPr>
          <w:szCs w:val="20"/>
        </w:rPr>
        <w:t>унапређење</w:t>
      </w:r>
      <w:proofErr w:type="spellEnd"/>
      <w:r w:rsidRPr="00FA7BE9">
        <w:rPr>
          <w:szCs w:val="20"/>
        </w:rPr>
        <w:t xml:space="preserve"> </w:t>
      </w:r>
      <w:r w:rsidR="00BB3B84" w:rsidRPr="00FA7BE9">
        <w:rPr>
          <w:szCs w:val="20"/>
          <w:lang w:val="sr-Cyrl-RS"/>
        </w:rPr>
        <w:t xml:space="preserve">интернационалне димензије </w:t>
      </w:r>
      <w:proofErr w:type="spellStart"/>
      <w:r w:rsidRPr="00FA7BE9">
        <w:rPr>
          <w:szCs w:val="20"/>
        </w:rPr>
        <w:t>студијских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програма</w:t>
      </w:r>
      <w:proofErr w:type="spellEnd"/>
      <w:r w:rsidRPr="00FA7BE9">
        <w:rPr>
          <w:szCs w:val="20"/>
        </w:rPr>
        <w:t xml:space="preserve">, </w:t>
      </w:r>
    </w:p>
    <w:p w14:paraId="4AE3205C" w14:textId="77777777" w:rsidR="0037261B" w:rsidRPr="00FA7BE9" w:rsidRDefault="00620216" w:rsidP="00DF6BC9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83"/>
        <w:ind w:right="398"/>
        <w:rPr>
          <w:szCs w:val="20"/>
        </w:rPr>
      </w:pPr>
      <w:r w:rsidRPr="00FA7BE9">
        <w:rPr>
          <w:szCs w:val="20"/>
          <w:lang w:val="sr-Cyrl-RS"/>
        </w:rPr>
        <w:t>унапређење</w:t>
      </w:r>
      <w:r w:rsidR="0037261B" w:rsidRPr="00FA7BE9">
        <w:rPr>
          <w:szCs w:val="20"/>
        </w:rPr>
        <w:t xml:space="preserve"> </w:t>
      </w:r>
      <w:proofErr w:type="spellStart"/>
      <w:r w:rsidR="0037261B" w:rsidRPr="00FA7BE9">
        <w:rPr>
          <w:szCs w:val="20"/>
        </w:rPr>
        <w:t>програма</w:t>
      </w:r>
      <w:proofErr w:type="spellEnd"/>
      <w:r w:rsidR="0037261B" w:rsidRPr="00FA7BE9">
        <w:rPr>
          <w:szCs w:val="20"/>
        </w:rPr>
        <w:t xml:space="preserve"> </w:t>
      </w:r>
      <w:proofErr w:type="spellStart"/>
      <w:r w:rsidR="0037261B" w:rsidRPr="00FA7BE9">
        <w:rPr>
          <w:szCs w:val="20"/>
        </w:rPr>
        <w:t>мобилности</w:t>
      </w:r>
      <w:proofErr w:type="spellEnd"/>
      <w:r w:rsidR="00DC208C" w:rsidRPr="00FA7BE9">
        <w:rPr>
          <w:szCs w:val="20"/>
        </w:rPr>
        <w:t>,</w:t>
      </w:r>
    </w:p>
    <w:p w14:paraId="065D4B95" w14:textId="77777777" w:rsidR="0037261B" w:rsidRPr="00FA7BE9" w:rsidRDefault="00DC208C" w:rsidP="00DC208C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83"/>
        <w:ind w:right="398"/>
        <w:jc w:val="left"/>
        <w:rPr>
          <w:szCs w:val="20"/>
        </w:rPr>
      </w:pPr>
      <w:r w:rsidRPr="00FA7BE9">
        <w:rPr>
          <w:szCs w:val="20"/>
          <w:lang w:val="sr-Cyrl-RS"/>
        </w:rPr>
        <w:t>и</w:t>
      </w:r>
      <w:proofErr w:type="spellStart"/>
      <w:r w:rsidRPr="00FA7BE9">
        <w:rPr>
          <w:szCs w:val="20"/>
        </w:rPr>
        <w:t>нтеграција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образовања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истраживања</w:t>
      </w:r>
      <w:proofErr w:type="spellEnd"/>
      <w:r w:rsidRPr="00FA7BE9">
        <w:rPr>
          <w:szCs w:val="20"/>
        </w:rPr>
        <w:t xml:space="preserve"> и </w:t>
      </w:r>
      <w:proofErr w:type="spellStart"/>
      <w:r w:rsidRPr="00FA7BE9">
        <w:rPr>
          <w:szCs w:val="20"/>
        </w:rPr>
        <w:t>иновација</w:t>
      </w:r>
      <w:proofErr w:type="spellEnd"/>
      <w:r w:rsidRPr="00FA7BE9">
        <w:rPr>
          <w:szCs w:val="20"/>
        </w:rPr>
        <w:t xml:space="preserve"> у </w:t>
      </w:r>
      <w:proofErr w:type="spellStart"/>
      <w:r w:rsidRPr="00FA7BE9">
        <w:rPr>
          <w:szCs w:val="20"/>
        </w:rPr>
        <w:t>светлу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интернационализације</w:t>
      </w:r>
      <w:proofErr w:type="spellEnd"/>
      <w:r w:rsidR="0037261B" w:rsidRPr="00FA7BE9">
        <w:rPr>
          <w:szCs w:val="20"/>
        </w:rPr>
        <w:t xml:space="preserve">. </w:t>
      </w:r>
    </w:p>
    <w:p w14:paraId="442944A8" w14:textId="77777777" w:rsidR="0037261B" w:rsidRPr="00FA7BE9" w:rsidRDefault="00175621" w:rsidP="003D1941">
      <w:pPr>
        <w:pStyle w:val="Heading2"/>
        <w:rPr>
          <w:lang w:val="sr-Cyrl-RS"/>
        </w:rPr>
      </w:pPr>
      <w:bookmarkStart w:id="12" w:name="_Toc40299276"/>
      <w:bookmarkStart w:id="13" w:name="_Toc42632844"/>
      <w:r w:rsidRPr="00FA7BE9">
        <w:rPr>
          <w:lang w:val="sr-Cyrl-RS"/>
        </w:rPr>
        <w:lastRenderedPageBreak/>
        <w:t>4</w:t>
      </w:r>
      <w:r w:rsidR="0037261B" w:rsidRPr="00FA7BE9">
        <w:t>.1. П</w:t>
      </w:r>
      <w:proofErr w:type="spellStart"/>
      <w:r w:rsidR="003D1941" w:rsidRPr="00FA7BE9">
        <w:rPr>
          <w:lang w:val="sr-Cyrl-RS"/>
        </w:rPr>
        <w:t>ромовисање</w:t>
      </w:r>
      <w:proofErr w:type="spellEnd"/>
      <w:r w:rsidR="003D1941" w:rsidRPr="00FA7BE9">
        <w:rPr>
          <w:lang w:val="sr-Cyrl-RS"/>
        </w:rPr>
        <w:t xml:space="preserve"> интернационализације Универзитета</w:t>
      </w:r>
      <w:bookmarkEnd w:id="12"/>
      <w:bookmarkEnd w:id="13"/>
      <w:r w:rsidR="0037261B" w:rsidRPr="00FA7BE9">
        <w:t xml:space="preserve"> </w:t>
      </w:r>
    </w:p>
    <w:p w14:paraId="7E3BBD57" w14:textId="77777777" w:rsidR="008E08E7" w:rsidRPr="00FA7BE9" w:rsidRDefault="008E08E7" w:rsidP="008E08E7">
      <w:pPr>
        <w:rPr>
          <w:lang w:val="uz-Cyrl-UZ"/>
        </w:rPr>
      </w:pPr>
      <w:proofErr w:type="spellStart"/>
      <w:r w:rsidRPr="00FA7BE9">
        <w:t>Наставници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и студенти са </w:t>
      </w:r>
      <w:r w:rsidR="004A00C3" w:rsidRPr="00FA7BE9">
        <w:rPr>
          <w:lang w:val="sr-Cyrl-RS"/>
        </w:rPr>
        <w:t>ВШУ</w:t>
      </w:r>
      <w:r w:rsidRPr="00FA7BE9">
        <w:rPr>
          <w:lang w:val="sr-Cyrl-RS"/>
        </w:rPr>
        <w:t xml:space="preserve"> </w:t>
      </w:r>
      <w:proofErr w:type="spellStart"/>
      <w:r w:rsidRPr="00FA7BE9">
        <w:t>из</w:t>
      </w:r>
      <w:proofErr w:type="spellEnd"/>
      <w:r w:rsidRPr="00FA7BE9">
        <w:t xml:space="preserve"> </w:t>
      </w:r>
      <w:proofErr w:type="spellStart"/>
      <w:r w:rsidRPr="00FA7BE9">
        <w:t>иностранства</w:t>
      </w:r>
      <w:proofErr w:type="spellEnd"/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долазе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r w:rsidRPr="00FA7BE9">
        <w:rPr>
          <w:lang w:val="sr-Cyrl-RS"/>
        </w:rPr>
        <w:t>У</w:t>
      </w:r>
      <w:proofErr w:type="spellStart"/>
      <w:r w:rsidRPr="00FA7BE9">
        <w:t>ниверзитет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неминовно </w:t>
      </w:r>
      <w:proofErr w:type="spellStart"/>
      <w:r w:rsidRPr="00FA7BE9">
        <w:t>доносе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собом</w:t>
      </w:r>
      <w:proofErr w:type="spellEnd"/>
      <w:r w:rsidRPr="00FA7BE9">
        <w:t xml:space="preserve"> </w:t>
      </w:r>
      <w:proofErr w:type="spellStart"/>
      <w:r w:rsidRPr="00FA7BE9">
        <w:t>другачији</w:t>
      </w:r>
      <w:proofErr w:type="spellEnd"/>
      <w:r w:rsidRPr="00FA7BE9">
        <w:t xml:space="preserve"> </w:t>
      </w:r>
      <w:proofErr w:type="spellStart"/>
      <w:r w:rsidRPr="00FA7BE9">
        <w:t>начин</w:t>
      </w:r>
      <w:proofErr w:type="spellEnd"/>
      <w:r w:rsidRPr="00FA7BE9">
        <w:t xml:space="preserve"> </w:t>
      </w:r>
      <w:proofErr w:type="spellStart"/>
      <w:r w:rsidRPr="00FA7BE9">
        <w:t>размишљања</w:t>
      </w:r>
      <w:proofErr w:type="spellEnd"/>
      <w:r w:rsidRPr="00FA7BE9">
        <w:rPr>
          <w:lang w:val="sr-Cyrl-RS"/>
        </w:rPr>
        <w:t xml:space="preserve">, деловања, стварања и </w:t>
      </w:r>
      <w:proofErr w:type="spellStart"/>
      <w:r w:rsidRPr="00FA7BE9">
        <w:t>размен</w:t>
      </w:r>
      <w:proofErr w:type="spellEnd"/>
      <w:r w:rsidRPr="00FA7BE9">
        <w:rPr>
          <w:lang w:val="sr-Cyrl-RS"/>
        </w:rPr>
        <w:t>е</w:t>
      </w:r>
      <w:r w:rsidRPr="00FA7BE9">
        <w:t xml:space="preserve"> </w:t>
      </w:r>
      <w:proofErr w:type="spellStart"/>
      <w:r w:rsidRPr="00FA7BE9">
        <w:t>идеја</w:t>
      </w:r>
      <w:proofErr w:type="spellEnd"/>
      <w:r w:rsidRPr="00FA7BE9">
        <w:rPr>
          <w:lang w:val="sr-Cyrl-RS"/>
        </w:rPr>
        <w:t xml:space="preserve">. У интеракцији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нашим</w:t>
      </w:r>
      <w:proofErr w:type="spellEnd"/>
      <w:r w:rsidRPr="00FA7BE9">
        <w:t xml:space="preserve"> </w:t>
      </w:r>
      <w:proofErr w:type="spellStart"/>
      <w:r w:rsidRPr="00FA7BE9">
        <w:t>наставницима</w:t>
      </w:r>
      <w:proofErr w:type="spellEnd"/>
      <w:r w:rsidRPr="00FA7BE9">
        <w:t xml:space="preserve"> и </w:t>
      </w:r>
      <w:proofErr w:type="spellStart"/>
      <w:r w:rsidRPr="00FA7BE9">
        <w:t>студентима</w:t>
      </w:r>
      <w:proofErr w:type="spellEnd"/>
      <w:r w:rsidRPr="00FA7BE9">
        <w:rPr>
          <w:lang w:val="sr-Cyrl-RS"/>
        </w:rPr>
        <w:t xml:space="preserve"> долази до</w:t>
      </w:r>
      <w:r w:rsidRPr="00FA7BE9">
        <w:t xml:space="preserve"> </w:t>
      </w:r>
      <w:proofErr w:type="spellStart"/>
      <w:r w:rsidRPr="00FA7BE9">
        <w:t>развијањ</w:t>
      </w:r>
      <w:proofErr w:type="spellEnd"/>
      <w:r w:rsidRPr="00FA7BE9">
        <w:rPr>
          <w:lang w:val="sr-Cyrl-RS"/>
        </w:rPr>
        <w:t>а</w:t>
      </w:r>
      <w:r w:rsidRPr="00FA7BE9">
        <w:t xml:space="preserve"> </w:t>
      </w:r>
      <w:proofErr w:type="spellStart"/>
      <w:r w:rsidRPr="00FA7BE9">
        <w:t>целог</w:t>
      </w:r>
      <w:proofErr w:type="spellEnd"/>
      <w:r w:rsidRPr="00FA7BE9">
        <w:t xml:space="preserve"> </w:t>
      </w:r>
      <w:proofErr w:type="spellStart"/>
      <w:r w:rsidRPr="00FA7BE9">
        <w:t>спектра</w:t>
      </w:r>
      <w:proofErr w:type="spellEnd"/>
      <w:r w:rsidRPr="00FA7BE9">
        <w:t xml:space="preserve"> </w:t>
      </w:r>
      <w:proofErr w:type="spellStart"/>
      <w:r w:rsidRPr="00FA7BE9">
        <w:t>нових</w:t>
      </w:r>
      <w:proofErr w:type="spellEnd"/>
      <w:r w:rsidRPr="00FA7BE9">
        <w:t xml:space="preserve"> </w:t>
      </w:r>
      <w:proofErr w:type="spellStart"/>
      <w:r w:rsidRPr="00FA7BE9">
        <w:t>идеја</w:t>
      </w:r>
      <w:proofErr w:type="spellEnd"/>
      <w:r w:rsidRPr="00FA7BE9">
        <w:t xml:space="preserve">. </w:t>
      </w:r>
      <w:r w:rsidRPr="00FA7BE9">
        <w:rPr>
          <w:lang w:val="sr-Cyrl-RS"/>
        </w:rPr>
        <w:t>Притом</w:t>
      </w:r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иновације</w:t>
      </w:r>
      <w:proofErr w:type="spellEnd"/>
      <w:r w:rsidRPr="00FA7BE9">
        <w:t xml:space="preserve"> </w:t>
      </w:r>
      <w:proofErr w:type="spellStart"/>
      <w:r w:rsidRPr="00FA7BE9">
        <w:t>најбрже</w:t>
      </w:r>
      <w:proofErr w:type="spellEnd"/>
      <w:r w:rsidRPr="00FA7BE9">
        <w:t xml:space="preserve"> </w:t>
      </w:r>
      <w:proofErr w:type="spellStart"/>
      <w:r w:rsidRPr="00FA7BE9">
        <w:t>развијају</w:t>
      </w:r>
      <w:proofErr w:type="spellEnd"/>
      <w:r w:rsidRPr="00FA7BE9">
        <w:t xml:space="preserve"> </w:t>
      </w:r>
      <w:proofErr w:type="spellStart"/>
      <w:r w:rsidRPr="00FA7BE9">
        <w:t>кроз</w:t>
      </w:r>
      <w:proofErr w:type="spellEnd"/>
      <w:r w:rsidRPr="00FA7BE9">
        <w:t xml:space="preserve"> </w:t>
      </w:r>
      <w:proofErr w:type="spellStart"/>
      <w:r w:rsidRPr="00FA7BE9">
        <w:t>интеракцију</w:t>
      </w:r>
      <w:proofErr w:type="spellEnd"/>
      <w:r w:rsidRPr="00FA7BE9">
        <w:t xml:space="preserve"> </w:t>
      </w:r>
      <w:proofErr w:type="spellStart"/>
      <w:r w:rsidRPr="00FA7BE9">
        <w:t>између</w:t>
      </w:r>
      <w:proofErr w:type="spellEnd"/>
      <w:r w:rsidRPr="00FA7BE9">
        <w:t xml:space="preserve"> </w:t>
      </w:r>
      <w:r w:rsidR="002E3DBF" w:rsidRPr="00FA7BE9">
        <w:rPr>
          <w:lang w:val="sr-Cyrl-RS"/>
        </w:rPr>
        <w:t>појединаца</w:t>
      </w:r>
      <w:r w:rsidRPr="00FA7BE9">
        <w:t xml:space="preserve">, </w:t>
      </w:r>
      <w:proofErr w:type="spellStart"/>
      <w:r w:rsidRPr="00FA7BE9">
        <w:t>кроз</w:t>
      </w:r>
      <w:proofErr w:type="spellEnd"/>
      <w:r w:rsidRPr="00FA7BE9">
        <w:t xml:space="preserve"> </w:t>
      </w:r>
      <w:proofErr w:type="spellStart"/>
      <w:r w:rsidRPr="00FA7BE9">
        <w:t>повезивање</w:t>
      </w:r>
      <w:proofErr w:type="spellEnd"/>
      <w:r w:rsidRPr="00FA7BE9">
        <w:t xml:space="preserve"> </w:t>
      </w:r>
      <w:proofErr w:type="spellStart"/>
      <w:r w:rsidRPr="00FA7BE9">
        <w:t>академског</w:t>
      </w:r>
      <w:proofErr w:type="spellEnd"/>
      <w:r w:rsidRPr="00FA7BE9">
        <w:t xml:space="preserve"> </w:t>
      </w:r>
      <w:proofErr w:type="spellStart"/>
      <w:r w:rsidRPr="00FA7BE9">
        <w:t>света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бизнисом</w:t>
      </w:r>
      <w:proofErr w:type="spellEnd"/>
      <w:r w:rsidRPr="00FA7BE9">
        <w:t xml:space="preserve">, </w:t>
      </w:r>
      <w:proofErr w:type="spellStart"/>
      <w:r w:rsidRPr="00FA7BE9">
        <w:t>кроз</w:t>
      </w:r>
      <w:proofErr w:type="spellEnd"/>
      <w:r w:rsidRPr="00FA7BE9">
        <w:t xml:space="preserve"> </w:t>
      </w:r>
      <w:proofErr w:type="spellStart"/>
      <w:r w:rsidRPr="00FA7BE9">
        <w:t>повезивање</w:t>
      </w:r>
      <w:proofErr w:type="spellEnd"/>
      <w:r w:rsidRPr="00FA7BE9">
        <w:t xml:space="preserve"> </w:t>
      </w:r>
      <w:proofErr w:type="spellStart"/>
      <w:r w:rsidRPr="00FA7BE9">
        <w:t>друштава</w:t>
      </w:r>
      <w:proofErr w:type="spellEnd"/>
      <w:r w:rsidRPr="00FA7BE9">
        <w:t xml:space="preserve"> и </w:t>
      </w:r>
      <w:proofErr w:type="spellStart"/>
      <w:r w:rsidRPr="00FA7BE9">
        <w:t>култура</w:t>
      </w:r>
      <w:proofErr w:type="spellEnd"/>
      <w:r w:rsidRPr="00FA7BE9">
        <w:t xml:space="preserve">. </w:t>
      </w:r>
      <w:r w:rsidR="002E3DBF" w:rsidRPr="00FA7BE9">
        <w:rPr>
          <w:lang w:val="sr-Cyrl-RS"/>
        </w:rPr>
        <w:t xml:space="preserve">На тај начин се </w:t>
      </w:r>
      <w:r w:rsidRPr="00FA7BE9">
        <w:rPr>
          <w:lang w:val="uz-Cyrl-UZ"/>
        </w:rPr>
        <w:t>интернационализациј</w:t>
      </w:r>
      <w:r w:rsidR="002E3DBF" w:rsidRPr="00FA7BE9">
        <w:rPr>
          <w:lang w:val="uz-Cyrl-UZ"/>
        </w:rPr>
        <w:t>ом</w:t>
      </w:r>
      <w:r w:rsidRPr="00FA7BE9">
        <w:rPr>
          <w:lang w:val="uz-Cyrl-UZ"/>
        </w:rPr>
        <w:t xml:space="preserve"> стварају</w:t>
      </w:r>
      <w:r w:rsidR="002E3DBF" w:rsidRPr="00FA7BE9">
        <w:rPr>
          <w:lang w:val="uz-Cyrl-UZ"/>
        </w:rPr>
        <w:t xml:space="preserve"> </w:t>
      </w:r>
      <w:r w:rsidRPr="00FA7BE9">
        <w:rPr>
          <w:lang w:val="uz-Cyrl-UZ"/>
        </w:rPr>
        <w:t xml:space="preserve">кадрови који су глобално конкурентни </w:t>
      </w:r>
      <w:r w:rsidR="002E3DBF" w:rsidRPr="00FA7BE9">
        <w:rPr>
          <w:lang w:val="uz-Cyrl-UZ"/>
        </w:rPr>
        <w:t>и као такви</w:t>
      </w:r>
      <w:r w:rsidRPr="00FA7BE9">
        <w:rPr>
          <w:lang w:val="uz-Cyrl-UZ"/>
        </w:rPr>
        <w:t xml:space="preserve"> високо професионални и лако запошљиви </w:t>
      </w:r>
      <w:r w:rsidR="002E3DBF" w:rsidRPr="00FA7BE9">
        <w:rPr>
          <w:lang w:val="uz-Cyrl-UZ"/>
        </w:rPr>
        <w:t xml:space="preserve">у </w:t>
      </w:r>
      <w:r w:rsidRPr="00FA7BE9">
        <w:rPr>
          <w:lang w:val="uz-Cyrl-UZ"/>
        </w:rPr>
        <w:t>глобално повезаном свету</w:t>
      </w:r>
      <w:r w:rsidR="002E3DBF" w:rsidRPr="00FA7BE9">
        <w:rPr>
          <w:lang w:val="uz-Cyrl-UZ"/>
        </w:rPr>
        <w:t>.</w:t>
      </w:r>
    </w:p>
    <w:p w14:paraId="54DBAA6A" w14:textId="77777777" w:rsidR="008E08E7" w:rsidRPr="00FA7BE9" w:rsidRDefault="002E3DBF" w:rsidP="008E08E7">
      <w:pPr>
        <w:rPr>
          <w:lang w:val="uz-Cyrl-UZ"/>
        </w:rPr>
      </w:pPr>
      <w:r w:rsidRPr="00FA7BE9">
        <w:rPr>
          <w:lang w:val="uz-Cyrl-UZ"/>
        </w:rPr>
        <w:t>С друге стране, к</w:t>
      </w:r>
      <w:r w:rsidR="008E08E7" w:rsidRPr="00FA7BE9">
        <w:rPr>
          <w:lang w:val="uz-Cyrl-UZ"/>
        </w:rPr>
        <w:t xml:space="preserve">ада се </w:t>
      </w:r>
      <w:r w:rsidRPr="00FA7BE9">
        <w:rPr>
          <w:lang w:val="uz-Cyrl-UZ"/>
        </w:rPr>
        <w:t>наши</w:t>
      </w:r>
      <w:r w:rsidR="008E08E7" w:rsidRPr="00FA7BE9">
        <w:rPr>
          <w:lang w:val="uz-Cyrl-UZ"/>
        </w:rPr>
        <w:t xml:space="preserve"> студенти и наставници </w:t>
      </w:r>
      <w:r w:rsidR="008900C4" w:rsidRPr="00FA7BE9">
        <w:rPr>
          <w:lang w:val="uz-Cyrl-UZ"/>
        </w:rPr>
        <w:t xml:space="preserve">после мобилности </w:t>
      </w:r>
      <w:r w:rsidR="008E08E7" w:rsidRPr="00FA7BE9">
        <w:rPr>
          <w:lang w:val="uz-Cyrl-UZ"/>
        </w:rPr>
        <w:t xml:space="preserve">врате </w:t>
      </w:r>
      <w:r w:rsidRPr="00FA7BE9">
        <w:rPr>
          <w:lang w:val="uz-Cyrl-UZ"/>
        </w:rPr>
        <w:t>на Универзитет</w:t>
      </w:r>
      <w:r w:rsidR="008E08E7" w:rsidRPr="00FA7BE9">
        <w:rPr>
          <w:lang w:val="uz-Cyrl-UZ"/>
        </w:rPr>
        <w:t>, они носе са собом увећани људски капитал</w:t>
      </w:r>
      <w:r w:rsidRPr="00FA7BE9">
        <w:rPr>
          <w:lang w:val="uz-Cyrl-UZ"/>
        </w:rPr>
        <w:t xml:space="preserve"> који</w:t>
      </w:r>
      <w:r w:rsidR="008E08E7" w:rsidRPr="00FA7BE9">
        <w:rPr>
          <w:lang w:val="uz-Cyrl-UZ"/>
        </w:rPr>
        <w:t xml:space="preserve"> није увећан само кроз </w:t>
      </w:r>
      <w:r w:rsidRPr="00FA7BE9">
        <w:rPr>
          <w:lang w:val="uz-Cyrl-UZ"/>
        </w:rPr>
        <w:t xml:space="preserve">њихово </w:t>
      </w:r>
      <w:r w:rsidR="008E08E7" w:rsidRPr="00FA7BE9">
        <w:rPr>
          <w:lang w:val="uz-Cyrl-UZ"/>
        </w:rPr>
        <w:t xml:space="preserve">формално образовање у </w:t>
      </w:r>
      <w:r w:rsidRPr="00FA7BE9">
        <w:rPr>
          <w:lang w:val="uz-Cyrl-UZ"/>
        </w:rPr>
        <w:t>иностранству</w:t>
      </w:r>
      <w:r w:rsidR="008E08E7" w:rsidRPr="00FA7BE9">
        <w:rPr>
          <w:lang w:val="uz-Cyrl-UZ"/>
        </w:rPr>
        <w:t xml:space="preserve">, него и кроз културну, интелектуалну, социјалну, личну и другу интеракцију. </w:t>
      </w:r>
      <w:r w:rsidRPr="00FA7BE9">
        <w:rPr>
          <w:lang w:val="uz-Cyrl-UZ"/>
        </w:rPr>
        <w:t>Такав</w:t>
      </w:r>
      <w:r w:rsidR="008E08E7" w:rsidRPr="00FA7BE9">
        <w:rPr>
          <w:lang w:val="uz-Cyrl-UZ"/>
        </w:rPr>
        <w:t xml:space="preserve"> увећани људски капитал произве</w:t>
      </w:r>
      <w:r w:rsidRPr="00FA7BE9">
        <w:rPr>
          <w:lang w:val="uz-Cyrl-UZ"/>
        </w:rPr>
        <w:t>шће</w:t>
      </w:r>
      <w:r w:rsidR="008E08E7" w:rsidRPr="00FA7BE9">
        <w:rPr>
          <w:lang w:val="uz-Cyrl-UZ"/>
        </w:rPr>
        <w:t xml:space="preserve"> читав спектар </w:t>
      </w:r>
      <w:r w:rsidR="00513276" w:rsidRPr="00FA7BE9">
        <w:rPr>
          <w:lang w:val="sr-Cyrl-RS"/>
        </w:rPr>
        <w:t>корисних ефеката</w:t>
      </w:r>
      <w:r w:rsidR="008E08E7" w:rsidRPr="00FA7BE9">
        <w:rPr>
          <w:lang w:val="uz-Cyrl-UZ"/>
        </w:rPr>
        <w:t xml:space="preserve"> од којих су најочигледниј</w:t>
      </w:r>
      <w:r w:rsidR="002508F9" w:rsidRPr="00FA7BE9">
        <w:rPr>
          <w:lang w:val="uz-Cyrl-UZ"/>
        </w:rPr>
        <w:t>и</w:t>
      </w:r>
      <w:r w:rsidR="008E08E7" w:rsidRPr="00FA7BE9">
        <w:rPr>
          <w:lang w:val="uz-Cyrl-UZ"/>
        </w:rPr>
        <w:t xml:space="preserve"> он</w:t>
      </w:r>
      <w:r w:rsidR="002508F9" w:rsidRPr="00FA7BE9">
        <w:rPr>
          <w:lang w:val="uz-Cyrl-UZ"/>
        </w:rPr>
        <w:t>и</w:t>
      </w:r>
      <w:r w:rsidR="008E08E7" w:rsidRPr="00FA7BE9">
        <w:rPr>
          <w:lang w:val="uz-Cyrl-UZ"/>
        </w:rPr>
        <w:t xml:space="preserve"> из економске сфере, кроз повећану радну флексибилност, продуктивност и еф</w:t>
      </w:r>
      <w:r w:rsidR="00943F2E" w:rsidRPr="00FA7BE9">
        <w:rPr>
          <w:lang w:val="uz-Cyrl-UZ"/>
        </w:rPr>
        <w:t>икасност</w:t>
      </w:r>
      <w:r w:rsidR="008E08E7" w:rsidRPr="00FA7BE9">
        <w:rPr>
          <w:lang w:val="uz-Cyrl-UZ"/>
        </w:rPr>
        <w:t xml:space="preserve"> у читавом току њихове радне каријере.</w:t>
      </w:r>
    </w:p>
    <w:p w14:paraId="0A258F6F" w14:textId="77777777" w:rsidR="00C24A66" w:rsidRPr="00FA7BE9" w:rsidRDefault="00C24A66" w:rsidP="009F13E8">
      <w:pPr>
        <w:rPr>
          <w:lang w:val="uz-Cyrl-UZ"/>
        </w:rPr>
      </w:pPr>
      <w:r w:rsidRPr="00FA7BE9">
        <w:rPr>
          <w:lang w:val="sr-Cyrl-RS"/>
        </w:rPr>
        <w:t>У Европском образовном простору по</w:t>
      </w:r>
      <w:proofErr w:type="spellStart"/>
      <w:r w:rsidRPr="00FA7BE9">
        <w:t>стоји</w:t>
      </w:r>
      <w:proofErr w:type="spellEnd"/>
      <w:r w:rsidRPr="00FA7BE9">
        <w:t xml:space="preserve"> </w:t>
      </w:r>
      <w:proofErr w:type="spellStart"/>
      <w:r w:rsidRPr="00FA7BE9">
        <w:t>корелација</w:t>
      </w:r>
      <w:proofErr w:type="spellEnd"/>
      <w:r w:rsidRPr="00FA7BE9">
        <w:t xml:space="preserve"> </w:t>
      </w:r>
      <w:proofErr w:type="spellStart"/>
      <w:r w:rsidRPr="00FA7BE9">
        <w:t>између</w:t>
      </w:r>
      <w:proofErr w:type="spellEnd"/>
      <w:r w:rsidRPr="00FA7BE9">
        <w:t xml:space="preserve"> </w:t>
      </w:r>
      <w:proofErr w:type="spellStart"/>
      <w:r w:rsidRPr="00FA7BE9">
        <w:t>долазеће</w:t>
      </w:r>
      <w:proofErr w:type="spellEnd"/>
      <w:r w:rsidRPr="00FA7BE9">
        <w:t xml:space="preserve"> и </w:t>
      </w:r>
      <w:proofErr w:type="spellStart"/>
      <w:r w:rsidRPr="00FA7BE9">
        <w:t>одлазеће</w:t>
      </w:r>
      <w:proofErr w:type="spellEnd"/>
      <w:r w:rsidRPr="00FA7BE9">
        <w:t xml:space="preserve"> </w:t>
      </w:r>
      <w:proofErr w:type="spellStart"/>
      <w:r w:rsidRPr="00FA7BE9">
        <w:t>мобилности</w:t>
      </w:r>
      <w:proofErr w:type="spellEnd"/>
      <w:r w:rsidRPr="00FA7BE9">
        <w:t xml:space="preserve">, </w:t>
      </w:r>
      <w:proofErr w:type="spellStart"/>
      <w:r w:rsidRPr="00FA7BE9">
        <w:t>што</w:t>
      </w:r>
      <w:proofErr w:type="spellEnd"/>
      <w:r w:rsidRPr="00FA7BE9">
        <w:t xml:space="preserve"> </w:t>
      </w:r>
      <w:proofErr w:type="spellStart"/>
      <w:r w:rsidRPr="00FA7BE9">
        <w:t>значи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једна</w:t>
      </w:r>
      <w:proofErr w:type="spellEnd"/>
      <w:r w:rsidRPr="00FA7BE9">
        <w:t xml:space="preserve"> </w:t>
      </w:r>
      <w:proofErr w:type="spellStart"/>
      <w:r w:rsidRPr="00FA7BE9">
        <w:t>врста</w:t>
      </w:r>
      <w:proofErr w:type="spellEnd"/>
      <w:r w:rsidRPr="00FA7BE9">
        <w:t xml:space="preserve"> </w:t>
      </w:r>
      <w:proofErr w:type="spellStart"/>
      <w:r w:rsidRPr="00FA7BE9">
        <w:t>мобилности</w:t>
      </w:r>
      <w:proofErr w:type="spellEnd"/>
      <w:r w:rsidRPr="00FA7BE9">
        <w:t xml:space="preserve"> </w:t>
      </w:r>
      <w:proofErr w:type="spellStart"/>
      <w:r w:rsidRPr="00FA7BE9">
        <w:t>подстиче</w:t>
      </w:r>
      <w:proofErr w:type="spellEnd"/>
      <w:r w:rsidRPr="00FA7BE9">
        <w:t xml:space="preserve"> </w:t>
      </w:r>
      <w:proofErr w:type="spellStart"/>
      <w:r w:rsidRPr="00FA7BE9">
        <w:t>другу</w:t>
      </w:r>
      <w:proofErr w:type="spellEnd"/>
      <w:r w:rsidRPr="00FA7BE9">
        <w:t xml:space="preserve">. </w:t>
      </w:r>
      <w:proofErr w:type="spellStart"/>
      <w:r w:rsidRPr="00FA7BE9">
        <w:t>Ова</w:t>
      </w:r>
      <w:proofErr w:type="spellEnd"/>
      <w:r w:rsidRPr="00FA7BE9">
        <w:t xml:space="preserve"> </w:t>
      </w:r>
      <w:proofErr w:type="spellStart"/>
      <w:r w:rsidRPr="00FA7BE9">
        <w:t>повезаност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не</w:t>
      </w:r>
      <w:proofErr w:type="spellEnd"/>
      <w:r w:rsidRPr="00FA7BE9">
        <w:t xml:space="preserve"> </w:t>
      </w:r>
      <w:r w:rsidR="001669A6" w:rsidRPr="00FA7BE9">
        <w:rPr>
          <w:lang w:val="sr-Cyrl-RS"/>
        </w:rPr>
        <w:t xml:space="preserve">може </w:t>
      </w:r>
      <w:r w:rsidRPr="00FA7BE9">
        <w:rPr>
          <w:lang w:val="sr-Cyrl-RS"/>
        </w:rPr>
        <w:t>т</w:t>
      </w:r>
      <w:proofErr w:type="spellStart"/>
      <w:r w:rsidRPr="00FA7BE9">
        <w:t>умачити</w:t>
      </w:r>
      <w:proofErr w:type="spellEnd"/>
      <w:r w:rsidRPr="00FA7BE9">
        <w:t xml:space="preserve"> </w:t>
      </w:r>
      <w:proofErr w:type="spellStart"/>
      <w:r w:rsidRPr="00FA7BE9">
        <w:t>као</w:t>
      </w:r>
      <w:proofErr w:type="spellEnd"/>
      <w:r w:rsidRPr="00FA7BE9">
        <w:t xml:space="preserve"> </w:t>
      </w:r>
      <w:proofErr w:type="spellStart"/>
      <w:r w:rsidRPr="00FA7BE9">
        <w:t>специфичност</w:t>
      </w:r>
      <w:proofErr w:type="spellEnd"/>
      <w:r w:rsidRPr="00FA7BE9">
        <w:t xml:space="preserve"> </w:t>
      </w:r>
      <w:proofErr w:type="spellStart"/>
      <w:r w:rsidRPr="00FA7BE9">
        <w:t>развијенијих</w:t>
      </w:r>
      <w:proofErr w:type="spellEnd"/>
      <w:r w:rsidRPr="00FA7BE9">
        <w:t xml:space="preserve"> </w:t>
      </w:r>
      <w:proofErr w:type="spellStart"/>
      <w:r w:rsidRPr="00FA7BE9">
        <w:t>земаља</w:t>
      </w:r>
      <w:proofErr w:type="spellEnd"/>
      <w:r w:rsidRPr="00FA7BE9">
        <w:t xml:space="preserve"> </w:t>
      </w:r>
      <w:proofErr w:type="spellStart"/>
      <w:r w:rsidRPr="00FA7BE9">
        <w:t>јер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то</w:t>
      </w:r>
      <w:proofErr w:type="spellEnd"/>
      <w:r w:rsidRPr="00FA7BE9">
        <w:t xml:space="preserve"> </w:t>
      </w:r>
      <w:proofErr w:type="spellStart"/>
      <w:r w:rsidRPr="00FA7BE9">
        <w:t>карактеристика</w:t>
      </w:r>
      <w:proofErr w:type="spellEnd"/>
      <w:r w:rsidRPr="00FA7BE9">
        <w:t xml:space="preserve"> </w:t>
      </w:r>
      <w:proofErr w:type="spellStart"/>
      <w:r w:rsidRPr="00FA7BE9">
        <w:t>свих</w:t>
      </w:r>
      <w:proofErr w:type="spellEnd"/>
      <w:r w:rsidRPr="00FA7BE9">
        <w:t xml:space="preserve"> </w:t>
      </w:r>
      <w:proofErr w:type="spellStart"/>
      <w:r w:rsidRPr="00FA7BE9">
        <w:t>европских</w:t>
      </w:r>
      <w:proofErr w:type="spellEnd"/>
      <w:r w:rsidRPr="00FA7BE9">
        <w:t xml:space="preserve"> </w:t>
      </w:r>
      <w:proofErr w:type="spellStart"/>
      <w:r w:rsidRPr="00FA7BE9">
        <w:t>земаља</w:t>
      </w:r>
      <w:proofErr w:type="spellEnd"/>
      <w:r w:rsidRPr="00FA7BE9">
        <w:t xml:space="preserve">. </w:t>
      </w:r>
      <w:r w:rsidR="009F13E8" w:rsidRPr="00FA7BE9">
        <w:rPr>
          <w:lang w:val="uz-Cyrl-UZ"/>
        </w:rPr>
        <w:tab/>
      </w:r>
    </w:p>
    <w:p w14:paraId="5DFC5084" w14:textId="77777777" w:rsidR="009F13E8" w:rsidRPr="00FA7BE9" w:rsidRDefault="009F13E8" w:rsidP="009F13E8">
      <w:pPr>
        <w:rPr>
          <w:lang w:val="uz-Cyrl-UZ"/>
        </w:rPr>
      </w:pPr>
      <w:r w:rsidRPr="00FA7BE9">
        <w:rPr>
          <w:lang w:val="uz-Cyrl-UZ"/>
        </w:rPr>
        <w:t>Какви ће бити ефекти интернационализације зависи у највећој мери од стратешке оријентације Универзитета, односно државе</w:t>
      </w:r>
      <w:r w:rsidR="00696628" w:rsidRPr="00FA7BE9">
        <w:rPr>
          <w:lang w:val="uz-Cyrl-UZ"/>
        </w:rPr>
        <w:t>,</w:t>
      </w:r>
      <w:r w:rsidRPr="00FA7BE9">
        <w:rPr>
          <w:lang w:val="uz-Cyrl-UZ"/>
        </w:rPr>
        <w:t xml:space="preserve"> с обзиром да она даје основне смернице и регулативу за институционално понашање </w:t>
      </w:r>
      <w:r w:rsidR="00671B7D" w:rsidRPr="00FA7BE9">
        <w:rPr>
          <w:lang w:val="uz-Cyrl-UZ"/>
        </w:rPr>
        <w:t>ВШУ</w:t>
      </w:r>
      <w:r w:rsidRPr="00FA7BE9">
        <w:rPr>
          <w:lang w:val="uz-Cyrl-UZ"/>
        </w:rPr>
        <w:t xml:space="preserve">. </w:t>
      </w:r>
      <w:r w:rsidR="00C24A66" w:rsidRPr="00FA7BE9">
        <w:rPr>
          <w:lang w:val="uz-Cyrl-UZ"/>
        </w:rPr>
        <w:t xml:space="preserve">При томе треба имати у виду да </w:t>
      </w:r>
      <w:r w:rsidR="00FB69E0" w:rsidRPr="00FA7BE9">
        <w:rPr>
          <w:lang w:val="sr-Cyrl-RS"/>
        </w:rPr>
        <w:t>већину страних студената на универзитетима у Србији чине</w:t>
      </w:r>
      <w:r w:rsidR="00C24A66" w:rsidRPr="00FA7BE9">
        <w:rPr>
          <w:lang w:val="uz-Cyrl-UZ"/>
        </w:rPr>
        <w:t xml:space="preserve"> заправо студенти који долазе из суседних земаља и не може се говорити о правој интернационализацији.</w:t>
      </w:r>
    </w:p>
    <w:p w14:paraId="33A9C4D3" w14:textId="77777777" w:rsidR="008E08E7" w:rsidRPr="00FA7BE9" w:rsidRDefault="00711631" w:rsidP="008E08E7">
      <w:pPr>
        <w:rPr>
          <w:lang w:val="sr-Cyrl-RS"/>
        </w:rPr>
      </w:pPr>
      <w:r w:rsidRPr="00FA7BE9">
        <w:rPr>
          <w:lang w:val="uz-Cyrl-UZ"/>
        </w:rPr>
        <w:t xml:space="preserve">С обзиром на очигледне и </w:t>
      </w:r>
      <w:r w:rsidR="00305DE9" w:rsidRPr="00FA7BE9">
        <w:rPr>
          <w:lang w:val="uz-Cyrl-UZ"/>
        </w:rPr>
        <w:t>изузетно позитивне</w:t>
      </w:r>
      <w:r w:rsidRPr="00FA7BE9">
        <w:rPr>
          <w:lang w:val="uz-Cyrl-UZ"/>
        </w:rPr>
        <w:t xml:space="preserve"> ефекте интернационализације, Универзитет ће значајне активности усмерити на промоцију интернационализације у најширем смислу речи:</w:t>
      </w:r>
    </w:p>
    <w:p w14:paraId="12F0A992" w14:textId="77777777" w:rsidR="006938E4" w:rsidRPr="00FA7BE9" w:rsidRDefault="0037261B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Указ</w:t>
      </w:r>
      <w:proofErr w:type="spellEnd"/>
      <w:r w:rsidR="005806B0" w:rsidRPr="00FA7BE9">
        <w:rPr>
          <w:lang w:val="sr-Cyrl-RS"/>
        </w:rPr>
        <w:t>ива</w:t>
      </w:r>
      <w:proofErr w:type="spellStart"/>
      <w:r w:rsidRPr="00FA7BE9">
        <w:t>ти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значај</w:t>
      </w:r>
      <w:proofErr w:type="spellEnd"/>
      <w:r w:rsidRPr="00FA7BE9">
        <w:t xml:space="preserve"> и </w:t>
      </w:r>
      <w:proofErr w:type="spellStart"/>
      <w:r w:rsidRPr="00FA7BE9">
        <w:t>предности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="00696D78" w:rsidRPr="00FA7BE9">
        <w:rPr>
          <w:lang w:val="sr-Cyrl-RS"/>
        </w:rPr>
        <w:t>.</w:t>
      </w:r>
      <w:r w:rsidRPr="00FA7BE9">
        <w:t xml:space="preserve"> </w:t>
      </w:r>
    </w:p>
    <w:p w14:paraId="35A6147D" w14:textId="77777777" w:rsidR="00AA7D45" w:rsidRPr="00FA7BE9" w:rsidRDefault="0037261B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Обезбедити</w:t>
      </w:r>
      <w:proofErr w:type="spellEnd"/>
      <w:r w:rsidRPr="00FA7BE9">
        <w:t xml:space="preserve"> </w:t>
      </w:r>
      <w:proofErr w:type="spellStart"/>
      <w:r w:rsidRPr="00FA7BE9">
        <w:t>одговарајућу</w:t>
      </w:r>
      <w:proofErr w:type="spellEnd"/>
      <w:r w:rsidRPr="00FA7BE9">
        <w:t xml:space="preserve"> </w:t>
      </w:r>
      <w:proofErr w:type="spellStart"/>
      <w:r w:rsidRPr="00FA7BE9">
        <w:t>финансијску</w:t>
      </w:r>
      <w:proofErr w:type="spellEnd"/>
      <w:r w:rsidRPr="00FA7BE9">
        <w:t xml:space="preserve"> </w:t>
      </w:r>
      <w:proofErr w:type="spellStart"/>
      <w:r w:rsidRPr="00FA7BE9">
        <w:t>подршку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интернационализацију</w:t>
      </w:r>
      <w:proofErr w:type="spellEnd"/>
      <w:r w:rsidR="00696D78" w:rsidRPr="00FA7BE9">
        <w:rPr>
          <w:lang w:val="sr-Cyrl-RS"/>
        </w:rPr>
        <w:t>.</w:t>
      </w:r>
    </w:p>
    <w:p w14:paraId="3F6CE011" w14:textId="77777777" w:rsidR="0037261B" w:rsidRPr="00FA7BE9" w:rsidRDefault="00AA7D45" w:rsidP="00AA7D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 w:val="0"/>
      </w:pPr>
      <w:r w:rsidRPr="00FA7BE9">
        <w:rPr>
          <w:lang w:val="sr-Cyrl-RS"/>
        </w:rPr>
        <w:t>У</w:t>
      </w:r>
      <w:r w:rsidRPr="00FA7BE9">
        <w:t xml:space="preserve"> </w:t>
      </w:r>
      <w:proofErr w:type="spellStart"/>
      <w:r w:rsidRPr="00FA7BE9">
        <w:t>недостатку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потребних </w:t>
      </w:r>
      <w:proofErr w:type="spellStart"/>
      <w:r w:rsidRPr="00FA7BE9">
        <w:t>финансијских</w:t>
      </w:r>
      <w:proofErr w:type="spellEnd"/>
      <w:r w:rsidRPr="00FA7BE9">
        <w:t xml:space="preserve"> </w:t>
      </w:r>
      <w:r w:rsidRPr="00FA7BE9">
        <w:rPr>
          <w:lang w:val="sr-Cyrl-RS"/>
        </w:rPr>
        <w:t>средстава</w:t>
      </w:r>
      <w:r w:rsidRPr="00FA7BE9">
        <w:t xml:space="preserve"> </w:t>
      </w:r>
      <w:proofErr w:type="spellStart"/>
      <w:r w:rsidRPr="00FA7BE9">
        <w:t>значајан</w:t>
      </w:r>
      <w:proofErr w:type="spellEnd"/>
      <w:r w:rsidRPr="00FA7BE9">
        <w:t xml:space="preserve"> </w:t>
      </w:r>
      <w:proofErr w:type="spellStart"/>
      <w:r w:rsidRPr="00FA7BE9">
        <w:t>број</w:t>
      </w:r>
      <w:proofErr w:type="spellEnd"/>
      <w:r w:rsidRPr="00FA7BE9">
        <w:t xml:space="preserve"> </w:t>
      </w:r>
      <w:proofErr w:type="spellStart"/>
      <w:r w:rsidRPr="00FA7BE9">
        <w:t>споразума</w:t>
      </w:r>
      <w:proofErr w:type="spellEnd"/>
      <w:r w:rsidRPr="00FA7BE9">
        <w:t xml:space="preserve"> </w:t>
      </w:r>
      <w:proofErr w:type="spellStart"/>
      <w:r w:rsidRPr="00FA7BE9">
        <w:t>које</w:t>
      </w:r>
      <w:proofErr w:type="spellEnd"/>
      <w:r w:rsidRPr="00FA7BE9">
        <w:t xml:space="preserve"> </w:t>
      </w:r>
      <w:proofErr w:type="spellStart"/>
      <w:r w:rsidRPr="00FA7BE9">
        <w:t>потписуј</w:t>
      </w:r>
      <w:proofErr w:type="spellEnd"/>
      <w:r w:rsidRPr="00FA7BE9">
        <w:rPr>
          <w:lang w:val="sr-Cyrl-RS"/>
        </w:rPr>
        <w:t xml:space="preserve">е Универзитет са </w:t>
      </w:r>
      <w:r w:rsidR="0080003F" w:rsidRPr="00FA7BE9">
        <w:rPr>
          <w:lang w:val="sr-Cyrl-RS"/>
        </w:rPr>
        <w:t xml:space="preserve">иностраним </w:t>
      </w:r>
      <w:r w:rsidRPr="00FA7BE9">
        <w:rPr>
          <w:lang w:val="sr-Cyrl-RS"/>
        </w:rPr>
        <w:t>ВШУ</w:t>
      </w:r>
      <w:r w:rsidRPr="00FA7BE9">
        <w:t xml:space="preserve"> </w:t>
      </w:r>
      <w:r w:rsidRPr="00FA7BE9">
        <w:rPr>
          <w:lang w:val="sr-Cyrl-RS"/>
        </w:rPr>
        <w:t xml:space="preserve">често </w:t>
      </w:r>
      <w:proofErr w:type="spellStart"/>
      <w:r w:rsidRPr="00FA7BE9">
        <w:t>не</w:t>
      </w:r>
      <w:proofErr w:type="spellEnd"/>
      <w:r w:rsidRPr="00FA7BE9">
        <w:t xml:space="preserve"> </w:t>
      </w:r>
      <w:proofErr w:type="spellStart"/>
      <w:r w:rsidRPr="00FA7BE9">
        <w:t>може</w:t>
      </w:r>
      <w:proofErr w:type="spellEnd"/>
      <w:r w:rsidRPr="00FA7BE9">
        <w:t xml:space="preserve"> у </w:t>
      </w:r>
      <w:proofErr w:type="spellStart"/>
      <w:r w:rsidRPr="00FA7BE9">
        <w:t>потпуности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бити </w:t>
      </w:r>
      <w:proofErr w:type="spellStart"/>
      <w:r w:rsidRPr="00FA7BE9">
        <w:t>реализ</w:t>
      </w:r>
      <w:proofErr w:type="spellEnd"/>
      <w:r w:rsidRPr="00FA7BE9">
        <w:rPr>
          <w:lang w:val="sr-Cyrl-RS"/>
        </w:rPr>
        <w:t>ован</w:t>
      </w:r>
      <w:r w:rsidRPr="00FA7BE9">
        <w:t>.</w:t>
      </w:r>
      <w:r w:rsidRPr="00FA7BE9">
        <w:rPr>
          <w:lang w:val="sr-Cyrl-RS"/>
        </w:rPr>
        <w:t xml:space="preserve"> Због тога је неопходно да се подршк</w:t>
      </w:r>
      <w:r w:rsidR="00177E07" w:rsidRPr="00FA7BE9">
        <w:rPr>
          <w:lang w:val="sr-Cyrl-RS"/>
        </w:rPr>
        <w:t>а</w:t>
      </w:r>
      <w:r w:rsidRPr="00FA7BE9">
        <w:rPr>
          <w:lang w:val="sr-Cyrl-RS"/>
        </w:rPr>
        <w:t xml:space="preserve"> интернационализацији високог образовања увед</w:t>
      </w:r>
      <w:r w:rsidR="00177E07" w:rsidRPr="00FA7BE9">
        <w:rPr>
          <w:lang w:val="sr-Cyrl-RS"/>
        </w:rPr>
        <w:t>е</w:t>
      </w:r>
      <w:r w:rsidRPr="00FA7BE9">
        <w:rPr>
          <w:lang w:val="sr-Cyrl-RS"/>
        </w:rPr>
        <w:t xml:space="preserve"> у систем одрживог финансирања. На нивоу Универзитета потребно је укључивање показатеља степена </w:t>
      </w:r>
      <w:r w:rsidR="005A582B" w:rsidRPr="00FA7BE9">
        <w:rPr>
          <w:lang w:val="sr-Cyrl-RS"/>
        </w:rPr>
        <w:t xml:space="preserve">реализације </w:t>
      </w:r>
      <w:r w:rsidRPr="00FA7BE9">
        <w:rPr>
          <w:lang w:val="sr-Cyrl-RS"/>
        </w:rPr>
        <w:t>интернационализације у модел финансирања.</w:t>
      </w:r>
      <w:r w:rsidR="0037261B" w:rsidRPr="00FA7BE9">
        <w:t xml:space="preserve"> </w:t>
      </w:r>
    </w:p>
    <w:p w14:paraId="4EDCD227" w14:textId="77777777" w:rsidR="0037261B" w:rsidRPr="00FA7BE9" w:rsidRDefault="0037261B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Обезбедити</w:t>
      </w:r>
      <w:proofErr w:type="spellEnd"/>
      <w:r w:rsidRPr="00FA7BE9">
        <w:t xml:space="preserve"> </w:t>
      </w:r>
      <w:proofErr w:type="spellStart"/>
      <w:r w:rsidRPr="00FA7BE9">
        <w:t>одговарајућу</w:t>
      </w:r>
      <w:proofErr w:type="spellEnd"/>
      <w:r w:rsidRPr="00FA7BE9">
        <w:t xml:space="preserve"> </w:t>
      </w:r>
      <w:proofErr w:type="spellStart"/>
      <w:r w:rsidRPr="00FA7BE9">
        <w:t>евалуацију</w:t>
      </w:r>
      <w:proofErr w:type="spellEnd"/>
      <w:r w:rsidRPr="00FA7BE9">
        <w:t xml:space="preserve"> </w:t>
      </w:r>
      <w:proofErr w:type="spellStart"/>
      <w:r w:rsidRPr="00FA7BE9">
        <w:t>потенцијалних</w:t>
      </w:r>
      <w:proofErr w:type="spellEnd"/>
      <w:r w:rsidRPr="00FA7BE9">
        <w:t xml:space="preserve"> </w:t>
      </w:r>
      <w:proofErr w:type="spellStart"/>
      <w:r w:rsidRPr="00FA7BE9">
        <w:t>партнерских</w:t>
      </w:r>
      <w:proofErr w:type="spellEnd"/>
      <w:r w:rsidRPr="00FA7BE9">
        <w:t xml:space="preserve"> </w:t>
      </w:r>
      <w:proofErr w:type="spellStart"/>
      <w:r w:rsidRPr="00FA7BE9">
        <w:t>институција</w:t>
      </w:r>
      <w:proofErr w:type="spellEnd"/>
      <w:r w:rsidR="00696D78" w:rsidRPr="00FA7BE9">
        <w:rPr>
          <w:lang w:val="sr-Cyrl-RS"/>
        </w:rPr>
        <w:t>.</w:t>
      </w:r>
      <w:r w:rsidRPr="00FA7BE9">
        <w:t xml:space="preserve"> </w:t>
      </w:r>
    </w:p>
    <w:p w14:paraId="0877042E" w14:textId="77777777" w:rsidR="0037261B" w:rsidRPr="00FA7BE9" w:rsidRDefault="0037261B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Развити</w:t>
      </w:r>
      <w:proofErr w:type="spellEnd"/>
      <w:r w:rsidRPr="00FA7BE9">
        <w:t xml:space="preserve"> </w:t>
      </w:r>
      <w:proofErr w:type="spellStart"/>
      <w:r w:rsidRPr="00FA7BE9">
        <w:t>институционалне</w:t>
      </w:r>
      <w:proofErr w:type="spellEnd"/>
      <w:r w:rsidR="00357096" w:rsidRPr="00FA7BE9">
        <w:rPr>
          <w:rStyle w:val="FootnoteReference"/>
        </w:rPr>
        <w:footnoteReference w:id="12"/>
      </w:r>
      <w:r w:rsidRPr="00FA7BE9">
        <w:t xml:space="preserve"> и </w:t>
      </w:r>
      <w:proofErr w:type="spellStart"/>
      <w:r w:rsidRPr="00FA7BE9">
        <w:t>организационе</w:t>
      </w:r>
      <w:proofErr w:type="spellEnd"/>
      <w:r w:rsidRPr="00FA7BE9">
        <w:t xml:space="preserve"> </w:t>
      </w:r>
      <w:proofErr w:type="spellStart"/>
      <w:r w:rsidRPr="00FA7BE9">
        <w:t>оквире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интернационализацију</w:t>
      </w:r>
      <w:proofErr w:type="spellEnd"/>
      <w:r w:rsidR="007061AA" w:rsidRPr="00FA7BE9">
        <w:rPr>
          <w:lang w:val="sr-Cyrl-RS"/>
        </w:rPr>
        <w:t>.</w:t>
      </w:r>
      <w:r w:rsidRPr="00FA7BE9">
        <w:t xml:space="preserve"> </w:t>
      </w:r>
    </w:p>
    <w:p w14:paraId="58E7FC4D" w14:textId="77777777" w:rsidR="0037261B" w:rsidRPr="00FA7BE9" w:rsidRDefault="00E00B55" w:rsidP="00E0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rPr>
          <w:lang w:val="sr-Cyrl-RS"/>
        </w:rPr>
        <w:tab/>
      </w:r>
      <w:proofErr w:type="spellStart"/>
      <w:r w:rsidR="0037261B" w:rsidRPr="00FA7BE9">
        <w:t>Обезбедити</w:t>
      </w:r>
      <w:proofErr w:type="spellEnd"/>
      <w:r w:rsidR="0037261B" w:rsidRPr="00FA7BE9">
        <w:t xml:space="preserve"> </w:t>
      </w:r>
      <w:r w:rsidR="004C4721" w:rsidRPr="00FA7BE9">
        <w:rPr>
          <w:lang w:val="sr-Cyrl-RS"/>
        </w:rPr>
        <w:t xml:space="preserve">добру </w:t>
      </w:r>
      <w:proofErr w:type="spellStart"/>
      <w:r w:rsidR="0037261B" w:rsidRPr="00FA7BE9">
        <w:t>координацију</w:t>
      </w:r>
      <w:proofErr w:type="spellEnd"/>
      <w:r w:rsidR="0037261B" w:rsidRPr="00FA7BE9">
        <w:t xml:space="preserve"> </w:t>
      </w:r>
      <w:r w:rsidR="004C4721" w:rsidRPr="00FA7BE9">
        <w:rPr>
          <w:lang w:val="sr-Cyrl-RS"/>
        </w:rPr>
        <w:t xml:space="preserve">процеса </w:t>
      </w:r>
      <w:proofErr w:type="spellStart"/>
      <w:r w:rsidR="0037261B" w:rsidRPr="00FA7BE9">
        <w:t>интернационализације</w:t>
      </w:r>
      <w:proofErr w:type="spellEnd"/>
      <w:r w:rsidR="0037261B" w:rsidRPr="00FA7BE9">
        <w:t xml:space="preserve"> </w:t>
      </w:r>
      <w:r w:rsidR="00DD1800" w:rsidRPr="00FA7BE9">
        <w:rPr>
          <w:lang w:val="sr-Cyrl-RS"/>
        </w:rPr>
        <w:t xml:space="preserve">кроз усавршавање постојећег система организационих </w:t>
      </w:r>
      <w:r w:rsidR="004C4721" w:rsidRPr="00FA7BE9">
        <w:rPr>
          <w:lang w:val="sr-Cyrl-RS"/>
        </w:rPr>
        <w:t xml:space="preserve">јединица на Универзитету </w:t>
      </w:r>
      <w:r w:rsidR="00DD1800" w:rsidRPr="00FA7BE9">
        <w:t>(</w:t>
      </w:r>
      <w:proofErr w:type="spellStart"/>
      <w:r w:rsidR="00DD1800" w:rsidRPr="00FA7BE9">
        <w:t>Канцеларија</w:t>
      </w:r>
      <w:proofErr w:type="spellEnd"/>
      <w:r w:rsidR="00DD1800" w:rsidRPr="00FA7BE9">
        <w:t xml:space="preserve"> </w:t>
      </w:r>
      <w:proofErr w:type="spellStart"/>
      <w:r w:rsidR="00DD1800" w:rsidRPr="00FA7BE9">
        <w:t>за</w:t>
      </w:r>
      <w:proofErr w:type="spellEnd"/>
      <w:r w:rsidR="00DD1800" w:rsidRPr="00FA7BE9">
        <w:t xml:space="preserve"> </w:t>
      </w:r>
      <w:proofErr w:type="spellStart"/>
      <w:r w:rsidR="00DD1800" w:rsidRPr="00FA7BE9">
        <w:t>међународну</w:t>
      </w:r>
      <w:proofErr w:type="spellEnd"/>
      <w:r w:rsidR="00DD1800" w:rsidRPr="00FA7BE9">
        <w:t xml:space="preserve"> </w:t>
      </w:r>
      <w:proofErr w:type="spellStart"/>
      <w:r w:rsidR="00DD1800" w:rsidRPr="00FA7BE9">
        <w:t>сарадњу</w:t>
      </w:r>
      <w:proofErr w:type="spellEnd"/>
      <w:r w:rsidR="00DD1800" w:rsidRPr="00FA7BE9">
        <w:t xml:space="preserve">, </w:t>
      </w:r>
      <w:proofErr w:type="spellStart"/>
      <w:r w:rsidR="00DD1800" w:rsidRPr="00FA7BE9">
        <w:t>Центар</w:t>
      </w:r>
      <w:proofErr w:type="spellEnd"/>
      <w:r w:rsidR="00DD1800" w:rsidRPr="00FA7BE9">
        <w:t xml:space="preserve"> </w:t>
      </w:r>
      <w:proofErr w:type="spellStart"/>
      <w:r w:rsidR="00DD1800" w:rsidRPr="00FA7BE9">
        <w:t>за</w:t>
      </w:r>
      <w:proofErr w:type="spellEnd"/>
      <w:r w:rsidR="00DD1800" w:rsidRPr="00FA7BE9">
        <w:t xml:space="preserve"> </w:t>
      </w:r>
      <w:proofErr w:type="spellStart"/>
      <w:r w:rsidR="00DD1800" w:rsidRPr="00FA7BE9">
        <w:t>каријерно</w:t>
      </w:r>
      <w:proofErr w:type="spellEnd"/>
      <w:r w:rsidR="00DD1800" w:rsidRPr="00FA7BE9">
        <w:t xml:space="preserve"> </w:t>
      </w:r>
      <w:proofErr w:type="spellStart"/>
      <w:r w:rsidR="00DD1800" w:rsidRPr="00FA7BE9">
        <w:t>вођење</w:t>
      </w:r>
      <w:proofErr w:type="spellEnd"/>
      <w:r w:rsidR="00DD1800" w:rsidRPr="00FA7BE9">
        <w:t xml:space="preserve"> </w:t>
      </w:r>
      <w:proofErr w:type="spellStart"/>
      <w:r w:rsidR="00DD1800" w:rsidRPr="00FA7BE9">
        <w:t>студената</w:t>
      </w:r>
      <w:proofErr w:type="spellEnd"/>
      <w:r w:rsidR="00DD1800" w:rsidRPr="00FA7BE9">
        <w:t xml:space="preserve">, </w:t>
      </w:r>
      <w:proofErr w:type="spellStart"/>
      <w:r w:rsidR="004C4721" w:rsidRPr="00FA7BE9">
        <w:rPr>
          <w:lang w:val="sr-Cyrl-RS"/>
        </w:rPr>
        <w:t>Еразмус</w:t>
      </w:r>
      <w:proofErr w:type="spellEnd"/>
      <w:r w:rsidR="004C4721" w:rsidRPr="00FA7BE9">
        <w:rPr>
          <w:lang w:val="sr-Cyrl-RS"/>
        </w:rPr>
        <w:t xml:space="preserve"> координатор</w:t>
      </w:r>
      <w:r w:rsidR="00DD1800" w:rsidRPr="00FA7BE9">
        <w:t xml:space="preserve">) и </w:t>
      </w:r>
      <w:proofErr w:type="spellStart"/>
      <w:r w:rsidR="00DD1800" w:rsidRPr="00FA7BE9">
        <w:t>факултет</w:t>
      </w:r>
      <w:proofErr w:type="spellEnd"/>
      <w:r w:rsidR="004C4721" w:rsidRPr="00FA7BE9">
        <w:rPr>
          <w:lang w:val="sr-Cyrl-RS"/>
        </w:rPr>
        <w:t>има</w:t>
      </w:r>
      <w:r w:rsidR="00DD1800" w:rsidRPr="00FA7BE9">
        <w:t xml:space="preserve"> (</w:t>
      </w:r>
      <w:proofErr w:type="spellStart"/>
      <w:r w:rsidR="00DD1800" w:rsidRPr="00FA7BE9">
        <w:t>канцелариј</w:t>
      </w:r>
      <w:proofErr w:type="spellEnd"/>
      <w:r w:rsidR="004C4721" w:rsidRPr="00FA7BE9">
        <w:rPr>
          <w:lang w:val="sr-Cyrl-RS"/>
        </w:rPr>
        <w:t>е</w:t>
      </w:r>
      <w:r w:rsidR="00DD1800" w:rsidRPr="00FA7BE9">
        <w:t xml:space="preserve"> </w:t>
      </w:r>
      <w:proofErr w:type="spellStart"/>
      <w:r w:rsidR="00DD1800" w:rsidRPr="00FA7BE9">
        <w:t>за</w:t>
      </w:r>
      <w:proofErr w:type="spellEnd"/>
      <w:r w:rsidR="00DD1800" w:rsidRPr="00FA7BE9">
        <w:t xml:space="preserve"> </w:t>
      </w:r>
      <w:proofErr w:type="spellStart"/>
      <w:r w:rsidR="00DD1800" w:rsidRPr="00FA7BE9">
        <w:t>међународну</w:t>
      </w:r>
      <w:proofErr w:type="spellEnd"/>
      <w:r w:rsidR="00DD1800" w:rsidRPr="00FA7BE9">
        <w:t xml:space="preserve"> </w:t>
      </w:r>
      <w:proofErr w:type="spellStart"/>
      <w:r w:rsidR="00DD1800" w:rsidRPr="00FA7BE9">
        <w:t>сарадњу</w:t>
      </w:r>
      <w:proofErr w:type="spellEnd"/>
      <w:r w:rsidR="00DD1800" w:rsidRPr="00FA7BE9">
        <w:t xml:space="preserve">, </w:t>
      </w:r>
      <w:proofErr w:type="spellStart"/>
      <w:r w:rsidR="00DD1800" w:rsidRPr="00FA7BE9">
        <w:t>академски</w:t>
      </w:r>
      <w:proofErr w:type="spellEnd"/>
      <w:r w:rsidR="00DD1800" w:rsidRPr="00FA7BE9">
        <w:t xml:space="preserve"> и </w:t>
      </w:r>
      <w:proofErr w:type="spellStart"/>
      <w:r w:rsidR="00DD1800" w:rsidRPr="00FA7BE9">
        <w:t>административни</w:t>
      </w:r>
      <w:proofErr w:type="spellEnd"/>
      <w:r w:rsidR="00DD1800" w:rsidRPr="00FA7BE9">
        <w:t xml:space="preserve"> </w:t>
      </w:r>
      <w:proofErr w:type="spellStart"/>
      <w:r w:rsidR="00DD1800" w:rsidRPr="00FA7BE9">
        <w:t>координатори</w:t>
      </w:r>
      <w:proofErr w:type="spellEnd"/>
      <w:r w:rsidR="00DD1800" w:rsidRPr="00FA7BE9">
        <w:t xml:space="preserve">, </w:t>
      </w:r>
      <w:r w:rsidR="004C4721" w:rsidRPr="00FA7BE9">
        <w:rPr>
          <w:lang w:val="sr-Cyrl-RS"/>
        </w:rPr>
        <w:t>к</w:t>
      </w:r>
      <w:proofErr w:type="spellStart"/>
      <w:r w:rsidR="00DD1800" w:rsidRPr="00FA7BE9">
        <w:t>омисиј</w:t>
      </w:r>
      <w:proofErr w:type="spellEnd"/>
      <w:r w:rsidR="004C4721" w:rsidRPr="00FA7BE9">
        <w:rPr>
          <w:lang w:val="sr-Cyrl-RS"/>
        </w:rPr>
        <w:t>е</w:t>
      </w:r>
      <w:r w:rsidR="00DD1800" w:rsidRPr="00FA7BE9">
        <w:t xml:space="preserve"> </w:t>
      </w:r>
      <w:proofErr w:type="spellStart"/>
      <w:r w:rsidR="00DD1800" w:rsidRPr="00FA7BE9">
        <w:t>за</w:t>
      </w:r>
      <w:proofErr w:type="spellEnd"/>
      <w:r w:rsidR="00DD1800" w:rsidRPr="00FA7BE9">
        <w:t xml:space="preserve"> </w:t>
      </w:r>
      <w:proofErr w:type="spellStart"/>
      <w:r w:rsidR="00DD1800" w:rsidRPr="00FA7BE9">
        <w:t>признавање</w:t>
      </w:r>
      <w:proofErr w:type="spellEnd"/>
      <w:r w:rsidR="00DD1800" w:rsidRPr="00FA7BE9">
        <w:t xml:space="preserve"> ЕСПБ</w:t>
      </w:r>
      <w:r w:rsidR="004C4721" w:rsidRPr="00FA7BE9">
        <w:rPr>
          <w:lang w:val="sr-Cyrl-RS"/>
        </w:rPr>
        <w:t xml:space="preserve"> бодова</w:t>
      </w:r>
      <w:r w:rsidR="00DD1800" w:rsidRPr="00FA7BE9">
        <w:t xml:space="preserve">, </w:t>
      </w:r>
      <w:proofErr w:type="spellStart"/>
      <w:r w:rsidR="00DD1800" w:rsidRPr="00FA7BE9">
        <w:t>вршњачка</w:t>
      </w:r>
      <w:proofErr w:type="spellEnd"/>
      <w:r w:rsidR="00DD1800" w:rsidRPr="00FA7BE9">
        <w:t xml:space="preserve"> </w:t>
      </w:r>
      <w:proofErr w:type="spellStart"/>
      <w:r w:rsidR="00DD1800" w:rsidRPr="00FA7BE9">
        <w:t>мрежа</w:t>
      </w:r>
      <w:proofErr w:type="spellEnd"/>
      <w:r w:rsidR="00DD1800" w:rsidRPr="00FA7BE9">
        <w:t xml:space="preserve"> </w:t>
      </w:r>
      <w:proofErr w:type="spellStart"/>
      <w:r w:rsidR="00DD1800" w:rsidRPr="00FA7BE9">
        <w:t>за</w:t>
      </w:r>
      <w:proofErr w:type="spellEnd"/>
      <w:r w:rsidR="00DD1800" w:rsidRPr="00FA7BE9">
        <w:t xml:space="preserve"> </w:t>
      </w:r>
      <w:proofErr w:type="spellStart"/>
      <w:r w:rsidR="00DD1800" w:rsidRPr="00FA7BE9">
        <w:t>подршку</w:t>
      </w:r>
      <w:proofErr w:type="spellEnd"/>
      <w:r w:rsidR="00DD1800" w:rsidRPr="00FA7BE9">
        <w:t xml:space="preserve"> </w:t>
      </w:r>
      <w:proofErr w:type="spellStart"/>
      <w:r w:rsidR="00DD1800" w:rsidRPr="00FA7BE9">
        <w:t>мобилности</w:t>
      </w:r>
      <w:proofErr w:type="spellEnd"/>
      <w:r w:rsidR="004C4721" w:rsidRPr="00FA7BE9">
        <w:rPr>
          <w:lang w:val="sr-Cyrl-RS"/>
        </w:rPr>
        <w:t xml:space="preserve"> итд.)</w:t>
      </w:r>
      <w:r w:rsidR="007061AA" w:rsidRPr="00FA7BE9">
        <w:rPr>
          <w:lang w:val="sr-Cyrl-RS"/>
        </w:rPr>
        <w:t>.</w:t>
      </w:r>
    </w:p>
    <w:p w14:paraId="56C6FA86" w14:textId="77777777" w:rsidR="007D56AF" w:rsidRPr="00FA7BE9" w:rsidRDefault="007D56AF" w:rsidP="00E0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rPr>
          <w:lang w:val="sr-Cyrl-RS"/>
        </w:rPr>
        <w:lastRenderedPageBreak/>
        <w:t>У циљу још боље координације у активностима интернационализације препоручује се, ако је могуће, да и факултети формирају своју Канцеларију за међународну сарадњу. Неки факултети су то већ учинили.</w:t>
      </w:r>
    </w:p>
    <w:p w14:paraId="2A85DDBE" w14:textId="77777777" w:rsidR="007061AA" w:rsidRPr="00FA7BE9" w:rsidRDefault="0037261B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Обезбедити</w:t>
      </w:r>
      <w:proofErr w:type="spellEnd"/>
      <w:r w:rsidRPr="00FA7BE9">
        <w:t xml:space="preserve"> </w:t>
      </w:r>
      <w:proofErr w:type="spellStart"/>
      <w:r w:rsidRPr="00FA7BE9">
        <w:t>услове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реализацију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Pr="00FA7BE9">
        <w:t xml:space="preserve"> </w:t>
      </w:r>
      <w:proofErr w:type="spellStart"/>
      <w:r w:rsidRPr="00FA7BE9">
        <w:t>мобилности</w:t>
      </w:r>
      <w:proofErr w:type="spellEnd"/>
      <w:r w:rsidRPr="00FA7BE9">
        <w:t xml:space="preserve"> </w:t>
      </w:r>
      <w:proofErr w:type="spellStart"/>
      <w:r w:rsidRPr="00FA7BE9">
        <w:t>наставног</w:t>
      </w:r>
      <w:proofErr w:type="spellEnd"/>
      <w:r w:rsidRPr="00FA7BE9">
        <w:t xml:space="preserve"> </w:t>
      </w:r>
      <w:proofErr w:type="spellStart"/>
      <w:r w:rsidRPr="00FA7BE9">
        <w:t>кадра</w:t>
      </w:r>
      <w:proofErr w:type="spellEnd"/>
      <w:r w:rsidRPr="00FA7BE9">
        <w:t xml:space="preserve">. </w:t>
      </w:r>
    </w:p>
    <w:p w14:paraId="6C988D8C" w14:textId="77777777" w:rsidR="0037261B" w:rsidRPr="00FA7BE9" w:rsidRDefault="00E00B55" w:rsidP="00E0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proofErr w:type="spellStart"/>
      <w:r w:rsidR="0037261B" w:rsidRPr="00FA7BE9">
        <w:t>Руководства</w:t>
      </w:r>
      <w:proofErr w:type="spellEnd"/>
      <w:r w:rsidR="0037261B" w:rsidRPr="00FA7BE9">
        <w:t xml:space="preserve"> </w:t>
      </w:r>
      <w:proofErr w:type="spellStart"/>
      <w:r w:rsidR="0037261B" w:rsidRPr="00FA7BE9">
        <w:t>факултета</w:t>
      </w:r>
      <w:proofErr w:type="spellEnd"/>
      <w:r w:rsidR="0037261B" w:rsidRPr="00FA7BE9">
        <w:t xml:space="preserve"> </w:t>
      </w:r>
      <w:proofErr w:type="spellStart"/>
      <w:r w:rsidR="0037261B" w:rsidRPr="00FA7BE9">
        <w:t>треба</w:t>
      </w:r>
      <w:proofErr w:type="spellEnd"/>
      <w:r w:rsidR="0037261B" w:rsidRPr="00FA7BE9">
        <w:t xml:space="preserve"> </w:t>
      </w:r>
      <w:proofErr w:type="spellStart"/>
      <w:r w:rsidR="0037261B" w:rsidRPr="00FA7BE9">
        <w:t>да</w:t>
      </w:r>
      <w:proofErr w:type="spellEnd"/>
      <w:r w:rsidR="0037261B" w:rsidRPr="00FA7BE9">
        <w:t xml:space="preserve"> </w:t>
      </w:r>
      <w:proofErr w:type="spellStart"/>
      <w:r w:rsidR="0037261B" w:rsidRPr="00FA7BE9">
        <w:t>подрже</w:t>
      </w:r>
      <w:proofErr w:type="spellEnd"/>
      <w:r w:rsidR="0037261B" w:rsidRPr="00FA7BE9">
        <w:t xml:space="preserve"> </w:t>
      </w:r>
      <w:proofErr w:type="spellStart"/>
      <w:r w:rsidR="0037261B" w:rsidRPr="00FA7BE9">
        <w:t>програме</w:t>
      </w:r>
      <w:proofErr w:type="spellEnd"/>
      <w:r w:rsidR="0037261B" w:rsidRPr="00FA7BE9">
        <w:t xml:space="preserve"> </w:t>
      </w:r>
      <w:proofErr w:type="spellStart"/>
      <w:r w:rsidR="0037261B" w:rsidRPr="00FA7BE9">
        <w:t>мобилности</w:t>
      </w:r>
      <w:proofErr w:type="spellEnd"/>
      <w:r w:rsidR="0037261B" w:rsidRPr="00FA7BE9">
        <w:t xml:space="preserve"> </w:t>
      </w:r>
      <w:proofErr w:type="spellStart"/>
      <w:r w:rsidR="0088509E" w:rsidRPr="00FA7BE9">
        <w:t>наставног</w:t>
      </w:r>
      <w:proofErr w:type="spellEnd"/>
      <w:r w:rsidR="0088509E" w:rsidRPr="00FA7BE9">
        <w:t xml:space="preserve"> </w:t>
      </w:r>
      <w:proofErr w:type="spellStart"/>
      <w:r w:rsidR="0088509E" w:rsidRPr="00FA7BE9">
        <w:t>кадра</w:t>
      </w:r>
      <w:proofErr w:type="spellEnd"/>
      <w:r w:rsidR="0088509E" w:rsidRPr="00FA7BE9">
        <w:rPr>
          <w:lang w:val="sr-Cyrl-RS"/>
        </w:rPr>
        <w:t xml:space="preserve"> </w:t>
      </w:r>
      <w:proofErr w:type="spellStart"/>
      <w:r w:rsidR="0037261B" w:rsidRPr="00FA7BE9">
        <w:t>кроз</w:t>
      </w:r>
      <w:proofErr w:type="spellEnd"/>
      <w:r w:rsidR="0037261B" w:rsidRPr="00FA7BE9">
        <w:t xml:space="preserve"> </w:t>
      </w:r>
      <w:proofErr w:type="spellStart"/>
      <w:r w:rsidR="0037261B" w:rsidRPr="00FA7BE9">
        <w:t>обезбеђење</w:t>
      </w:r>
      <w:proofErr w:type="spellEnd"/>
      <w:r w:rsidR="0037261B" w:rsidRPr="00FA7BE9">
        <w:t xml:space="preserve"> </w:t>
      </w:r>
      <w:proofErr w:type="spellStart"/>
      <w:r w:rsidR="0037261B" w:rsidRPr="00FA7BE9">
        <w:t>неопходних</w:t>
      </w:r>
      <w:proofErr w:type="spellEnd"/>
      <w:r w:rsidR="0037261B" w:rsidRPr="00FA7BE9">
        <w:t xml:space="preserve"> </w:t>
      </w:r>
      <w:proofErr w:type="spellStart"/>
      <w:r w:rsidR="0037261B" w:rsidRPr="00FA7BE9">
        <w:t>услова</w:t>
      </w:r>
      <w:proofErr w:type="spellEnd"/>
      <w:r w:rsidR="0037261B" w:rsidRPr="00FA7BE9">
        <w:t xml:space="preserve"> (</w:t>
      </w:r>
      <w:proofErr w:type="spellStart"/>
      <w:r w:rsidR="0037261B" w:rsidRPr="00FA7BE9">
        <w:t>службено</w:t>
      </w:r>
      <w:proofErr w:type="spellEnd"/>
      <w:r w:rsidR="0037261B" w:rsidRPr="00FA7BE9">
        <w:t xml:space="preserve"> </w:t>
      </w:r>
      <w:proofErr w:type="spellStart"/>
      <w:r w:rsidR="0037261B" w:rsidRPr="00FA7BE9">
        <w:t>одсуство</w:t>
      </w:r>
      <w:proofErr w:type="spellEnd"/>
      <w:r w:rsidR="0037261B" w:rsidRPr="00FA7BE9">
        <w:t xml:space="preserve">, </w:t>
      </w:r>
      <w:proofErr w:type="spellStart"/>
      <w:r w:rsidR="0037261B" w:rsidRPr="00FA7BE9">
        <w:t>контакти</w:t>
      </w:r>
      <w:proofErr w:type="spellEnd"/>
      <w:r w:rsidR="0037261B" w:rsidRPr="00FA7BE9">
        <w:t xml:space="preserve"> </w:t>
      </w:r>
      <w:proofErr w:type="spellStart"/>
      <w:r w:rsidR="0037261B" w:rsidRPr="00FA7BE9">
        <w:t>са</w:t>
      </w:r>
      <w:proofErr w:type="spellEnd"/>
      <w:r w:rsidR="0037261B" w:rsidRPr="00FA7BE9">
        <w:t xml:space="preserve"> </w:t>
      </w:r>
      <w:proofErr w:type="spellStart"/>
      <w:r w:rsidR="0037261B" w:rsidRPr="00FA7BE9">
        <w:t>универзитетом-примаоцем</w:t>
      </w:r>
      <w:proofErr w:type="spellEnd"/>
      <w:r w:rsidR="0088509E" w:rsidRPr="00FA7BE9">
        <w:rPr>
          <w:lang w:val="sr-Cyrl-RS"/>
        </w:rPr>
        <w:t xml:space="preserve"> итд.</w:t>
      </w:r>
      <w:r w:rsidR="0037261B" w:rsidRPr="00FA7BE9">
        <w:t xml:space="preserve">) </w:t>
      </w:r>
      <w:r w:rsidR="0088509E" w:rsidRPr="00FA7BE9">
        <w:rPr>
          <w:lang w:val="sr-Cyrl-RS"/>
        </w:rPr>
        <w:t>и механизама за</w:t>
      </w:r>
      <w:r w:rsidR="0088509E" w:rsidRPr="00FA7BE9">
        <w:t xml:space="preserve"> </w:t>
      </w:r>
      <w:proofErr w:type="spellStart"/>
      <w:r w:rsidR="0088509E" w:rsidRPr="00FA7BE9">
        <w:t>формално</w:t>
      </w:r>
      <w:proofErr w:type="spellEnd"/>
      <w:r w:rsidR="0088509E" w:rsidRPr="00FA7BE9">
        <w:t xml:space="preserve"> </w:t>
      </w:r>
      <w:proofErr w:type="spellStart"/>
      <w:r w:rsidR="0088509E" w:rsidRPr="00FA7BE9">
        <w:t>признавање</w:t>
      </w:r>
      <w:proofErr w:type="spellEnd"/>
      <w:r w:rsidR="0088509E" w:rsidRPr="00FA7BE9">
        <w:t xml:space="preserve"> </w:t>
      </w:r>
      <w:proofErr w:type="spellStart"/>
      <w:r w:rsidR="0088509E" w:rsidRPr="00FA7BE9">
        <w:t>учешћа</w:t>
      </w:r>
      <w:proofErr w:type="spellEnd"/>
      <w:r w:rsidR="0088509E" w:rsidRPr="00FA7BE9">
        <w:t xml:space="preserve"> у </w:t>
      </w:r>
      <w:proofErr w:type="spellStart"/>
      <w:r w:rsidR="0088509E" w:rsidRPr="00FA7BE9">
        <w:t>међународним</w:t>
      </w:r>
      <w:proofErr w:type="spellEnd"/>
      <w:r w:rsidR="0088509E" w:rsidRPr="00FA7BE9">
        <w:t xml:space="preserve"> </w:t>
      </w:r>
      <w:proofErr w:type="spellStart"/>
      <w:r w:rsidR="0088509E" w:rsidRPr="00FA7BE9">
        <w:t>активностима</w:t>
      </w:r>
      <w:proofErr w:type="spellEnd"/>
      <w:r w:rsidR="0088509E" w:rsidRPr="00FA7BE9">
        <w:t xml:space="preserve"> </w:t>
      </w:r>
      <w:proofErr w:type="spellStart"/>
      <w:r w:rsidR="0088509E" w:rsidRPr="00FA7BE9">
        <w:t>приликом</w:t>
      </w:r>
      <w:proofErr w:type="spellEnd"/>
      <w:r w:rsidR="0088509E" w:rsidRPr="00FA7BE9">
        <w:t xml:space="preserve"> </w:t>
      </w:r>
      <w:proofErr w:type="spellStart"/>
      <w:r w:rsidR="0088509E" w:rsidRPr="00FA7BE9">
        <w:t>избора</w:t>
      </w:r>
      <w:proofErr w:type="spellEnd"/>
      <w:r w:rsidR="0088509E" w:rsidRPr="00FA7BE9">
        <w:t xml:space="preserve"> у </w:t>
      </w:r>
      <w:proofErr w:type="spellStart"/>
      <w:r w:rsidR="0088509E" w:rsidRPr="00FA7BE9">
        <w:t>наставничка</w:t>
      </w:r>
      <w:proofErr w:type="spellEnd"/>
      <w:r w:rsidR="0088509E" w:rsidRPr="00FA7BE9">
        <w:t xml:space="preserve"> </w:t>
      </w:r>
      <w:proofErr w:type="spellStart"/>
      <w:r w:rsidR="0088509E" w:rsidRPr="00FA7BE9">
        <w:t>звања</w:t>
      </w:r>
      <w:proofErr w:type="spellEnd"/>
      <w:r w:rsidR="0088509E" w:rsidRPr="00FA7BE9">
        <w:rPr>
          <w:lang w:val="sr-Cyrl-RS"/>
        </w:rPr>
        <w:t>.</w:t>
      </w:r>
    </w:p>
    <w:p w14:paraId="337B37A9" w14:textId="77777777" w:rsidR="0008356D" w:rsidRPr="00FA7BE9" w:rsidRDefault="0037261B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Обезбедити</w:t>
      </w:r>
      <w:proofErr w:type="spellEnd"/>
      <w:r w:rsidRPr="00FA7BE9">
        <w:t xml:space="preserve"> </w:t>
      </w:r>
      <w:proofErr w:type="spellStart"/>
      <w:r w:rsidRPr="00FA7BE9">
        <w:t>студентима</w:t>
      </w:r>
      <w:proofErr w:type="spellEnd"/>
      <w:r w:rsidRPr="00FA7BE9">
        <w:t xml:space="preserve"> </w:t>
      </w:r>
      <w:proofErr w:type="spellStart"/>
      <w:r w:rsidRPr="00FA7BE9">
        <w:t>могућност</w:t>
      </w:r>
      <w:proofErr w:type="spellEnd"/>
      <w:r w:rsidRPr="00FA7BE9">
        <w:t xml:space="preserve"> </w:t>
      </w:r>
      <w:proofErr w:type="spellStart"/>
      <w:r w:rsidRPr="00FA7BE9">
        <w:t>потпуног</w:t>
      </w:r>
      <w:proofErr w:type="spellEnd"/>
      <w:r w:rsidRPr="00FA7BE9">
        <w:t xml:space="preserve"> </w:t>
      </w:r>
      <w:proofErr w:type="spellStart"/>
      <w:r w:rsidRPr="00FA7BE9">
        <w:t>преноса</w:t>
      </w:r>
      <w:proofErr w:type="spellEnd"/>
      <w:r w:rsidRPr="00FA7BE9">
        <w:t xml:space="preserve"> </w:t>
      </w:r>
      <w:proofErr w:type="spellStart"/>
      <w:r w:rsidRPr="00FA7BE9">
        <w:t>бодова</w:t>
      </w:r>
      <w:proofErr w:type="spellEnd"/>
      <w:r w:rsidRPr="00FA7BE9">
        <w:t xml:space="preserve"> </w:t>
      </w:r>
      <w:proofErr w:type="spellStart"/>
      <w:r w:rsidRPr="00FA7BE9">
        <w:t>остварених</w:t>
      </w:r>
      <w:proofErr w:type="spellEnd"/>
      <w:r w:rsidRPr="00FA7BE9">
        <w:t xml:space="preserve"> у </w:t>
      </w:r>
      <w:proofErr w:type="spellStart"/>
      <w:r w:rsidRPr="00FA7BE9">
        <w:t>иностранству</w:t>
      </w:r>
      <w:proofErr w:type="spellEnd"/>
      <w:r w:rsidRPr="00FA7BE9">
        <w:t xml:space="preserve"> у </w:t>
      </w:r>
      <w:proofErr w:type="spellStart"/>
      <w:r w:rsidRPr="00FA7BE9">
        <w:t>оквиру</w:t>
      </w:r>
      <w:proofErr w:type="spellEnd"/>
      <w:r w:rsidRPr="00FA7BE9">
        <w:t xml:space="preserve"> </w:t>
      </w:r>
      <w:proofErr w:type="spellStart"/>
      <w:r w:rsidRPr="00FA7BE9">
        <w:t>реализованих</w:t>
      </w:r>
      <w:proofErr w:type="spellEnd"/>
      <w:r w:rsidRPr="00FA7BE9">
        <w:t xml:space="preserve"> </w:t>
      </w:r>
      <w:proofErr w:type="spellStart"/>
      <w:r w:rsidRPr="00FA7BE9">
        <w:t>мобилности</w:t>
      </w:r>
      <w:proofErr w:type="spellEnd"/>
      <w:r w:rsidRPr="00FA7BE9">
        <w:t xml:space="preserve">. </w:t>
      </w:r>
    </w:p>
    <w:p w14:paraId="1913155B" w14:textId="77777777" w:rsidR="006F2C5A" w:rsidRPr="00FA7BE9" w:rsidRDefault="00E00B55" w:rsidP="00E0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08356D" w:rsidRPr="00FA7BE9">
        <w:rPr>
          <w:lang w:val="sr-Cyrl-RS"/>
        </w:rPr>
        <w:t xml:space="preserve">Универзитет ће осигурати </w:t>
      </w:r>
      <w:r w:rsidR="002C4BB6" w:rsidRPr="00FA7BE9">
        <w:rPr>
          <w:lang w:val="sr-Cyrl-RS"/>
        </w:rPr>
        <w:t xml:space="preserve">институционалну регулативу и одговарајуће механизме за </w:t>
      </w:r>
      <w:r w:rsidR="0008356D" w:rsidRPr="00FA7BE9">
        <w:rPr>
          <w:lang w:val="sr-Cyrl-RS"/>
        </w:rPr>
        <w:t>потпуно аутоматско признавање свих бодова (заснованих на европском систему преноса и акумулације бодова ЕСПБ) стечених за резултате учења током периода студирања/стручне праксе у иностранству</w:t>
      </w:r>
      <w:r w:rsidR="00410276" w:rsidRPr="00FA7BE9">
        <w:rPr>
          <w:lang w:val="sr-Cyrl-RS"/>
        </w:rPr>
        <w:t xml:space="preserve"> на нивоу високог образовања</w:t>
      </w:r>
      <w:r w:rsidR="0008356D" w:rsidRPr="00FA7BE9">
        <w:rPr>
          <w:lang w:val="sr-Cyrl-RS"/>
        </w:rPr>
        <w:t>, укључујући и оне стечене током виртуелне, односно комбиноване мобилности</w:t>
      </w:r>
      <w:r w:rsidR="00410276" w:rsidRPr="00FA7BE9">
        <w:rPr>
          <w:lang w:val="sr-Cyrl-RS"/>
        </w:rPr>
        <w:t>, без потребе да се пролази кроз посебан поступак признавања</w:t>
      </w:r>
      <w:r w:rsidR="0008356D" w:rsidRPr="00FA7BE9">
        <w:rPr>
          <w:lang w:val="sr-Cyrl-RS"/>
        </w:rPr>
        <w:t xml:space="preserve">. </w:t>
      </w:r>
      <w:proofErr w:type="spellStart"/>
      <w:r w:rsidR="0008356D" w:rsidRPr="00FA7BE9">
        <w:t>Универзитет</w:t>
      </w:r>
      <w:proofErr w:type="spellEnd"/>
      <w:r w:rsidR="0008356D" w:rsidRPr="00FA7BE9">
        <w:t xml:space="preserve"> </w:t>
      </w:r>
      <w:proofErr w:type="spellStart"/>
      <w:r w:rsidR="0008356D" w:rsidRPr="00FA7BE9">
        <w:t>утвр</w:t>
      </w:r>
      <w:r w:rsidR="0008356D" w:rsidRPr="00FA7BE9">
        <w:rPr>
          <w:lang w:val="sr-Cyrl-RS"/>
        </w:rPr>
        <w:t>ђује</w:t>
      </w:r>
      <w:proofErr w:type="spellEnd"/>
      <w:r w:rsidR="0008356D" w:rsidRPr="00FA7BE9">
        <w:t xml:space="preserve"> </w:t>
      </w:r>
      <w:proofErr w:type="spellStart"/>
      <w:r w:rsidR="0008356D" w:rsidRPr="00FA7BE9">
        <w:t>јасна</w:t>
      </w:r>
      <w:proofErr w:type="spellEnd"/>
      <w:r w:rsidR="0008356D" w:rsidRPr="00FA7BE9">
        <w:t xml:space="preserve"> </w:t>
      </w:r>
      <w:proofErr w:type="spellStart"/>
      <w:r w:rsidR="0008356D" w:rsidRPr="00FA7BE9">
        <w:t>правила</w:t>
      </w:r>
      <w:proofErr w:type="spellEnd"/>
      <w:r w:rsidR="0008356D" w:rsidRPr="00FA7BE9">
        <w:t xml:space="preserve"> </w:t>
      </w:r>
      <w:proofErr w:type="spellStart"/>
      <w:r w:rsidR="0008356D" w:rsidRPr="00FA7BE9">
        <w:t>за</w:t>
      </w:r>
      <w:proofErr w:type="spellEnd"/>
      <w:r w:rsidR="0008356D" w:rsidRPr="00FA7BE9">
        <w:t xml:space="preserve"> </w:t>
      </w:r>
      <w:r w:rsidR="004750B2" w:rsidRPr="00FA7BE9">
        <w:rPr>
          <w:lang w:val="sr-Cyrl-RS"/>
        </w:rPr>
        <w:t>несметано</w:t>
      </w:r>
      <w:r w:rsidR="0008356D" w:rsidRPr="00FA7BE9">
        <w:t xml:space="preserve"> </w:t>
      </w:r>
      <w:proofErr w:type="spellStart"/>
      <w:r w:rsidR="0008356D" w:rsidRPr="00FA7BE9">
        <w:t>признавање</w:t>
      </w:r>
      <w:proofErr w:type="spellEnd"/>
      <w:r w:rsidR="0008356D" w:rsidRPr="00FA7BE9">
        <w:t xml:space="preserve"> </w:t>
      </w:r>
      <w:proofErr w:type="spellStart"/>
      <w:r w:rsidR="0008356D" w:rsidRPr="00FA7BE9">
        <w:t>положених</w:t>
      </w:r>
      <w:proofErr w:type="spellEnd"/>
      <w:r w:rsidR="0008356D" w:rsidRPr="00FA7BE9">
        <w:t xml:space="preserve"> </w:t>
      </w:r>
      <w:proofErr w:type="spellStart"/>
      <w:r w:rsidR="0008356D" w:rsidRPr="00FA7BE9">
        <w:t>испита</w:t>
      </w:r>
      <w:proofErr w:type="spellEnd"/>
      <w:r w:rsidR="0008356D" w:rsidRPr="00FA7BE9">
        <w:t xml:space="preserve"> </w:t>
      </w:r>
      <w:proofErr w:type="spellStart"/>
      <w:r w:rsidR="0008356D" w:rsidRPr="00FA7BE9">
        <w:t>на</w:t>
      </w:r>
      <w:proofErr w:type="spellEnd"/>
      <w:r w:rsidR="0008356D" w:rsidRPr="00FA7BE9">
        <w:t xml:space="preserve"> </w:t>
      </w:r>
      <w:proofErr w:type="spellStart"/>
      <w:r w:rsidR="0008356D" w:rsidRPr="00FA7BE9">
        <w:t>страном</w:t>
      </w:r>
      <w:proofErr w:type="spellEnd"/>
      <w:r w:rsidR="0008356D" w:rsidRPr="00FA7BE9">
        <w:t xml:space="preserve"> </w:t>
      </w:r>
      <w:proofErr w:type="spellStart"/>
      <w:r w:rsidR="0008356D" w:rsidRPr="00FA7BE9">
        <w:t>универзитету</w:t>
      </w:r>
      <w:proofErr w:type="spellEnd"/>
      <w:r w:rsidR="002C4BB6" w:rsidRPr="00FA7BE9">
        <w:rPr>
          <w:lang w:val="sr-Cyrl-RS"/>
        </w:rPr>
        <w:t xml:space="preserve">, </w:t>
      </w:r>
      <w:proofErr w:type="spellStart"/>
      <w:r w:rsidR="0008356D" w:rsidRPr="00FA7BE9">
        <w:t>као</w:t>
      </w:r>
      <w:proofErr w:type="spellEnd"/>
      <w:r w:rsidR="0008356D" w:rsidRPr="00FA7BE9">
        <w:t xml:space="preserve"> </w:t>
      </w:r>
      <w:proofErr w:type="spellStart"/>
      <w:r w:rsidR="0008356D" w:rsidRPr="00FA7BE9">
        <w:t>што</w:t>
      </w:r>
      <w:proofErr w:type="spellEnd"/>
      <w:r w:rsidR="0008356D" w:rsidRPr="00FA7BE9">
        <w:t xml:space="preserve"> </w:t>
      </w:r>
      <w:proofErr w:type="spellStart"/>
      <w:r w:rsidR="0008356D" w:rsidRPr="00FA7BE9">
        <w:t>стоји</w:t>
      </w:r>
      <w:proofErr w:type="spellEnd"/>
      <w:r w:rsidR="0008356D" w:rsidRPr="00FA7BE9">
        <w:t xml:space="preserve"> у </w:t>
      </w:r>
      <w:proofErr w:type="spellStart"/>
      <w:r w:rsidR="0008356D" w:rsidRPr="00FA7BE9">
        <w:t>Уговору</w:t>
      </w:r>
      <w:proofErr w:type="spellEnd"/>
      <w:r w:rsidR="0008356D" w:rsidRPr="00FA7BE9">
        <w:t xml:space="preserve"> о </w:t>
      </w:r>
      <w:proofErr w:type="spellStart"/>
      <w:r w:rsidR="0008356D" w:rsidRPr="00FA7BE9">
        <w:t>учењу</w:t>
      </w:r>
      <w:proofErr w:type="spellEnd"/>
      <w:r w:rsidR="002C4BB6" w:rsidRPr="00FA7BE9">
        <w:rPr>
          <w:lang w:val="sr-Cyrl-RS"/>
        </w:rPr>
        <w:t xml:space="preserve"> (</w:t>
      </w:r>
      <w:proofErr w:type="spellStart"/>
      <w:r w:rsidR="00054EC4" w:rsidRPr="00FA7BE9">
        <w:rPr>
          <w:lang w:val="sr-Cyrl-RS"/>
        </w:rPr>
        <w:t>енг</w:t>
      </w:r>
      <w:proofErr w:type="spellEnd"/>
      <w:r w:rsidR="00054EC4" w:rsidRPr="00FA7BE9">
        <w:rPr>
          <w:lang w:val="sr-Cyrl-RS"/>
        </w:rPr>
        <w:t xml:space="preserve">. </w:t>
      </w:r>
      <w:proofErr w:type="spellStart"/>
      <w:r w:rsidR="002C4BB6" w:rsidRPr="00FA7BE9">
        <w:rPr>
          <w:lang w:val="sr-Cyrl-RS"/>
        </w:rPr>
        <w:t>Learning</w:t>
      </w:r>
      <w:proofErr w:type="spellEnd"/>
      <w:r w:rsidR="002C4BB6" w:rsidRPr="00FA7BE9">
        <w:rPr>
          <w:lang w:val="sr-Cyrl-RS"/>
        </w:rPr>
        <w:t xml:space="preserve"> </w:t>
      </w:r>
      <w:proofErr w:type="spellStart"/>
      <w:r w:rsidR="002C4BB6" w:rsidRPr="00FA7BE9">
        <w:rPr>
          <w:lang w:val="sr-Cyrl-RS"/>
        </w:rPr>
        <w:t>Agreement</w:t>
      </w:r>
      <w:proofErr w:type="spellEnd"/>
      <w:r w:rsidR="0008356D" w:rsidRPr="00FA7BE9">
        <w:t>)</w:t>
      </w:r>
      <w:r w:rsidR="002C4BB6" w:rsidRPr="00FA7BE9">
        <w:rPr>
          <w:lang w:val="sr-Cyrl-RS"/>
        </w:rPr>
        <w:t xml:space="preserve"> и Препису оцена (</w:t>
      </w:r>
      <w:proofErr w:type="spellStart"/>
      <w:r w:rsidR="00054EC4" w:rsidRPr="00FA7BE9">
        <w:rPr>
          <w:lang w:val="sr-Cyrl-RS"/>
        </w:rPr>
        <w:t>енг</w:t>
      </w:r>
      <w:proofErr w:type="spellEnd"/>
      <w:r w:rsidR="00054EC4" w:rsidRPr="00FA7BE9">
        <w:rPr>
          <w:lang w:val="sr-Cyrl-RS"/>
        </w:rPr>
        <w:t xml:space="preserve">. </w:t>
      </w:r>
      <w:proofErr w:type="spellStart"/>
      <w:r w:rsidR="002C4BB6" w:rsidRPr="00FA7BE9">
        <w:rPr>
          <w:lang w:val="sr-Cyrl-RS"/>
        </w:rPr>
        <w:t>Transcript</w:t>
      </w:r>
      <w:proofErr w:type="spellEnd"/>
      <w:r w:rsidR="002C4BB6" w:rsidRPr="00FA7BE9">
        <w:rPr>
          <w:lang w:val="sr-Cyrl-RS"/>
        </w:rPr>
        <w:t xml:space="preserve"> </w:t>
      </w:r>
      <w:proofErr w:type="spellStart"/>
      <w:r w:rsidR="002C4BB6" w:rsidRPr="00FA7BE9">
        <w:rPr>
          <w:lang w:val="sr-Cyrl-RS"/>
        </w:rPr>
        <w:t>of</w:t>
      </w:r>
      <w:proofErr w:type="spellEnd"/>
      <w:r w:rsidR="002C4BB6" w:rsidRPr="00FA7BE9">
        <w:rPr>
          <w:lang w:val="sr-Cyrl-RS"/>
        </w:rPr>
        <w:t xml:space="preserve"> </w:t>
      </w:r>
      <w:proofErr w:type="spellStart"/>
      <w:r w:rsidR="00054EC4" w:rsidRPr="00FA7BE9">
        <w:rPr>
          <w:lang w:val="sr-Cyrl-RS"/>
        </w:rPr>
        <w:t>Records</w:t>
      </w:r>
      <w:proofErr w:type="spellEnd"/>
      <w:r w:rsidR="002C4BB6" w:rsidRPr="00FA7BE9">
        <w:rPr>
          <w:lang w:val="sr-Cyrl-RS"/>
        </w:rPr>
        <w:t>)</w:t>
      </w:r>
      <w:r w:rsidR="00054EC4" w:rsidRPr="00FA7BE9">
        <w:t xml:space="preserve">, </w:t>
      </w:r>
      <w:proofErr w:type="spellStart"/>
      <w:r w:rsidR="00054EC4" w:rsidRPr="00FA7BE9">
        <w:t>односно</w:t>
      </w:r>
      <w:proofErr w:type="spellEnd"/>
      <w:r w:rsidR="00054EC4" w:rsidRPr="00FA7BE9">
        <w:rPr>
          <w:lang w:val="sr-Cyrl-RS"/>
        </w:rPr>
        <w:t xml:space="preserve"> </w:t>
      </w:r>
      <w:r w:rsidR="00967381" w:rsidRPr="00FA7BE9">
        <w:rPr>
          <w:lang w:val="sr-Cyrl-RS"/>
        </w:rPr>
        <w:t xml:space="preserve">стечених знања и вештина на страном универзитету или другој организацији као што стоји у </w:t>
      </w:r>
      <w:r w:rsidR="00054EC4" w:rsidRPr="00FA7BE9">
        <w:rPr>
          <w:lang w:val="sr-Cyrl-RS"/>
        </w:rPr>
        <w:t>Уговору о стручној пракси и обавези поштовања квалитета (</w:t>
      </w:r>
      <w:proofErr w:type="spellStart"/>
      <w:r w:rsidR="00054EC4" w:rsidRPr="00FA7BE9">
        <w:rPr>
          <w:lang w:val="sr-Cyrl-RS"/>
        </w:rPr>
        <w:t>енг</w:t>
      </w:r>
      <w:proofErr w:type="spellEnd"/>
      <w:r w:rsidR="00054EC4" w:rsidRPr="00FA7BE9">
        <w:rPr>
          <w:lang w:val="sr-Cyrl-RS"/>
        </w:rPr>
        <w:t xml:space="preserve">. </w:t>
      </w:r>
      <w:proofErr w:type="spellStart"/>
      <w:r w:rsidR="00054EC4" w:rsidRPr="00FA7BE9">
        <w:rPr>
          <w:lang w:val="sr-Cyrl-RS"/>
        </w:rPr>
        <w:t>Training</w:t>
      </w:r>
      <w:proofErr w:type="spellEnd"/>
      <w:r w:rsidR="00054EC4" w:rsidRPr="00FA7BE9">
        <w:rPr>
          <w:lang w:val="sr-Cyrl-RS"/>
        </w:rPr>
        <w:t xml:space="preserve"> </w:t>
      </w:r>
      <w:proofErr w:type="spellStart"/>
      <w:r w:rsidR="00054EC4" w:rsidRPr="00FA7BE9">
        <w:rPr>
          <w:lang w:val="sr-Cyrl-RS"/>
        </w:rPr>
        <w:t>Agreement</w:t>
      </w:r>
      <w:proofErr w:type="spellEnd"/>
      <w:r w:rsidR="00054EC4" w:rsidRPr="00FA7BE9">
        <w:rPr>
          <w:lang w:val="sr-Cyrl-RS"/>
        </w:rPr>
        <w:t xml:space="preserve"> </w:t>
      </w:r>
      <w:proofErr w:type="spellStart"/>
      <w:r w:rsidR="00054EC4" w:rsidRPr="00FA7BE9">
        <w:rPr>
          <w:lang w:val="sr-Cyrl-RS"/>
        </w:rPr>
        <w:t>and</w:t>
      </w:r>
      <w:proofErr w:type="spellEnd"/>
      <w:r w:rsidR="00054EC4" w:rsidRPr="00FA7BE9">
        <w:rPr>
          <w:lang w:val="sr-Cyrl-RS"/>
        </w:rPr>
        <w:t xml:space="preserve"> </w:t>
      </w:r>
      <w:proofErr w:type="spellStart"/>
      <w:r w:rsidR="00054EC4" w:rsidRPr="00FA7BE9">
        <w:rPr>
          <w:lang w:val="sr-Cyrl-RS"/>
        </w:rPr>
        <w:t>Quality</w:t>
      </w:r>
      <w:proofErr w:type="spellEnd"/>
      <w:r w:rsidR="00054EC4" w:rsidRPr="00FA7BE9">
        <w:rPr>
          <w:lang w:val="sr-Cyrl-RS"/>
        </w:rPr>
        <w:t xml:space="preserve"> </w:t>
      </w:r>
      <w:proofErr w:type="spellStart"/>
      <w:r w:rsidR="00054EC4" w:rsidRPr="00FA7BE9">
        <w:rPr>
          <w:lang w:val="sr-Cyrl-RS"/>
        </w:rPr>
        <w:t>Commitment</w:t>
      </w:r>
      <w:proofErr w:type="spellEnd"/>
      <w:r w:rsidR="00054EC4" w:rsidRPr="00FA7BE9">
        <w:rPr>
          <w:lang w:val="sr-Cyrl-RS"/>
        </w:rPr>
        <w:t>) и Потврди о обављеној стручној пракси (</w:t>
      </w:r>
      <w:proofErr w:type="spellStart"/>
      <w:r w:rsidR="00054EC4" w:rsidRPr="00FA7BE9">
        <w:rPr>
          <w:lang w:val="sr-Cyrl-RS"/>
        </w:rPr>
        <w:t>енг</w:t>
      </w:r>
      <w:proofErr w:type="spellEnd"/>
      <w:r w:rsidR="00054EC4" w:rsidRPr="00FA7BE9">
        <w:rPr>
          <w:lang w:val="sr-Cyrl-RS"/>
        </w:rPr>
        <w:t xml:space="preserve">. </w:t>
      </w:r>
      <w:r w:rsidR="00A17D9E" w:rsidRPr="00FA7BE9">
        <w:rPr>
          <w:lang w:val="sr-Latn-RS"/>
        </w:rPr>
        <w:t>Traineeship Certificate</w:t>
      </w:r>
      <w:r w:rsidR="00054EC4" w:rsidRPr="00FA7BE9">
        <w:rPr>
          <w:lang w:val="sr-Cyrl-RS"/>
        </w:rPr>
        <w:t>)</w:t>
      </w:r>
      <w:r w:rsidR="0008356D" w:rsidRPr="00FA7BE9">
        <w:rPr>
          <w:lang w:val="sr-Cyrl-RS"/>
        </w:rPr>
        <w:t>.</w:t>
      </w:r>
      <w:r w:rsidR="00182B5F" w:rsidRPr="00FA7BE9">
        <w:rPr>
          <w:lang w:val="sr-Cyrl-RS"/>
        </w:rPr>
        <w:t xml:space="preserve"> Овакав начин признавања остварених бодова гарантоваће квалитет активности </w:t>
      </w:r>
      <w:r w:rsidR="00111B13" w:rsidRPr="00FA7BE9">
        <w:rPr>
          <w:lang w:val="sr-Cyrl-RS"/>
        </w:rPr>
        <w:t xml:space="preserve">током </w:t>
      </w:r>
      <w:r w:rsidR="00182B5F" w:rsidRPr="00FA7BE9">
        <w:rPr>
          <w:lang w:val="sr-Cyrl-RS"/>
        </w:rPr>
        <w:t xml:space="preserve">мобилности и транспарентност поступака признавања кроз лакши </w:t>
      </w:r>
      <w:r w:rsidR="00AC1424" w:rsidRPr="00FA7BE9">
        <w:rPr>
          <w:lang w:val="sr-Cyrl-RS"/>
        </w:rPr>
        <w:t>пренос</w:t>
      </w:r>
      <w:r w:rsidR="00182B5F" w:rsidRPr="00FA7BE9">
        <w:rPr>
          <w:lang w:val="sr-Cyrl-RS"/>
        </w:rPr>
        <w:t xml:space="preserve"> бодова између различитих институција, већу мобилност студената и флексибилније </w:t>
      </w:r>
      <w:r w:rsidR="00EF6DDF" w:rsidRPr="00FA7BE9">
        <w:rPr>
          <w:lang w:val="sr-Cyrl-RS"/>
        </w:rPr>
        <w:t>процедуре</w:t>
      </w:r>
      <w:r w:rsidR="00182B5F" w:rsidRPr="00FA7BE9">
        <w:rPr>
          <w:lang w:val="sr-Cyrl-RS"/>
        </w:rPr>
        <w:t xml:space="preserve"> до стицања дипломе.</w:t>
      </w:r>
    </w:p>
    <w:p w14:paraId="0C26F810" w14:textId="77777777" w:rsidR="0065182D" w:rsidRPr="00FA7BE9" w:rsidRDefault="00E00B55" w:rsidP="00E0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A1288D" w:rsidRPr="00FA7BE9">
        <w:rPr>
          <w:lang w:val="sr-Cyrl-RS"/>
        </w:rPr>
        <w:t>У</w:t>
      </w:r>
      <w:r w:rsidR="00983F48" w:rsidRPr="00FA7BE9">
        <w:rPr>
          <w:lang w:val="sr-Cyrl-RS"/>
        </w:rPr>
        <w:t xml:space="preserve">спостављен оквир за признавање </w:t>
      </w:r>
      <w:r w:rsidR="00A1288D" w:rsidRPr="00FA7BE9">
        <w:rPr>
          <w:lang w:val="sr-Cyrl-RS"/>
        </w:rPr>
        <w:t>остварених бодова биће</w:t>
      </w:r>
      <w:r w:rsidR="00983F48" w:rsidRPr="00FA7BE9">
        <w:rPr>
          <w:lang w:val="sr-Cyrl-RS"/>
        </w:rPr>
        <w:t xml:space="preserve"> објављен на интернет страни</w:t>
      </w:r>
      <w:r w:rsidR="00A1288D" w:rsidRPr="00FA7BE9">
        <w:rPr>
          <w:lang w:val="sr-Cyrl-RS"/>
        </w:rPr>
        <w:t>ци Универзитета</w:t>
      </w:r>
      <w:r w:rsidR="00822AAD" w:rsidRPr="00FA7BE9">
        <w:rPr>
          <w:lang w:val="sr-Cyrl-RS"/>
        </w:rPr>
        <w:t xml:space="preserve"> </w:t>
      </w:r>
      <w:proofErr w:type="spellStart"/>
      <w:r w:rsidR="00822AAD" w:rsidRPr="00FA7BE9">
        <w:rPr>
          <w:lang w:val="sr-Cyrl-RS"/>
        </w:rPr>
        <w:t>предвиђеној</w:t>
      </w:r>
      <w:proofErr w:type="spellEnd"/>
      <w:r w:rsidR="00822AAD" w:rsidRPr="00FA7BE9">
        <w:rPr>
          <w:lang w:val="sr-Cyrl-RS"/>
        </w:rPr>
        <w:t xml:space="preserve"> за мобилност</w:t>
      </w:r>
      <w:r w:rsidR="00983F48" w:rsidRPr="00FA7BE9">
        <w:rPr>
          <w:lang w:val="sr-Cyrl-RS"/>
        </w:rPr>
        <w:t>. У њему ће детаљно бити дефинисани услови и поступци признавања на транспарентан начин. Они морају осигурати да се активности мобилности студен</w:t>
      </w:r>
      <w:r w:rsidR="00A1288D" w:rsidRPr="00FA7BE9">
        <w:rPr>
          <w:lang w:val="sr-Cyrl-RS"/>
        </w:rPr>
        <w:t>а</w:t>
      </w:r>
      <w:r w:rsidR="00983F48" w:rsidRPr="00FA7BE9">
        <w:rPr>
          <w:lang w:val="sr-Cyrl-RS"/>
        </w:rPr>
        <w:t xml:space="preserve">та евидентирају </w:t>
      </w:r>
      <w:r w:rsidR="00A1288D" w:rsidRPr="00FA7BE9">
        <w:rPr>
          <w:lang w:val="sr-Cyrl-RS"/>
        </w:rPr>
        <w:t>навођењем</w:t>
      </w:r>
      <w:r w:rsidR="00983F48" w:rsidRPr="00FA7BE9">
        <w:rPr>
          <w:lang w:val="sr-Cyrl-RS"/>
        </w:rPr>
        <w:t xml:space="preserve"> оригиналних наслова предмета на српском и енглеском језику</w:t>
      </w:r>
      <w:r w:rsidR="00A1288D" w:rsidRPr="00FA7BE9">
        <w:rPr>
          <w:lang w:val="sr-Cyrl-RS"/>
        </w:rPr>
        <w:t>, чиме се</w:t>
      </w:r>
      <w:r w:rsidR="00983F48" w:rsidRPr="00FA7BE9">
        <w:rPr>
          <w:lang w:val="sr-Cyrl-RS"/>
        </w:rPr>
        <w:t xml:space="preserve"> бодови стечени у иностранству призна</w:t>
      </w:r>
      <w:r w:rsidR="00A1288D" w:rsidRPr="00FA7BE9">
        <w:rPr>
          <w:lang w:val="sr-Cyrl-RS"/>
        </w:rPr>
        <w:t>ју</w:t>
      </w:r>
      <w:r w:rsidR="00983F48" w:rsidRPr="00FA7BE9">
        <w:rPr>
          <w:lang w:val="sr-Cyrl-RS"/>
        </w:rPr>
        <w:t xml:space="preserve"> као саставни део студија</w:t>
      </w:r>
      <w:r w:rsidR="00A1288D" w:rsidRPr="00FA7BE9">
        <w:rPr>
          <w:lang w:val="sr-Cyrl-RS"/>
        </w:rPr>
        <w:t xml:space="preserve"> на матичном универзитету</w:t>
      </w:r>
      <w:r w:rsidR="00983F48" w:rsidRPr="00FA7BE9">
        <w:rPr>
          <w:lang w:val="sr-Cyrl-RS"/>
        </w:rPr>
        <w:t>.</w:t>
      </w:r>
    </w:p>
    <w:p w14:paraId="4E073389" w14:textId="77777777" w:rsidR="00820306" w:rsidRPr="00FA7BE9" w:rsidRDefault="00E00B55" w:rsidP="00E0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65182D" w:rsidRPr="00FA7BE9">
        <w:rPr>
          <w:lang w:val="sr-Cyrl-RS"/>
        </w:rPr>
        <w:t>Мобилни студенти сматрају се редовним студентима и требало би да испуне број бодова који је пропорционалан трајању њихове мобилности, у складу са институционалним прописима</w:t>
      </w:r>
      <w:r w:rsidR="0065182D" w:rsidRPr="00FA7BE9">
        <w:t>.</w:t>
      </w:r>
    </w:p>
    <w:p w14:paraId="0550F1AE" w14:textId="77777777" w:rsidR="00983F48" w:rsidRPr="00FA7BE9" w:rsidRDefault="00E00B55" w:rsidP="00E0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820306" w:rsidRPr="00FA7BE9">
        <w:rPr>
          <w:lang w:val="sr-Cyrl-RS"/>
        </w:rPr>
        <w:t xml:space="preserve">У случају међународне мобилности изван 48 земаља Европског простора високог образовања, ако високошколски систем образовања </w:t>
      </w:r>
      <w:r w:rsidR="00A9452C" w:rsidRPr="00FA7BE9">
        <w:rPr>
          <w:lang w:val="sr-Cyrl-RS"/>
        </w:rPr>
        <w:t>циљне</w:t>
      </w:r>
      <w:r w:rsidR="008113D9" w:rsidRPr="00FA7BE9">
        <w:rPr>
          <w:lang w:val="sr-Cyrl-RS"/>
        </w:rPr>
        <w:t xml:space="preserve"> земље</w:t>
      </w:r>
      <w:r w:rsidR="00820306" w:rsidRPr="00FA7BE9">
        <w:rPr>
          <w:lang w:val="sr-Cyrl-RS"/>
        </w:rPr>
        <w:t xml:space="preserve"> </w:t>
      </w:r>
      <w:r w:rsidR="0036242D" w:rsidRPr="00FA7BE9">
        <w:rPr>
          <w:lang w:val="sr-Cyrl-RS"/>
        </w:rPr>
        <w:t xml:space="preserve">не </w:t>
      </w:r>
      <w:r w:rsidR="00820306" w:rsidRPr="00FA7BE9">
        <w:rPr>
          <w:lang w:val="sr-Cyrl-RS"/>
        </w:rPr>
        <w:t xml:space="preserve">користи систем бодова, требало би применити компатибилни систем (систем који се ослања на бодове засноване на оптерећењу ученика и исходима учења) који би осигурао транспарентно признавање периода студија у иностранству. У изузетним случајевима, </w:t>
      </w:r>
      <w:r w:rsidR="009E302A" w:rsidRPr="00FA7BE9">
        <w:rPr>
          <w:lang w:val="sr-Cyrl-RS"/>
        </w:rPr>
        <w:t>ВШУ</w:t>
      </w:r>
      <w:r w:rsidR="00820306" w:rsidRPr="00FA7BE9">
        <w:rPr>
          <w:lang w:val="sr-Cyrl-RS"/>
        </w:rPr>
        <w:t xml:space="preserve"> у држави чланици ЕУ или трећим земљама придруженим Програму могу користити компатибилне системе ако је то оправдано, али морају дати детаље о мерама које ће предузети како би се систем EC</w:t>
      </w:r>
      <w:r w:rsidR="003B407B" w:rsidRPr="00FA7BE9">
        <w:rPr>
          <w:lang w:val="sr-Cyrl-RS"/>
        </w:rPr>
        <w:t>ПБ бодова</w:t>
      </w:r>
      <w:r w:rsidR="00820306" w:rsidRPr="00FA7BE9">
        <w:rPr>
          <w:lang w:val="sr-Cyrl-RS"/>
        </w:rPr>
        <w:t xml:space="preserve"> што пре увео.</w:t>
      </w:r>
      <w:r w:rsidR="0065182D" w:rsidRPr="00FA7BE9">
        <w:rPr>
          <w:lang w:val="sr-Cyrl-RS"/>
        </w:rPr>
        <w:t xml:space="preserve"> </w:t>
      </w:r>
      <w:r w:rsidR="00983F48" w:rsidRPr="00FA7BE9">
        <w:rPr>
          <w:lang w:val="sr-Cyrl-RS"/>
        </w:rPr>
        <w:t xml:space="preserve"> </w:t>
      </w:r>
    </w:p>
    <w:p w14:paraId="0D544AB3" w14:textId="77777777" w:rsidR="00ED13C0" w:rsidRPr="00FA7BE9" w:rsidRDefault="0037261B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Промовисати</w:t>
      </w:r>
      <w:proofErr w:type="spellEnd"/>
      <w:r w:rsidRPr="00FA7BE9">
        <w:t xml:space="preserve"> </w:t>
      </w:r>
      <w:proofErr w:type="spellStart"/>
      <w:r w:rsidRPr="00FA7BE9">
        <w:t>примере</w:t>
      </w:r>
      <w:proofErr w:type="spellEnd"/>
      <w:r w:rsidRPr="00FA7BE9">
        <w:t xml:space="preserve"> </w:t>
      </w:r>
      <w:proofErr w:type="spellStart"/>
      <w:r w:rsidRPr="00FA7BE9">
        <w:t>добре</w:t>
      </w:r>
      <w:proofErr w:type="spellEnd"/>
      <w:r w:rsidRPr="00FA7BE9">
        <w:t xml:space="preserve"> </w:t>
      </w:r>
      <w:proofErr w:type="spellStart"/>
      <w:r w:rsidRPr="00FA7BE9">
        <w:t>праксе</w:t>
      </w:r>
      <w:proofErr w:type="spellEnd"/>
      <w:r w:rsidRPr="00FA7BE9">
        <w:t xml:space="preserve"> у </w:t>
      </w:r>
      <w:proofErr w:type="spellStart"/>
      <w:r w:rsidRPr="00FA7BE9">
        <w:t>вези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интернационализацијом</w:t>
      </w:r>
      <w:proofErr w:type="spellEnd"/>
      <w:r w:rsidRPr="00FA7BE9">
        <w:t xml:space="preserve">, </w:t>
      </w:r>
      <w:proofErr w:type="spellStart"/>
      <w:r w:rsidRPr="00FA7BE9">
        <w:t>било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реч</w:t>
      </w:r>
      <w:proofErr w:type="spellEnd"/>
      <w:r w:rsidRPr="00FA7BE9">
        <w:t xml:space="preserve"> о </w:t>
      </w:r>
      <w:proofErr w:type="spellStart"/>
      <w:r w:rsidRPr="00FA7BE9">
        <w:t>успешним</w:t>
      </w:r>
      <w:proofErr w:type="spellEnd"/>
      <w:r w:rsidRPr="00FA7BE9">
        <w:t xml:space="preserve"> </w:t>
      </w:r>
      <w:proofErr w:type="spellStart"/>
      <w:r w:rsidRPr="00FA7BE9">
        <w:t>међународним</w:t>
      </w:r>
      <w:proofErr w:type="spellEnd"/>
      <w:r w:rsidRPr="00FA7BE9">
        <w:t xml:space="preserve"> </w:t>
      </w:r>
      <w:proofErr w:type="spellStart"/>
      <w:r w:rsidRPr="00FA7BE9">
        <w:t>пројектима</w:t>
      </w:r>
      <w:proofErr w:type="spellEnd"/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реализују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Универзитету</w:t>
      </w:r>
      <w:proofErr w:type="spellEnd"/>
      <w:r w:rsidRPr="00FA7BE9">
        <w:t xml:space="preserve"> </w:t>
      </w:r>
      <w:proofErr w:type="spellStart"/>
      <w:r w:rsidRPr="00FA7BE9">
        <w:t>или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у </w:t>
      </w:r>
      <w:proofErr w:type="spellStart"/>
      <w:r w:rsidRPr="00FA7BE9">
        <w:t>питању</w:t>
      </w:r>
      <w:proofErr w:type="spellEnd"/>
      <w:r w:rsidRPr="00FA7BE9">
        <w:t xml:space="preserve"> </w:t>
      </w:r>
      <w:proofErr w:type="spellStart"/>
      <w:r w:rsidRPr="00FA7BE9">
        <w:t>рад</w:t>
      </w:r>
      <w:proofErr w:type="spellEnd"/>
      <w:r w:rsidRPr="00FA7BE9">
        <w:t xml:space="preserve"> </w:t>
      </w:r>
      <w:proofErr w:type="spellStart"/>
      <w:r w:rsidRPr="00FA7BE9">
        <w:t>појединаца</w:t>
      </w:r>
      <w:proofErr w:type="spellEnd"/>
      <w:r w:rsidR="00ED13C0" w:rsidRPr="00FA7BE9">
        <w:rPr>
          <w:lang w:val="sr-Cyrl-RS"/>
        </w:rPr>
        <w:t>.</w:t>
      </w:r>
    </w:p>
    <w:p w14:paraId="75C26820" w14:textId="77777777" w:rsidR="0037261B" w:rsidRPr="00FA7BE9" w:rsidRDefault="002F1CC7" w:rsidP="002F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rPr>
          <w:lang w:val="sr-Cyrl-RS"/>
        </w:rPr>
        <w:tab/>
      </w:r>
      <w:proofErr w:type="spellStart"/>
      <w:r w:rsidR="00ED13C0" w:rsidRPr="00FA7BE9">
        <w:t>Учешће</w:t>
      </w:r>
      <w:proofErr w:type="spellEnd"/>
      <w:r w:rsidR="00ED13C0" w:rsidRPr="00FA7BE9">
        <w:t xml:space="preserve"> у </w:t>
      </w:r>
      <w:proofErr w:type="spellStart"/>
      <w:r w:rsidR="00ED13C0" w:rsidRPr="00FA7BE9">
        <w:t>европским</w:t>
      </w:r>
      <w:proofErr w:type="spellEnd"/>
      <w:r w:rsidR="00ED13C0" w:rsidRPr="00FA7BE9">
        <w:t xml:space="preserve"> и </w:t>
      </w:r>
      <w:proofErr w:type="spellStart"/>
      <w:r w:rsidR="00ED13C0" w:rsidRPr="00FA7BE9">
        <w:t>међународним</w:t>
      </w:r>
      <w:proofErr w:type="spellEnd"/>
      <w:r w:rsidR="00ED13C0" w:rsidRPr="00FA7BE9">
        <w:t xml:space="preserve"> </w:t>
      </w:r>
      <w:proofErr w:type="spellStart"/>
      <w:r w:rsidR="00ED13C0" w:rsidRPr="00FA7BE9">
        <w:t>пројектима</w:t>
      </w:r>
      <w:proofErr w:type="spellEnd"/>
      <w:r w:rsidR="00ED13C0" w:rsidRPr="00FA7BE9">
        <w:t xml:space="preserve"> </w:t>
      </w:r>
      <w:proofErr w:type="spellStart"/>
      <w:r w:rsidR="00ED13C0" w:rsidRPr="00FA7BE9">
        <w:t>треба</w:t>
      </w:r>
      <w:proofErr w:type="spellEnd"/>
      <w:r w:rsidR="00ED13C0" w:rsidRPr="00FA7BE9">
        <w:t xml:space="preserve"> </w:t>
      </w:r>
      <w:proofErr w:type="spellStart"/>
      <w:r w:rsidR="00ED13C0" w:rsidRPr="00FA7BE9">
        <w:t>посматрати</w:t>
      </w:r>
      <w:proofErr w:type="spellEnd"/>
      <w:r w:rsidR="00ED13C0" w:rsidRPr="00FA7BE9">
        <w:t xml:space="preserve"> </w:t>
      </w:r>
      <w:proofErr w:type="spellStart"/>
      <w:r w:rsidR="00ED13C0" w:rsidRPr="00FA7BE9">
        <w:t>као</w:t>
      </w:r>
      <w:proofErr w:type="spellEnd"/>
      <w:r w:rsidR="00ED13C0" w:rsidRPr="00FA7BE9">
        <w:t xml:space="preserve"> </w:t>
      </w:r>
      <w:proofErr w:type="spellStart"/>
      <w:r w:rsidR="00ED13C0" w:rsidRPr="00FA7BE9">
        <w:t>централни</w:t>
      </w:r>
      <w:proofErr w:type="spellEnd"/>
      <w:r w:rsidR="00ED13C0" w:rsidRPr="00FA7BE9">
        <w:t xml:space="preserve"> </w:t>
      </w:r>
      <w:proofErr w:type="spellStart"/>
      <w:r w:rsidR="00ED13C0" w:rsidRPr="00FA7BE9">
        <w:t>аспект</w:t>
      </w:r>
      <w:proofErr w:type="spellEnd"/>
      <w:r w:rsidR="00ED13C0" w:rsidRPr="00FA7BE9">
        <w:t xml:space="preserve"> </w:t>
      </w:r>
      <w:r w:rsidR="00ED13C0" w:rsidRPr="00FA7BE9">
        <w:rPr>
          <w:lang w:val="sr-Cyrl-RS"/>
        </w:rPr>
        <w:t xml:space="preserve">стратегије </w:t>
      </w:r>
      <w:proofErr w:type="spellStart"/>
      <w:r w:rsidR="00ED13C0" w:rsidRPr="00FA7BE9">
        <w:t>интернационализације</w:t>
      </w:r>
      <w:proofErr w:type="spellEnd"/>
      <w:r w:rsidR="00ED13C0" w:rsidRPr="00FA7BE9">
        <w:t xml:space="preserve"> и </w:t>
      </w:r>
      <w:proofErr w:type="spellStart"/>
      <w:r w:rsidR="00ED13C0" w:rsidRPr="00FA7BE9">
        <w:t>модернизације</w:t>
      </w:r>
      <w:proofErr w:type="spellEnd"/>
      <w:r w:rsidR="00ED13C0" w:rsidRPr="00FA7BE9">
        <w:t xml:space="preserve"> </w:t>
      </w:r>
      <w:r w:rsidR="00ED13C0" w:rsidRPr="00FA7BE9">
        <w:rPr>
          <w:lang w:val="sr-Cyrl-RS"/>
        </w:rPr>
        <w:t>Универзитета</w:t>
      </w:r>
      <w:r w:rsidR="00ED13C0" w:rsidRPr="00FA7BE9">
        <w:t xml:space="preserve"> и </w:t>
      </w:r>
      <w:r w:rsidR="00F46AA8" w:rsidRPr="00FA7BE9">
        <w:rPr>
          <w:lang w:val="sr-Cyrl-RS"/>
        </w:rPr>
        <w:t xml:space="preserve">оно би </w:t>
      </w:r>
      <w:proofErr w:type="spellStart"/>
      <w:r w:rsidR="00ED13C0" w:rsidRPr="00FA7BE9">
        <w:t>требало</w:t>
      </w:r>
      <w:proofErr w:type="spellEnd"/>
      <w:r w:rsidR="00ED13C0" w:rsidRPr="00FA7BE9">
        <w:t xml:space="preserve"> </w:t>
      </w:r>
      <w:proofErr w:type="spellStart"/>
      <w:r w:rsidR="00ED13C0" w:rsidRPr="00FA7BE9">
        <w:t>да</w:t>
      </w:r>
      <w:proofErr w:type="spellEnd"/>
      <w:r w:rsidR="00ED13C0" w:rsidRPr="00FA7BE9">
        <w:t xml:space="preserve"> </w:t>
      </w:r>
      <w:proofErr w:type="spellStart"/>
      <w:r w:rsidR="00ED13C0" w:rsidRPr="00FA7BE9">
        <w:t>се</w:t>
      </w:r>
      <w:proofErr w:type="spellEnd"/>
      <w:r w:rsidR="00ED13C0" w:rsidRPr="00FA7BE9">
        <w:t xml:space="preserve"> </w:t>
      </w:r>
      <w:proofErr w:type="spellStart"/>
      <w:r w:rsidR="00ED13C0" w:rsidRPr="00FA7BE9">
        <w:t>заснива</w:t>
      </w:r>
      <w:proofErr w:type="spellEnd"/>
      <w:r w:rsidR="00ED13C0" w:rsidRPr="00FA7BE9">
        <w:t xml:space="preserve"> </w:t>
      </w:r>
      <w:proofErr w:type="spellStart"/>
      <w:r w:rsidR="00ED13C0" w:rsidRPr="00FA7BE9">
        <w:t>на</w:t>
      </w:r>
      <w:proofErr w:type="spellEnd"/>
      <w:r w:rsidR="00ED13C0" w:rsidRPr="00FA7BE9">
        <w:t xml:space="preserve"> </w:t>
      </w:r>
      <w:proofErr w:type="spellStart"/>
      <w:r w:rsidR="00ED13C0" w:rsidRPr="00FA7BE9">
        <w:t>анализи</w:t>
      </w:r>
      <w:proofErr w:type="spellEnd"/>
      <w:r w:rsidR="00ED13C0" w:rsidRPr="00FA7BE9">
        <w:t xml:space="preserve"> </w:t>
      </w:r>
      <w:proofErr w:type="spellStart"/>
      <w:r w:rsidR="00ED13C0" w:rsidRPr="00FA7BE9">
        <w:t>специфичних</w:t>
      </w:r>
      <w:proofErr w:type="spellEnd"/>
      <w:r w:rsidR="00ED13C0" w:rsidRPr="00FA7BE9">
        <w:t xml:space="preserve"> </w:t>
      </w:r>
      <w:proofErr w:type="spellStart"/>
      <w:r w:rsidR="00ED13C0" w:rsidRPr="00FA7BE9">
        <w:t>потреба</w:t>
      </w:r>
      <w:proofErr w:type="spellEnd"/>
      <w:r w:rsidR="00ED13C0" w:rsidRPr="00FA7BE9">
        <w:t xml:space="preserve">. </w:t>
      </w:r>
      <w:proofErr w:type="spellStart"/>
      <w:r w:rsidR="00ED13C0" w:rsidRPr="00FA7BE9">
        <w:t>Предвиђени</w:t>
      </w:r>
      <w:proofErr w:type="spellEnd"/>
      <w:r w:rsidR="00ED13C0" w:rsidRPr="00FA7BE9">
        <w:t xml:space="preserve"> </w:t>
      </w:r>
      <w:proofErr w:type="spellStart"/>
      <w:r w:rsidR="00ED13C0" w:rsidRPr="00FA7BE9">
        <w:t>резултати</w:t>
      </w:r>
      <w:proofErr w:type="spellEnd"/>
      <w:r w:rsidR="00ED13C0" w:rsidRPr="00FA7BE9">
        <w:t xml:space="preserve"> </w:t>
      </w:r>
      <w:proofErr w:type="spellStart"/>
      <w:r w:rsidR="00ED13C0" w:rsidRPr="00FA7BE9">
        <w:t>учешћа</w:t>
      </w:r>
      <w:proofErr w:type="spellEnd"/>
      <w:r w:rsidR="00ED13C0" w:rsidRPr="00FA7BE9">
        <w:t xml:space="preserve"> у </w:t>
      </w:r>
      <w:proofErr w:type="spellStart"/>
      <w:r w:rsidR="00ED13C0" w:rsidRPr="00FA7BE9">
        <w:t>пројектима</w:t>
      </w:r>
      <w:proofErr w:type="spellEnd"/>
      <w:r w:rsidR="00ED13C0" w:rsidRPr="00FA7BE9">
        <w:t xml:space="preserve"> </w:t>
      </w:r>
      <w:proofErr w:type="spellStart"/>
      <w:r w:rsidR="00ED13C0" w:rsidRPr="00FA7BE9">
        <w:t>сарадње</w:t>
      </w:r>
      <w:proofErr w:type="spellEnd"/>
      <w:r w:rsidR="00ED13C0" w:rsidRPr="00FA7BE9">
        <w:t xml:space="preserve"> </w:t>
      </w:r>
      <w:proofErr w:type="spellStart"/>
      <w:r w:rsidR="00ED13C0" w:rsidRPr="00FA7BE9">
        <w:t>требал</w:t>
      </w:r>
      <w:proofErr w:type="spellEnd"/>
      <w:r w:rsidR="00ED13C0" w:rsidRPr="00FA7BE9">
        <w:rPr>
          <w:lang w:val="sr-Cyrl-RS"/>
        </w:rPr>
        <w:t>о</w:t>
      </w:r>
      <w:r w:rsidR="00ED13C0" w:rsidRPr="00FA7BE9">
        <w:t xml:space="preserve"> </w:t>
      </w:r>
      <w:proofErr w:type="spellStart"/>
      <w:r w:rsidR="00ED13C0" w:rsidRPr="00FA7BE9">
        <w:t>би</w:t>
      </w:r>
      <w:proofErr w:type="spellEnd"/>
      <w:r w:rsidR="00ED13C0" w:rsidRPr="00FA7BE9">
        <w:t xml:space="preserve"> </w:t>
      </w:r>
      <w:r w:rsidR="00ED13C0" w:rsidRPr="00FA7BE9">
        <w:rPr>
          <w:lang w:val="sr-Cyrl-RS"/>
        </w:rPr>
        <w:t xml:space="preserve">да </w:t>
      </w:r>
      <w:r w:rsidR="00ED13C0" w:rsidRPr="00FA7BE9">
        <w:t>б</w:t>
      </w:r>
      <w:r w:rsidR="00ED13C0" w:rsidRPr="00FA7BE9">
        <w:rPr>
          <w:lang w:val="sr-Cyrl-RS"/>
        </w:rPr>
        <w:t>уду</w:t>
      </w:r>
      <w:r w:rsidR="00ED13C0" w:rsidRPr="00FA7BE9">
        <w:t xml:space="preserve"> </w:t>
      </w:r>
      <w:proofErr w:type="spellStart"/>
      <w:r w:rsidR="00ED13C0" w:rsidRPr="00FA7BE9">
        <w:t>одрживи</w:t>
      </w:r>
      <w:proofErr w:type="spellEnd"/>
      <w:r w:rsidR="00ED13C0" w:rsidRPr="00FA7BE9">
        <w:t xml:space="preserve"> </w:t>
      </w:r>
      <w:r w:rsidR="00ED13C0" w:rsidRPr="00FA7BE9">
        <w:lastRenderedPageBreak/>
        <w:t xml:space="preserve">и </w:t>
      </w:r>
      <w:proofErr w:type="spellStart"/>
      <w:r w:rsidR="00ED13C0" w:rsidRPr="00FA7BE9">
        <w:t>уравнотежени</w:t>
      </w:r>
      <w:proofErr w:type="spellEnd"/>
      <w:r w:rsidR="00ED13C0" w:rsidRPr="00FA7BE9">
        <w:t xml:space="preserve"> и </w:t>
      </w:r>
      <w:proofErr w:type="spellStart"/>
      <w:r w:rsidR="00ED13C0" w:rsidRPr="00FA7BE9">
        <w:t>стога</w:t>
      </w:r>
      <w:proofErr w:type="spellEnd"/>
      <w:r w:rsidR="00ED13C0" w:rsidRPr="00FA7BE9">
        <w:t xml:space="preserve"> </w:t>
      </w:r>
      <w:proofErr w:type="spellStart"/>
      <w:r w:rsidR="00ED13C0" w:rsidRPr="00FA7BE9">
        <w:t>би</w:t>
      </w:r>
      <w:proofErr w:type="spellEnd"/>
      <w:r w:rsidR="00ED13C0" w:rsidRPr="00FA7BE9">
        <w:t xml:space="preserve"> </w:t>
      </w:r>
      <w:proofErr w:type="spellStart"/>
      <w:r w:rsidR="00ED13C0" w:rsidRPr="00FA7BE9">
        <w:t>требал</w:t>
      </w:r>
      <w:proofErr w:type="spellEnd"/>
      <w:r w:rsidR="00ED13C0" w:rsidRPr="00FA7BE9">
        <w:rPr>
          <w:lang w:val="sr-Cyrl-RS"/>
        </w:rPr>
        <w:t>о да</w:t>
      </w:r>
      <w:r w:rsidR="00ED13C0" w:rsidRPr="00FA7BE9">
        <w:t xml:space="preserve"> </w:t>
      </w:r>
      <w:proofErr w:type="spellStart"/>
      <w:r w:rsidR="00ED13C0" w:rsidRPr="00FA7BE9">
        <w:t>вод</w:t>
      </w:r>
      <w:proofErr w:type="spellEnd"/>
      <w:r w:rsidR="00ED13C0" w:rsidRPr="00FA7BE9">
        <w:rPr>
          <w:lang w:val="sr-Cyrl-RS"/>
        </w:rPr>
        <w:t>е</w:t>
      </w:r>
      <w:r w:rsidR="00ED13C0" w:rsidRPr="00FA7BE9">
        <w:t xml:space="preserve"> </w:t>
      </w:r>
      <w:proofErr w:type="spellStart"/>
      <w:r w:rsidR="00ED13C0" w:rsidRPr="00FA7BE9">
        <w:t>ка</w:t>
      </w:r>
      <w:proofErr w:type="spellEnd"/>
      <w:r w:rsidR="00ED13C0" w:rsidRPr="00FA7BE9">
        <w:t xml:space="preserve"> </w:t>
      </w:r>
      <w:proofErr w:type="spellStart"/>
      <w:r w:rsidR="00ED13C0" w:rsidRPr="00FA7BE9">
        <w:t>будућем</w:t>
      </w:r>
      <w:proofErr w:type="spellEnd"/>
      <w:r w:rsidR="00ED13C0" w:rsidRPr="00FA7BE9">
        <w:t xml:space="preserve"> </w:t>
      </w:r>
      <w:proofErr w:type="spellStart"/>
      <w:r w:rsidR="00ED13C0" w:rsidRPr="00FA7BE9">
        <w:t>развоју</w:t>
      </w:r>
      <w:proofErr w:type="spellEnd"/>
      <w:r w:rsidR="00ED13C0" w:rsidRPr="00FA7BE9">
        <w:t xml:space="preserve"> </w:t>
      </w:r>
      <w:proofErr w:type="spellStart"/>
      <w:r w:rsidR="00ED13C0" w:rsidRPr="00FA7BE9">
        <w:t>међународне</w:t>
      </w:r>
      <w:proofErr w:type="spellEnd"/>
      <w:r w:rsidR="00ED13C0" w:rsidRPr="00FA7BE9">
        <w:t xml:space="preserve"> </w:t>
      </w:r>
      <w:proofErr w:type="spellStart"/>
      <w:r w:rsidR="00ED13C0" w:rsidRPr="00FA7BE9">
        <w:t>укључености</w:t>
      </w:r>
      <w:proofErr w:type="spellEnd"/>
      <w:r w:rsidR="00ED13C0" w:rsidRPr="00FA7BE9">
        <w:t xml:space="preserve"> </w:t>
      </w:r>
      <w:r w:rsidR="00ED13C0" w:rsidRPr="00FA7BE9">
        <w:rPr>
          <w:lang w:val="sr-Cyrl-RS"/>
        </w:rPr>
        <w:t>Универзитета</w:t>
      </w:r>
      <w:r w:rsidR="00ED13C0" w:rsidRPr="00FA7BE9">
        <w:t>.</w:t>
      </w:r>
    </w:p>
    <w:p w14:paraId="3E218F2F" w14:textId="77777777" w:rsidR="0037261B" w:rsidRPr="00FA7BE9" w:rsidRDefault="0037261B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Подстаћи</w:t>
      </w:r>
      <w:proofErr w:type="spellEnd"/>
      <w:r w:rsidRPr="00FA7BE9">
        <w:t xml:space="preserve"> </w:t>
      </w:r>
      <w:proofErr w:type="spellStart"/>
      <w:r w:rsidRPr="00FA7BE9">
        <w:t>интернационалне</w:t>
      </w:r>
      <w:proofErr w:type="spellEnd"/>
      <w:r w:rsidRPr="00FA7BE9">
        <w:t xml:space="preserve"> </w:t>
      </w:r>
      <w:proofErr w:type="spellStart"/>
      <w:r w:rsidRPr="00FA7BE9">
        <w:t>активности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факултетима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којима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њихов</w:t>
      </w:r>
      <w:proofErr w:type="spellEnd"/>
      <w:r w:rsidRPr="00FA7BE9">
        <w:t xml:space="preserve"> </w:t>
      </w:r>
      <w:proofErr w:type="spellStart"/>
      <w:r w:rsidRPr="00FA7BE9">
        <w:t>ниво</w:t>
      </w:r>
      <w:proofErr w:type="spellEnd"/>
      <w:r w:rsidRPr="00FA7BE9">
        <w:t xml:space="preserve"> </w:t>
      </w:r>
      <w:proofErr w:type="spellStart"/>
      <w:r w:rsidRPr="00FA7BE9">
        <w:t>нижи</w:t>
      </w:r>
      <w:proofErr w:type="spellEnd"/>
      <w:r w:rsidRPr="00FA7BE9">
        <w:t xml:space="preserve"> </w:t>
      </w:r>
      <w:proofErr w:type="spellStart"/>
      <w:r w:rsidRPr="00FA7BE9">
        <w:t>од</w:t>
      </w:r>
      <w:proofErr w:type="spellEnd"/>
      <w:r w:rsidRPr="00FA7BE9">
        <w:t xml:space="preserve"> </w:t>
      </w:r>
      <w:proofErr w:type="spellStart"/>
      <w:r w:rsidRPr="00FA7BE9">
        <w:t>очекиваног</w:t>
      </w:r>
      <w:proofErr w:type="spellEnd"/>
      <w:r w:rsidR="00696D78" w:rsidRPr="00FA7BE9">
        <w:rPr>
          <w:lang w:val="sr-Cyrl-RS"/>
        </w:rPr>
        <w:t>.</w:t>
      </w:r>
      <w:r w:rsidRPr="00FA7BE9">
        <w:t xml:space="preserve"> </w:t>
      </w:r>
    </w:p>
    <w:p w14:paraId="287EC5C8" w14:textId="77777777" w:rsidR="0037261B" w:rsidRPr="00FA7BE9" w:rsidRDefault="0037261B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Подстаћи</w:t>
      </w:r>
      <w:proofErr w:type="spellEnd"/>
      <w:r w:rsidRPr="00FA7BE9">
        <w:t xml:space="preserve"> </w:t>
      </w:r>
      <w:proofErr w:type="spellStart"/>
      <w:r w:rsidRPr="00FA7BE9">
        <w:t>заједничка</w:t>
      </w:r>
      <w:proofErr w:type="spellEnd"/>
      <w:r w:rsidRPr="00FA7BE9">
        <w:t xml:space="preserve"> </w:t>
      </w:r>
      <w:proofErr w:type="spellStart"/>
      <w:r w:rsidRPr="00FA7BE9">
        <w:t>учешћа</w:t>
      </w:r>
      <w:proofErr w:type="spellEnd"/>
      <w:r w:rsidRPr="00FA7BE9">
        <w:t xml:space="preserve"> </w:t>
      </w:r>
      <w:proofErr w:type="spellStart"/>
      <w:r w:rsidRPr="00FA7BE9">
        <w:t>различитих</w:t>
      </w:r>
      <w:proofErr w:type="spellEnd"/>
      <w:r w:rsidRPr="00FA7BE9">
        <w:t xml:space="preserve"> </w:t>
      </w:r>
      <w:proofErr w:type="spellStart"/>
      <w:r w:rsidRPr="00FA7BE9">
        <w:t>факултета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међународним</w:t>
      </w:r>
      <w:proofErr w:type="spellEnd"/>
      <w:r w:rsidRPr="00FA7BE9">
        <w:t xml:space="preserve"> </w:t>
      </w:r>
      <w:proofErr w:type="spellStart"/>
      <w:r w:rsidRPr="00FA7BE9">
        <w:t>пројектима</w:t>
      </w:r>
      <w:proofErr w:type="spellEnd"/>
      <w:r w:rsidRPr="00FA7BE9">
        <w:t xml:space="preserve"> у </w:t>
      </w:r>
      <w:proofErr w:type="spellStart"/>
      <w:r w:rsidRPr="00FA7BE9">
        <w:t>оквиру</w:t>
      </w:r>
      <w:proofErr w:type="spellEnd"/>
      <w:r w:rsidRPr="00FA7BE9">
        <w:t xml:space="preserve"> </w:t>
      </w:r>
      <w:proofErr w:type="spellStart"/>
      <w:r w:rsidRPr="00FA7BE9">
        <w:t>Универзитета</w:t>
      </w:r>
      <w:proofErr w:type="spellEnd"/>
      <w:r w:rsidR="00696D78" w:rsidRPr="00FA7BE9">
        <w:rPr>
          <w:lang w:val="sr-Cyrl-RS"/>
        </w:rPr>
        <w:t>.</w:t>
      </w:r>
      <w:r w:rsidRPr="00FA7BE9">
        <w:t xml:space="preserve"> </w:t>
      </w:r>
    </w:p>
    <w:p w14:paraId="22765CFB" w14:textId="77777777" w:rsidR="0037261B" w:rsidRPr="00FA7BE9" w:rsidRDefault="0037261B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Припремати</w:t>
      </w:r>
      <w:proofErr w:type="spellEnd"/>
      <w:r w:rsidRPr="00FA7BE9">
        <w:t xml:space="preserve"> </w:t>
      </w:r>
      <w:proofErr w:type="spellStart"/>
      <w:r w:rsidRPr="00FA7BE9">
        <w:t>млађи</w:t>
      </w:r>
      <w:proofErr w:type="spellEnd"/>
      <w:r w:rsidRPr="00FA7BE9">
        <w:t xml:space="preserve"> </w:t>
      </w:r>
      <w:proofErr w:type="spellStart"/>
      <w:r w:rsidRPr="00FA7BE9">
        <w:t>наставни</w:t>
      </w:r>
      <w:proofErr w:type="spellEnd"/>
      <w:r w:rsidRPr="00FA7BE9">
        <w:t xml:space="preserve"> и </w:t>
      </w:r>
      <w:proofErr w:type="spellStart"/>
      <w:r w:rsidRPr="00FA7BE9">
        <w:t>научни</w:t>
      </w:r>
      <w:proofErr w:type="spellEnd"/>
      <w:r w:rsidRPr="00FA7BE9">
        <w:t xml:space="preserve"> </w:t>
      </w:r>
      <w:proofErr w:type="spellStart"/>
      <w:r w:rsidRPr="00FA7BE9">
        <w:t>кадар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успешно</w:t>
      </w:r>
      <w:proofErr w:type="spellEnd"/>
      <w:r w:rsidRPr="00FA7BE9">
        <w:t xml:space="preserve"> </w:t>
      </w:r>
      <w:proofErr w:type="spellStart"/>
      <w:r w:rsidRPr="00FA7BE9">
        <w:t>учешће</w:t>
      </w:r>
      <w:proofErr w:type="spellEnd"/>
      <w:r w:rsidRPr="00FA7BE9">
        <w:t xml:space="preserve"> у </w:t>
      </w:r>
      <w:proofErr w:type="spellStart"/>
      <w:r w:rsidRPr="00FA7BE9">
        <w:t>међународним</w:t>
      </w:r>
      <w:proofErr w:type="spellEnd"/>
      <w:r w:rsidRPr="00FA7BE9">
        <w:t xml:space="preserve"> </w:t>
      </w:r>
      <w:proofErr w:type="spellStart"/>
      <w:r w:rsidRPr="00FA7BE9">
        <w:t>пројектима</w:t>
      </w:r>
      <w:proofErr w:type="spellEnd"/>
      <w:r w:rsidR="00696D78" w:rsidRPr="00FA7BE9">
        <w:rPr>
          <w:lang w:val="sr-Cyrl-RS"/>
        </w:rPr>
        <w:t>.</w:t>
      </w:r>
      <w:r w:rsidRPr="00FA7BE9">
        <w:t xml:space="preserve"> </w:t>
      </w:r>
    </w:p>
    <w:p w14:paraId="31D9BC10" w14:textId="77777777" w:rsidR="002A7FD2" w:rsidRPr="00FA7BE9" w:rsidRDefault="0037261B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Обезбедити</w:t>
      </w:r>
      <w:proofErr w:type="spellEnd"/>
      <w:r w:rsidRPr="00FA7BE9">
        <w:t xml:space="preserve"> </w:t>
      </w:r>
      <w:proofErr w:type="spellStart"/>
      <w:r w:rsidRPr="00FA7BE9">
        <w:t>формално</w:t>
      </w:r>
      <w:proofErr w:type="spellEnd"/>
      <w:r w:rsidRPr="00FA7BE9">
        <w:t xml:space="preserve"> </w:t>
      </w:r>
      <w:proofErr w:type="spellStart"/>
      <w:r w:rsidRPr="00FA7BE9">
        <w:t>признавање</w:t>
      </w:r>
      <w:proofErr w:type="spellEnd"/>
      <w:r w:rsidRPr="00FA7BE9">
        <w:t xml:space="preserve"> </w:t>
      </w:r>
      <w:proofErr w:type="spellStart"/>
      <w:r w:rsidRPr="00FA7BE9">
        <w:t>учешћа</w:t>
      </w:r>
      <w:proofErr w:type="spellEnd"/>
      <w:r w:rsidRPr="00FA7BE9">
        <w:t xml:space="preserve"> у </w:t>
      </w:r>
      <w:proofErr w:type="spellStart"/>
      <w:r w:rsidRPr="00FA7BE9">
        <w:t>међународним</w:t>
      </w:r>
      <w:proofErr w:type="spellEnd"/>
      <w:r w:rsidRPr="00FA7BE9">
        <w:t xml:space="preserve"> </w:t>
      </w:r>
      <w:proofErr w:type="spellStart"/>
      <w:r w:rsidRPr="00FA7BE9">
        <w:t>активностима</w:t>
      </w:r>
      <w:proofErr w:type="spellEnd"/>
      <w:r w:rsidRPr="00FA7BE9">
        <w:t xml:space="preserve"> </w:t>
      </w:r>
      <w:r w:rsidR="001E5586" w:rsidRPr="00FA7BE9">
        <w:rPr>
          <w:lang w:val="sr-Cyrl-RS"/>
        </w:rPr>
        <w:t xml:space="preserve">(мобилност, гостујући наставник, гостујући предавач, гостујући истраживач) </w:t>
      </w:r>
      <w:proofErr w:type="spellStart"/>
      <w:r w:rsidRPr="00FA7BE9">
        <w:t>приликом</w:t>
      </w:r>
      <w:proofErr w:type="spellEnd"/>
      <w:r w:rsidRPr="00FA7BE9">
        <w:t xml:space="preserve"> </w:t>
      </w:r>
      <w:proofErr w:type="spellStart"/>
      <w:r w:rsidRPr="00FA7BE9">
        <w:t>избора</w:t>
      </w:r>
      <w:proofErr w:type="spellEnd"/>
      <w:r w:rsidRPr="00FA7BE9">
        <w:t xml:space="preserve"> у </w:t>
      </w:r>
      <w:proofErr w:type="spellStart"/>
      <w:r w:rsidRPr="00FA7BE9">
        <w:t>наставничка</w:t>
      </w:r>
      <w:proofErr w:type="spellEnd"/>
      <w:r w:rsidRPr="00FA7BE9">
        <w:t xml:space="preserve"> </w:t>
      </w:r>
      <w:proofErr w:type="spellStart"/>
      <w:r w:rsidRPr="00FA7BE9">
        <w:t>звања</w:t>
      </w:r>
      <w:proofErr w:type="spellEnd"/>
      <w:r w:rsidR="00696D78" w:rsidRPr="00FA7BE9">
        <w:rPr>
          <w:lang w:val="sr-Cyrl-RS"/>
        </w:rPr>
        <w:t>.</w:t>
      </w:r>
    </w:p>
    <w:p w14:paraId="0910721B" w14:textId="77777777" w:rsidR="002A7FD2" w:rsidRPr="00FA7BE9" w:rsidRDefault="002A7FD2" w:rsidP="00A07DFF">
      <w:pPr>
        <w:pStyle w:val="ListParagraph"/>
        <w:numPr>
          <w:ilvl w:val="0"/>
          <w:numId w:val="11"/>
        </w:numPr>
        <w:contextualSpacing w:val="0"/>
      </w:pPr>
      <w:r w:rsidRPr="00FA7BE9">
        <w:rPr>
          <w:lang w:val="sr-Cyrl-RS"/>
        </w:rPr>
        <w:t>Обезбедити да к</w:t>
      </w:r>
      <w:proofErr w:type="spellStart"/>
      <w:r w:rsidRPr="00FA7BE9">
        <w:t>онкурси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радна</w:t>
      </w:r>
      <w:proofErr w:type="spellEnd"/>
      <w:r w:rsidRPr="00FA7BE9">
        <w:t xml:space="preserve"> </w:t>
      </w:r>
      <w:proofErr w:type="spellStart"/>
      <w:r w:rsidRPr="00FA7BE9">
        <w:t>места</w:t>
      </w:r>
      <w:proofErr w:type="spellEnd"/>
      <w:r w:rsidRPr="00FA7BE9">
        <w:t xml:space="preserve"> </w:t>
      </w:r>
      <w:proofErr w:type="spellStart"/>
      <w:r w:rsidRPr="00FA7BE9">
        <w:t>наставника</w:t>
      </w:r>
      <w:proofErr w:type="spellEnd"/>
      <w:r w:rsidRPr="00FA7BE9">
        <w:t xml:space="preserve"> и </w:t>
      </w:r>
      <w:proofErr w:type="spellStart"/>
      <w:r w:rsidRPr="00FA7BE9">
        <w:t>сарадника</w:t>
      </w:r>
      <w:proofErr w:type="spellEnd"/>
      <w:r w:rsidRPr="00FA7BE9">
        <w:t xml:space="preserve"> б</w:t>
      </w:r>
      <w:r w:rsidRPr="00FA7BE9">
        <w:rPr>
          <w:lang w:val="sr-Cyrl-RS"/>
        </w:rPr>
        <w:t>уду</w:t>
      </w:r>
      <w:r w:rsidRPr="00FA7BE9">
        <w:t xml:space="preserve"> </w:t>
      </w:r>
      <w:proofErr w:type="spellStart"/>
      <w:r w:rsidRPr="00FA7BE9">
        <w:t>јавни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међународном</w:t>
      </w:r>
      <w:proofErr w:type="spellEnd"/>
      <w:r w:rsidRPr="00FA7BE9">
        <w:t xml:space="preserve"> </w:t>
      </w:r>
      <w:proofErr w:type="spellStart"/>
      <w:r w:rsidRPr="00FA7BE9">
        <w:t>нивоу</w:t>
      </w:r>
      <w:proofErr w:type="spellEnd"/>
      <w:r w:rsidR="00A07DFF" w:rsidRPr="00FA7BE9">
        <w:rPr>
          <w:lang w:val="sr-Cyrl-RS"/>
        </w:rPr>
        <w:t xml:space="preserve"> (на пример коришћењем EURAXESS портала)</w:t>
      </w:r>
      <w:r w:rsidRPr="00FA7BE9">
        <w:t>.</w:t>
      </w:r>
    </w:p>
    <w:p w14:paraId="56F62370" w14:textId="77777777" w:rsidR="007816DB" w:rsidRPr="00FA7BE9" w:rsidRDefault="007816DB" w:rsidP="007816DB">
      <w:pPr>
        <w:pStyle w:val="ListParagraph"/>
        <w:numPr>
          <w:ilvl w:val="0"/>
          <w:numId w:val="11"/>
        </w:numPr>
        <w:contextualSpacing w:val="0"/>
      </w:pPr>
      <w:r w:rsidRPr="00FA7BE9">
        <w:rPr>
          <w:lang w:val="sr-Cyrl-RS"/>
        </w:rPr>
        <w:t xml:space="preserve">Обезбедити примену </w:t>
      </w:r>
      <w:proofErr w:type="spellStart"/>
      <w:r w:rsidRPr="00FA7BE9">
        <w:t>транспарентн</w:t>
      </w:r>
      <w:r w:rsidRPr="00FA7BE9">
        <w:rPr>
          <w:lang w:val="sr-Cyrl-RS"/>
        </w:rPr>
        <w:t>ог</w:t>
      </w:r>
      <w:proofErr w:type="spellEnd"/>
      <w:r w:rsidRPr="00FA7BE9">
        <w:t xml:space="preserve"> </w:t>
      </w:r>
      <w:proofErr w:type="spellStart"/>
      <w:r w:rsidRPr="00FA7BE9">
        <w:t>систем</w:t>
      </w:r>
      <w:proofErr w:type="spellEnd"/>
      <w:r w:rsidRPr="00FA7BE9">
        <w:rPr>
          <w:lang w:val="sr-Cyrl-RS"/>
        </w:rPr>
        <w:t>а</w:t>
      </w:r>
      <w:r w:rsidRPr="00FA7BE9">
        <w:t xml:space="preserve"> </w:t>
      </w:r>
      <w:proofErr w:type="spellStart"/>
      <w:r w:rsidRPr="00FA7BE9">
        <w:t>развоја</w:t>
      </w:r>
      <w:proofErr w:type="spellEnd"/>
      <w:r w:rsidRPr="00FA7BE9">
        <w:t xml:space="preserve">, </w:t>
      </w:r>
      <w:proofErr w:type="spellStart"/>
      <w:r w:rsidRPr="00FA7BE9">
        <w:t>оцењивања</w:t>
      </w:r>
      <w:proofErr w:type="spellEnd"/>
      <w:r w:rsidRPr="00FA7BE9">
        <w:t xml:space="preserve"> и </w:t>
      </w:r>
      <w:proofErr w:type="spellStart"/>
      <w:r w:rsidRPr="00FA7BE9">
        <w:t>напредовања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наставног и истраживачког </w:t>
      </w:r>
      <w:proofErr w:type="spellStart"/>
      <w:r w:rsidRPr="00FA7BE9">
        <w:t>особља</w:t>
      </w:r>
      <w:proofErr w:type="spellEnd"/>
      <w:r w:rsidRPr="00FA7BE9">
        <w:rPr>
          <w:lang w:val="sr-Cyrl-RS"/>
        </w:rPr>
        <w:t xml:space="preserve"> на Универзитету</w:t>
      </w:r>
      <w:r w:rsidRPr="00FA7BE9">
        <w:t xml:space="preserve"> </w:t>
      </w:r>
      <w:proofErr w:type="spellStart"/>
      <w:r w:rsidRPr="00FA7BE9">
        <w:t>којима</w:t>
      </w:r>
      <w:proofErr w:type="spellEnd"/>
      <w:r w:rsidRPr="00FA7BE9">
        <w:t xml:space="preserve"> </w:t>
      </w:r>
      <w:proofErr w:type="spellStart"/>
      <w:r w:rsidRPr="00FA7BE9">
        <w:t>учешће</w:t>
      </w:r>
      <w:proofErr w:type="spellEnd"/>
      <w:r w:rsidRPr="00FA7BE9">
        <w:t xml:space="preserve"> у </w:t>
      </w:r>
      <w:proofErr w:type="spellStart"/>
      <w:r w:rsidRPr="00FA7BE9">
        <w:t>транснационалним</w:t>
      </w:r>
      <w:proofErr w:type="spellEnd"/>
      <w:r w:rsidRPr="00FA7BE9">
        <w:t>/</w:t>
      </w:r>
      <w:proofErr w:type="spellStart"/>
      <w:r w:rsidRPr="00FA7BE9">
        <w:t>међународним</w:t>
      </w:r>
      <w:proofErr w:type="spellEnd"/>
      <w:r w:rsidRPr="00FA7BE9">
        <w:t xml:space="preserve"> </w:t>
      </w:r>
      <w:proofErr w:type="spellStart"/>
      <w:r w:rsidRPr="00FA7BE9">
        <w:t>активностима</w:t>
      </w:r>
      <w:proofErr w:type="spellEnd"/>
      <w:r w:rsidRPr="00FA7BE9">
        <w:t xml:space="preserve"> и </w:t>
      </w:r>
      <w:proofErr w:type="spellStart"/>
      <w:r w:rsidRPr="00FA7BE9">
        <w:t>европским</w:t>
      </w:r>
      <w:proofErr w:type="spellEnd"/>
      <w:r w:rsidRPr="00FA7BE9">
        <w:t xml:space="preserve"> </w:t>
      </w:r>
      <w:proofErr w:type="spellStart"/>
      <w:r w:rsidRPr="00FA7BE9">
        <w:t>пројектима</w:t>
      </w:r>
      <w:proofErr w:type="spellEnd"/>
      <w:r w:rsidRPr="00FA7BE9">
        <w:t xml:space="preserve"> </w:t>
      </w:r>
      <w:r w:rsidR="000A58EE" w:rsidRPr="00FA7BE9">
        <w:rPr>
          <w:lang w:val="sr-Cyrl-RS"/>
        </w:rPr>
        <w:t>помаже</w:t>
      </w:r>
      <w:r w:rsidRPr="00FA7BE9">
        <w:t xml:space="preserve"> </w:t>
      </w:r>
      <w:proofErr w:type="spellStart"/>
      <w:r w:rsidRPr="00FA7BE9">
        <w:t>професионалном</w:t>
      </w:r>
      <w:proofErr w:type="spellEnd"/>
      <w:r w:rsidRPr="00FA7BE9">
        <w:t xml:space="preserve"> </w:t>
      </w:r>
      <w:proofErr w:type="spellStart"/>
      <w:r w:rsidRPr="00FA7BE9">
        <w:t>признавању</w:t>
      </w:r>
      <w:proofErr w:type="spellEnd"/>
      <w:r w:rsidRPr="00FA7BE9">
        <w:t xml:space="preserve"> </w:t>
      </w:r>
      <w:r w:rsidRPr="00FA7BE9">
        <w:rPr>
          <w:lang w:val="sr-Cyrl-RS"/>
        </w:rPr>
        <w:t>доприноса</w:t>
      </w:r>
      <w:r w:rsidRPr="00FA7BE9">
        <w:t xml:space="preserve"> </w:t>
      </w:r>
      <w:r w:rsidR="000A58EE" w:rsidRPr="00FA7BE9">
        <w:rPr>
          <w:lang w:val="sr-Cyrl-RS"/>
        </w:rPr>
        <w:t xml:space="preserve">и напредовању </w:t>
      </w:r>
      <w:r w:rsidRPr="00FA7BE9">
        <w:t>(</w:t>
      </w:r>
      <w:proofErr w:type="spellStart"/>
      <w:r w:rsidRPr="00FA7BE9">
        <w:t>ако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примењиво</w:t>
      </w:r>
      <w:proofErr w:type="spellEnd"/>
      <w:r w:rsidR="000A58EE" w:rsidRPr="00FA7BE9">
        <w:rPr>
          <w:lang w:val="sr-Cyrl-RS"/>
        </w:rPr>
        <w:t>)</w:t>
      </w:r>
      <w:r w:rsidRPr="00FA7BE9">
        <w:t xml:space="preserve"> и </w:t>
      </w:r>
      <w:proofErr w:type="spellStart"/>
      <w:r w:rsidRPr="00FA7BE9">
        <w:t>академском</w:t>
      </w:r>
      <w:proofErr w:type="spellEnd"/>
      <w:r w:rsidRPr="00FA7BE9">
        <w:t xml:space="preserve"> </w:t>
      </w:r>
      <w:proofErr w:type="spellStart"/>
      <w:r w:rsidRPr="00FA7BE9">
        <w:t>признавању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студенте</w:t>
      </w:r>
      <w:proofErr w:type="spellEnd"/>
      <w:r w:rsidRPr="00FA7BE9">
        <w:t>.</w:t>
      </w:r>
    </w:p>
    <w:p w14:paraId="3BBA7148" w14:textId="77777777" w:rsidR="00471A16" w:rsidRPr="00FA7BE9" w:rsidRDefault="00471A16" w:rsidP="00A231C4">
      <w:pPr>
        <w:pStyle w:val="ListParagraph"/>
        <w:numPr>
          <w:ilvl w:val="0"/>
          <w:numId w:val="11"/>
        </w:numPr>
        <w:ind w:left="357" w:hanging="357"/>
        <w:contextualSpacing w:val="0"/>
      </w:pPr>
      <w:proofErr w:type="spellStart"/>
      <w:r w:rsidRPr="00FA7BE9">
        <w:t>Мапира</w:t>
      </w:r>
      <w:proofErr w:type="spellEnd"/>
      <w:r w:rsidR="00A17D9E" w:rsidRPr="00FA7BE9">
        <w:rPr>
          <w:lang w:val="sr-Cyrl-RS"/>
        </w:rPr>
        <w:t>ти</w:t>
      </w:r>
      <w:r w:rsidRPr="00FA7BE9">
        <w:t xml:space="preserve"> </w:t>
      </w:r>
      <w:proofErr w:type="spellStart"/>
      <w:r w:rsidRPr="00FA7BE9">
        <w:t>академск</w:t>
      </w:r>
      <w:proofErr w:type="spellEnd"/>
      <w:r w:rsidR="000E0CCC" w:rsidRPr="00FA7BE9">
        <w:rPr>
          <w:lang w:val="sr-Cyrl-RS"/>
        </w:rPr>
        <w:t>и</w:t>
      </w:r>
      <w:r w:rsidRPr="00FA7BE9">
        <w:t xml:space="preserve"> </w:t>
      </w:r>
      <w:proofErr w:type="spellStart"/>
      <w:r w:rsidRPr="00FA7BE9">
        <w:t>потенцијал</w:t>
      </w:r>
      <w:proofErr w:type="spellEnd"/>
      <w:r w:rsidRPr="00FA7BE9">
        <w:t xml:space="preserve"> </w:t>
      </w:r>
      <w:proofErr w:type="spellStart"/>
      <w:r w:rsidRPr="00FA7BE9">
        <w:t>српске</w:t>
      </w:r>
      <w:proofErr w:type="spellEnd"/>
      <w:r w:rsidRPr="00FA7BE9">
        <w:t xml:space="preserve"> </w:t>
      </w:r>
      <w:proofErr w:type="spellStart"/>
      <w:r w:rsidRPr="00FA7BE9">
        <w:t>дијаспоре</w:t>
      </w:r>
      <w:proofErr w:type="spellEnd"/>
      <w:r w:rsidRPr="00FA7BE9">
        <w:t>.</w:t>
      </w:r>
    </w:p>
    <w:p w14:paraId="7A9898B7" w14:textId="77777777" w:rsidR="00B04A3E" w:rsidRPr="00FA7BE9" w:rsidRDefault="002F1CC7" w:rsidP="002F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471A16" w:rsidRPr="00FA7BE9">
        <w:rPr>
          <w:lang w:val="sr-Cyrl-RS"/>
        </w:rPr>
        <w:t>Потенцијал који лежи у нашој академској дијаспори је непроцењив и зато је неопходно започети његово системско коришћење. Укључивање наше дијаспоре допринеће интеграцији и интернационализацији Универзитета, у образовном и научном смислу.</w:t>
      </w:r>
      <w:r w:rsidR="006D3282" w:rsidRPr="00FA7BE9">
        <w:rPr>
          <w:lang w:val="sr-Cyrl-RS"/>
        </w:rPr>
        <w:t xml:space="preserve"> Универзитет је већ започео са формирањем </w:t>
      </w:r>
      <w:proofErr w:type="spellStart"/>
      <w:r w:rsidR="00471A16" w:rsidRPr="00FA7BE9">
        <w:t>базе</w:t>
      </w:r>
      <w:proofErr w:type="spellEnd"/>
      <w:r w:rsidR="00471A16" w:rsidRPr="00FA7BE9">
        <w:t xml:space="preserve"> </w:t>
      </w:r>
      <w:proofErr w:type="spellStart"/>
      <w:r w:rsidR="00471A16" w:rsidRPr="00FA7BE9">
        <w:t>података</w:t>
      </w:r>
      <w:proofErr w:type="spellEnd"/>
      <w:r w:rsidR="00471A16" w:rsidRPr="00FA7BE9">
        <w:t xml:space="preserve"> о </w:t>
      </w:r>
      <w:proofErr w:type="spellStart"/>
      <w:r w:rsidR="00471A16" w:rsidRPr="00FA7BE9">
        <w:t>наставницима</w:t>
      </w:r>
      <w:proofErr w:type="spellEnd"/>
      <w:r w:rsidR="00471A16" w:rsidRPr="00FA7BE9">
        <w:t xml:space="preserve"> и </w:t>
      </w:r>
      <w:proofErr w:type="spellStart"/>
      <w:r w:rsidR="00471A16" w:rsidRPr="00FA7BE9">
        <w:t>истраживачима</w:t>
      </w:r>
      <w:proofErr w:type="spellEnd"/>
      <w:r w:rsidR="00471A16" w:rsidRPr="00FA7BE9">
        <w:t xml:space="preserve"> </w:t>
      </w:r>
      <w:proofErr w:type="spellStart"/>
      <w:r w:rsidR="00471A16" w:rsidRPr="00FA7BE9">
        <w:t>из</w:t>
      </w:r>
      <w:proofErr w:type="spellEnd"/>
      <w:r w:rsidR="00471A16" w:rsidRPr="00FA7BE9">
        <w:t xml:space="preserve"> </w:t>
      </w:r>
      <w:proofErr w:type="spellStart"/>
      <w:r w:rsidR="00471A16" w:rsidRPr="00FA7BE9">
        <w:t>српске</w:t>
      </w:r>
      <w:proofErr w:type="spellEnd"/>
      <w:r w:rsidR="00471A16" w:rsidRPr="00FA7BE9">
        <w:t xml:space="preserve"> </w:t>
      </w:r>
      <w:proofErr w:type="spellStart"/>
      <w:r w:rsidR="00471A16" w:rsidRPr="00FA7BE9">
        <w:t>дијаспоре</w:t>
      </w:r>
      <w:proofErr w:type="spellEnd"/>
      <w:r w:rsidR="00471A16" w:rsidRPr="00FA7BE9">
        <w:t xml:space="preserve"> </w:t>
      </w:r>
      <w:proofErr w:type="spellStart"/>
      <w:r w:rsidR="00471A16" w:rsidRPr="00FA7BE9">
        <w:t>који</w:t>
      </w:r>
      <w:proofErr w:type="spellEnd"/>
      <w:r w:rsidR="00471A16" w:rsidRPr="00FA7BE9">
        <w:t xml:space="preserve"> </w:t>
      </w:r>
      <w:proofErr w:type="spellStart"/>
      <w:r w:rsidR="00471A16" w:rsidRPr="00FA7BE9">
        <w:t>се</w:t>
      </w:r>
      <w:proofErr w:type="spellEnd"/>
      <w:r w:rsidR="00471A16" w:rsidRPr="00FA7BE9">
        <w:t xml:space="preserve"> </w:t>
      </w:r>
      <w:proofErr w:type="spellStart"/>
      <w:r w:rsidR="00471A16" w:rsidRPr="00FA7BE9">
        <w:t>налазе</w:t>
      </w:r>
      <w:proofErr w:type="spellEnd"/>
      <w:r w:rsidR="00471A16" w:rsidRPr="00FA7BE9">
        <w:t xml:space="preserve"> </w:t>
      </w:r>
      <w:proofErr w:type="spellStart"/>
      <w:r w:rsidR="00471A16" w:rsidRPr="00FA7BE9">
        <w:t>на</w:t>
      </w:r>
      <w:proofErr w:type="spellEnd"/>
      <w:r w:rsidR="00471A16" w:rsidRPr="00FA7BE9">
        <w:t xml:space="preserve"> </w:t>
      </w:r>
      <w:r w:rsidR="006D3282" w:rsidRPr="00FA7BE9">
        <w:rPr>
          <w:lang w:val="sr-Cyrl-RS"/>
        </w:rPr>
        <w:t xml:space="preserve">престижним </w:t>
      </w:r>
      <w:proofErr w:type="spellStart"/>
      <w:r w:rsidR="00471A16" w:rsidRPr="00FA7BE9">
        <w:t>универзитетима</w:t>
      </w:r>
      <w:proofErr w:type="spellEnd"/>
      <w:r w:rsidR="00471A16" w:rsidRPr="00FA7BE9">
        <w:t xml:space="preserve"> </w:t>
      </w:r>
      <w:r w:rsidR="006D3282" w:rsidRPr="00FA7BE9">
        <w:rPr>
          <w:lang w:val="sr-Cyrl-RS"/>
        </w:rPr>
        <w:t xml:space="preserve">и институтима </w:t>
      </w:r>
      <w:r w:rsidR="00471A16" w:rsidRPr="00FA7BE9">
        <w:t xml:space="preserve">у </w:t>
      </w:r>
      <w:proofErr w:type="spellStart"/>
      <w:r w:rsidR="00471A16" w:rsidRPr="00FA7BE9">
        <w:t>иностранству</w:t>
      </w:r>
      <w:proofErr w:type="spellEnd"/>
      <w:r w:rsidR="00471A16" w:rsidRPr="00FA7BE9">
        <w:t>.</w:t>
      </w:r>
      <w:r w:rsidR="006D3282" w:rsidRPr="00FA7BE9">
        <w:rPr>
          <w:lang w:val="sr-Cyrl-RS"/>
        </w:rPr>
        <w:t xml:space="preserve"> Поред тога ос</w:t>
      </w:r>
      <w:r w:rsidR="00396486" w:rsidRPr="00FA7BE9">
        <w:rPr>
          <w:lang w:val="sr-Cyrl-RS"/>
        </w:rPr>
        <w:t>но</w:t>
      </w:r>
      <w:r w:rsidR="006D3282" w:rsidRPr="00FA7BE9">
        <w:rPr>
          <w:lang w:val="sr-Cyrl-RS"/>
        </w:rPr>
        <w:t xml:space="preserve">ван је и </w:t>
      </w:r>
      <w:proofErr w:type="spellStart"/>
      <w:r w:rsidR="006D3282" w:rsidRPr="00FA7BE9">
        <w:rPr>
          <w:lang w:val="sr-Cyrl-RS"/>
        </w:rPr>
        <w:t>Алумни</w:t>
      </w:r>
      <w:proofErr w:type="spellEnd"/>
      <w:r w:rsidR="00687B88" w:rsidRPr="00FA7BE9">
        <w:rPr>
          <w:rStyle w:val="FootnoteReference"/>
          <w:lang w:val="sr-Cyrl-RS"/>
        </w:rPr>
        <w:footnoteReference w:id="13"/>
      </w:r>
      <w:r w:rsidR="006D3282" w:rsidRPr="00FA7BE9">
        <w:rPr>
          <w:lang w:val="sr-Cyrl-RS"/>
        </w:rPr>
        <w:t xml:space="preserve"> центар </w:t>
      </w:r>
      <w:proofErr w:type="spellStart"/>
      <w:r w:rsidR="006D3282" w:rsidRPr="00FA7BE9">
        <w:t>који</w:t>
      </w:r>
      <w:proofErr w:type="spellEnd"/>
      <w:r w:rsidR="006D3282" w:rsidRPr="00FA7BE9">
        <w:t xml:space="preserve"> </w:t>
      </w:r>
      <w:proofErr w:type="spellStart"/>
      <w:r w:rsidR="006D3282" w:rsidRPr="00FA7BE9">
        <w:t>треба</w:t>
      </w:r>
      <w:proofErr w:type="spellEnd"/>
      <w:r w:rsidR="006D3282" w:rsidRPr="00FA7BE9">
        <w:t xml:space="preserve"> </w:t>
      </w:r>
      <w:proofErr w:type="spellStart"/>
      <w:r w:rsidR="006D3282" w:rsidRPr="00FA7BE9">
        <w:t>да</w:t>
      </w:r>
      <w:proofErr w:type="spellEnd"/>
      <w:r w:rsidR="006D3282" w:rsidRPr="00FA7BE9">
        <w:t xml:space="preserve"> </w:t>
      </w:r>
      <w:proofErr w:type="spellStart"/>
      <w:r w:rsidR="006D3282" w:rsidRPr="00FA7BE9">
        <w:t>омогући</w:t>
      </w:r>
      <w:proofErr w:type="spellEnd"/>
      <w:r w:rsidR="006D3282" w:rsidRPr="00FA7BE9">
        <w:t xml:space="preserve"> </w:t>
      </w:r>
      <w:proofErr w:type="spellStart"/>
      <w:r w:rsidR="006D3282" w:rsidRPr="00FA7BE9">
        <w:t>повезивање</w:t>
      </w:r>
      <w:proofErr w:type="spellEnd"/>
      <w:r w:rsidR="006D3282" w:rsidRPr="00FA7BE9">
        <w:t xml:space="preserve"> </w:t>
      </w:r>
      <w:proofErr w:type="spellStart"/>
      <w:r w:rsidR="006D3282" w:rsidRPr="00FA7BE9">
        <w:t>дипломираних</w:t>
      </w:r>
      <w:proofErr w:type="spellEnd"/>
      <w:r w:rsidR="006D3282" w:rsidRPr="00FA7BE9">
        <w:t xml:space="preserve"> </w:t>
      </w:r>
      <w:proofErr w:type="spellStart"/>
      <w:r w:rsidR="006D3282" w:rsidRPr="00FA7BE9">
        <w:t>студената</w:t>
      </w:r>
      <w:proofErr w:type="spellEnd"/>
      <w:r w:rsidR="006D3282" w:rsidRPr="00FA7BE9">
        <w:t xml:space="preserve"> </w:t>
      </w:r>
      <w:proofErr w:type="spellStart"/>
      <w:r w:rsidR="006D3282" w:rsidRPr="00FA7BE9">
        <w:t>Универзитета</w:t>
      </w:r>
      <w:proofErr w:type="spellEnd"/>
      <w:r w:rsidR="006D3282" w:rsidRPr="00FA7BE9">
        <w:t xml:space="preserve"> и </w:t>
      </w:r>
      <w:proofErr w:type="spellStart"/>
      <w:r w:rsidR="006D3282" w:rsidRPr="00FA7BE9">
        <w:t>остваривање</w:t>
      </w:r>
      <w:proofErr w:type="spellEnd"/>
      <w:r w:rsidR="006D3282" w:rsidRPr="00FA7BE9">
        <w:t xml:space="preserve"> и/</w:t>
      </w:r>
      <w:proofErr w:type="spellStart"/>
      <w:r w:rsidR="006D3282" w:rsidRPr="00FA7BE9">
        <w:t>или</w:t>
      </w:r>
      <w:proofErr w:type="spellEnd"/>
      <w:r w:rsidR="006D3282" w:rsidRPr="00FA7BE9">
        <w:t xml:space="preserve"> </w:t>
      </w:r>
      <w:proofErr w:type="spellStart"/>
      <w:r w:rsidR="006D3282" w:rsidRPr="00FA7BE9">
        <w:t>унапређивање</w:t>
      </w:r>
      <w:proofErr w:type="spellEnd"/>
      <w:r w:rsidR="006D3282" w:rsidRPr="00FA7BE9">
        <w:t xml:space="preserve"> </w:t>
      </w:r>
      <w:proofErr w:type="spellStart"/>
      <w:r w:rsidR="006D3282" w:rsidRPr="00FA7BE9">
        <w:t>њихове</w:t>
      </w:r>
      <w:proofErr w:type="spellEnd"/>
      <w:r w:rsidR="006D3282" w:rsidRPr="00FA7BE9">
        <w:t xml:space="preserve"> </w:t>
      </w:r>
      <w:proofErr w:type="spellStart"/>
      <w:r w:rsidR="006D3282" w:rsidRPr="00FA7BE9">
        <w:t>научне</w:t>
      </w:r>
      <w:proofErr w:type="spellEnd"/>
      <w:r w:rsidR="006D3282" w:rsidRPr="00FA7BE9">
        <w:t xml:space="preserve">, </w:t>
      </w:r>
      <w:proofErr w:type="spellStart"/>
      <w:r w:rsidR="006D3282" w:rsidRPr="00FA7BE9">
        <w:t>стручне</w:t>
      </w:r>
      <w:proofErr w:type="spellEnd"/>
      <w:r w:rsidR="006D3282" w:rsidRPr="00FA7BE9">
        <w:t xml:space="preserve">, </w:t>
      </w:r>
      <w:proofErr w:type="spellStart"/>
      <w:r w:rsidR="006D3282" w:rsidRPr="00FA7BE9">
        <w:t>образовне</w:t>
      </w:r>
      <w:proofErr w:type="spellEnd"/>
      <w:r w:rsidR="006D3282" w:rsidRPr="00FA7BE9">
        <w:t xml:space="preserve">, </w:t>
      </w:r>
      <w:proofErr w:type="spellStart"/>
      <w:r w:rsidR="006D3282" w:rsidRPr="00FA7BE9">
        <w:t>пословне</w:t>
      </w:r>
      <w:proofErr w:type="spellEnd"/>
      <w:r w:rsidR="006D3282" w:rsidRPr="00FA7BE9">
        <w:t xml:space="preserve"> и </w:t>
      </w:r>
      <w:proofErr w:type="spellStart"/>
      <w:r w:rsidR="006D3282" w:rsidRPr="00FA7BE9">
        <w:t>личне</w:t>
      </w:r>
      <w:proofErr w:type="spellEnd"/>
      <w:r w:rsidR="006D3282" w:rsidRPr="00FA7BE9">
        <w:t xml:space="preserve"> </w:t>
      </w:r>
      <w:proofErr w:type="spellStart"/>
      <w:r w:rsidR="006D3282" w:rsidRPr="00FA7BE9">
        <w:t>сарадње</w:t>
      </w:r>
      <w:proofErr w:type="spellEnd"/>
      <w:r w:rsidR="006D3282" w:rsidRPr="00FA7BE9">
        <w:t>.</w:t>
      </w:r>
      <w:r w:rsidR="00371A55" w:rsidRPr="00FA7BE9">
        <w:rPr>
          <w:rFonts w:ascii="Open Sans" w:hAnsi="Open Sans" w:cs="Open Sans"/>
          <w:szCs w:val="20"/>
          <w:shd w:val="clear" w:color="auto" w:fill="FFFFFF"/>
          <w:lang w:val="sr-Cyrl-RS"/>
        </w:rPr>
        <w:t xml:space="preserve"> </w:t>
      </w:r>
      <w:proofErr w:type="spellStart"/>
      <w:r w:rsidR="00471A16" w:rsidRPr="00FA7BE9">
        <w:t>Успостављање</w:t>
      </w:r>
      <w:proofErr w:type="spellEnd"/>
      <w:r w:rsidR="00471A16" w:rsidRPr="00FA7BE9">
        <w:t xml:space="preserve"> </w:t>
      </w:r>
      <w:proofErr w:type="spellStart"/>
      <w:r w:rsidR="00471A16" w:rsidRPr="00FA7BE9">
        <w:t>мреже</w:t>
      </w:r>
      <w:proofErr w:type="spellEnd"/>
      <w:r w:rsidR="00471A16" w:rsidRPr="00FA7BE9">
        <w:t xml:space="preserve"> </w:t>
      </w:r>
      <w:proofErr w:type="spellStart"/>
      <w:r w:rsidR="00371A55" w:rsidRPr="00FA7BE9">
        <w:rPr>
          <w:lang w:val="sr-Cyrl-RS"/>
        </w:rPr>
        <w:t>Алумни</w:t>
      </w:r>
      <w:proofErr w:type="spellEnd"/>
      <w:r w:rsidR="00371A55" w:rsidRPr="00FA7BE9">
        <w:rPr>
          <w:lang w:val="sr-Cyrl-RS"/>
        </w:rPr>
        <w:t xml:space="preserve"> чланова даје могућност повезивања Универзитета са </w:t>
      </w:r>
      <w:r w:rsidR="009E302A" w:rsidRPr="00FA7BE9">
        <w:rPr>
          <w:lang w:val="sr-Cyrl-RS"/>
        </w:rPr>
        <w:t>ВШУ</w:t>
      </w:r>
      <w:r w:rsidR="00371A55" w:rsidRPr="00FA7BE9">
        <w:rPr>
          <w:lang w:val="sr-Cyrl-RS"/>
        </w:rPr>
        <w:t>, институтима и компанијама у којима су запослени припадници српске дијаспоре.</w:t>
      </w:r>
      <w:r w:rsidR="00471A16" w:rsidRPr="00FA7BE9">
        <w:t xml:space="preserve"> </w:t>
      </w:r>
      <w:r w:rsidR="00FF6923" w:rsidRPr="00FA7BE9">
        <w:rPr>
          <w:lang w:val="sr-Cyrl-RS"/>
        </w:rPr>
        <w:t>Резултат таквих активности биће закључивање одговарајућих споразума о просветној, научној и техничкој сарадњи са циљем размењивања посета и јачања сарадње.</w:t>
      </w:r>
      <w:r w:rsidR="00C71482" w:rsidRPr="00FA7BE9">
        <w:rPr>
          <w:lang w:val="sr-Cyrl-RS"/>
        </w:rPr>
        <w:t xml:space="preserve"> </w:t>
      </w:r>
      <w:r w:rsidR="00F05E60" w:rsidRPr="00FA7BE9">
        <w:rPr>
          <w:lang w:val="sr-Cyrl-RS"/>
        </w:rPr>
        <w:t xml:space="preserve">Проактивни приступ закључивању нових </w:t>
      </w:r>
      <w:proofErr w:type="spellStart"/>
      <w:r w:rsidR="00F05E60" w:rsidRPr="00FA7BE9">
        <w:rPr>
          <w:lang w:val="sr-Cyrl-RS"/>
        </w:rPr>
        <w:t>интеринституционалних</w:t>
      </w:r>
      <w:proofErr w:type="spellEnd"/>
      <w:r w:rsidR="00F05E60" w:rsidRPr="00FA7BE9">
        <w:rPr>
          <w:lang w:val="sr-Cyrl-RS"/>
        </w:rPr>
        <w:t xml:space="preserve"> споразума у оквиру програма </w:t>
      </w:r>
      <w:proofErr w:type="spellStart"/>
      <w:r w:rsidR="00F05E60" w:rsidRPr="00FA7BE9">
        <w:rPr>
          <w:lang w:val="sr-Cyrl-RS"/>
        </w:rPr>
        <w:t>Еразмус</w:t>
      </w:r>
      <w:proofErr w:type="spellEnd"/>
      <w:r w:rsidR="00F05E60" w:rsidRPr="00FA7BE9">
        <w:rPr>
          <w:lang w:val="sr-Cyrl-RS"/>
        </w:rPr>
        <w:t>+</w:t>
      </w:r>
      <w:r w:rsidR="00396486" w:rsidRPr="00FA7BE9">
        <w:rPr>
          <w:lang w:val="sr-Cyrl-RS"/>
        </w:rPr>
        <w:t xml:space="preserve"> са партнерским институцијама из програмских земаља у којима су ангажовани припадници српске дијаспоре</w:t>
      </w:r>
      <w:r w:rsidR="00F05E60" w:rsidRPr="00FA7BE9">
        <w:rPr>
          <w:lang w:val="sr-Cyrl-RS"/>
        </w:rPr>
        <w:t xml:space="preserve"> </w:t>
      </w:r>
      <w:r w:rsidR="00396486" w:rsidRPr="00FA7BE9">
        <w:rPr>
          <w:lang w:val="sr-Cyrl-RS"/>
        </w:rPr>
        <w:t>резултоваће укључивањем Универзитета у нове академске мреже.</w:t>
      </w:r>
      <w:r w:rsidR="00B04A3E" w:rsidRPr="00FA7BE9">
        <w:rPr>
          <w:lang w:val="sr-Cyrl-RS"/>
        </w:rPr>
        <w:t xml:space="preserve"> </w:t>
      </w:r>
      <w:r w:rsidR="00C725F6" w:rsidRPr="00FA7BE9">
        <w:rPr>
          <w:lang w:val="sr-Cyrl-RS"/>
        </w:rPr>
        <w:t xml:space="preserve">Путем споразума о просветној, научној и техничкој сарадњи биће </w:t>
      </w:r>
      <w:r w:rsidR="00960E3A" w:rsidRPr="00FA7BE9">
        <w:rPr>
          <w:lang w:val="sr-Cyrl-RS"/>
        </w:rPr>
        <w:t>о</w:t>
      </w:r>
      <w:r w:rsidR="00C725F6" w:rsidRPr="00FA7BE9">
        <w:rPr>
          <w:lang w:val="sr-Cyrl-RS"/>
        </w:rPr>
        <w:t>могуће</w:t>
      </w:r>
      <w:r w:rsidR="00960E3A" w:rsidRPr="00FA7BE9">
        <w:rPr>
          <w:lang w:val="sr-Cyrl-RS"/>
        </w:rPr>
        <w:t>но формално</w:t>
      </w:r>
      <w:r w:rsidR="00C725F6" w:rsidRPr="00FA7BE9">
        <w:rPr>
          <w:lang w:val="sr-Cyrl-RS"/>
        </w:rPr>
        <w:t xml:space="preserve"> ангажовање наших квалитетних наставника из дијаспоре у реализацији наставних програма на Универзитету. </w:t>
      </w:r>
      <w:r w:rsidR="00B04A3E" w:rsidRPr="00FA7BE9">
        <w:rPr>
          <w:lang w:val="sr-Cyrl-RS"/>
        </w:rPr>
        <w:t xml:space="preserve">Ове активности биће синхронизоване са редовним ажурирањем информација на порталу </w:t>
      </w:r>
      <w:proofErr w:type="spellStart"/>
      <w:r w:rsidR="00B04A3E" w:rsidRPr="00FA7BE9">
        <w:rPr>
          <w:lang w:val="sr-Cyrl-RS"/>
        </w:rPr>
        <w:t>Study</w:t>
      </w:r>
      <w:proofErr w:type="spellEnd"/>
      <w:r w:rsidR="00B04A3E" w:rsidRPr="00FA7BE9">
        <w:rPr>
          <w:lang w:val="sr-Cyrl-RS"/>
        </w:rPr>
        <w:t> </w:t>
      </w:r>
      <w:proofErr w:type="spellStart"/>
      <w:r w:rsidR="00B04A3E" w:rsidRPr="00FA7BE9">
        <w:rPr>
          <w:lang w:val="sr-Cyrl-RS"/>
        </w:rPr>
        <w:t>in</w:t>
      </w:r>
      <w:proofErr w:type="spellEnd"/>
      <w:r w:rsidR="00B04A3E" w:rsidRPr="00FA7BE9">
        <w:rPr>
          <w:lang w:val="sr-Cyrl-RS"/>
        </w:rPr>
        <w:t> </w:t>
      </w:r>
      <w:proofErr w:type="spellStart"/>
      <w:r w:rsidR="00B04A3E" w:rsidRPr="00FA7BE9">
        <w:rPr>
          <w:lang w:val="sr-Cyrl-RS"/>
        </w:rPr>
        <w:t>Serbiа</w:t>
      </w:r>
      <w:proofErr w:type="spellEnd"/>
      <w:r w:rsidR="00B04A3E" w:rsidRPr="00FA7BE9">
        <w:rPr>
          <w:rStyle w:val="FootnoteReference"/>
          <w:lang w:val="sr-Cyrl-RS"/>
        </w:rPr>
        <w:footnoteReference w:id="14"/>
      </w:r>
      <w:r w:rsidR="00B04A3E" w:rsidRPr="00FA7BE9">
        <w:rPr>
          <w:lang w:val="sr-Cyrl-RS"/>
        </w:rPr>
        <w:t xml:space="preserve"> и активним укључивањем појединих дипломатско-конзуларних представништава у дисеминацију информација о могућностима студирања на Универзитету. Посебан акценат биће дат прављењ</w:t>
      </w:r>
      <w:r w:rsidR="0024750E" w:rsidRPr="00FA7BE9">
        <w:rPr>
          <w:lang w:val="sr-Cyrl-RS"/>
        </w:rPr>
        <w:t>у</w:t>
      </w:r>
      <w:r w:rsidR="00B04A3E" w:rsidRPr="00FA7BE9">
        <w:rPr>
          <w:lang w:val="sr-Cyrl-RS"/>
        </w:rPr>
        <w:t xml:space="preserve"> промотивног материјала на страним језицима и његово</w:t>
      </w:r>
      <w:r w:rsidR="0024750E" w:rsidRPr="00FA7BE9">
        <w:rPr>
          <w:lang w:val="sr-Cyrl-RS"/>
        </w:rPr>
        <w:t>ј</w:t>
      </w:r>
      <w:r w:rsidR="00B04A3E" w:rsidRPr="00FA7BE9">
        <w:rPr>
          <w:lang w:val="sr-Cyrl-RS"/>
        </w:rPr>
        <w:t xml:space="preserve"> дистрибу</w:t>
      </w:r>
      <w:r w:rsidR="0024750E" w:rsidRPr="00FA7BE9">
        <w:rPr>
          <w:lang w:val="sr-Cyrl-RS"/>
        </w:rPr>
        <w:t>цији</w:t>
      </w:r>
      <w:r w:rsidR="00B04A3E" w:rsidRPr="00FA7BE9">
        <w:rPr>
          <w:lang w:val="sr-Cyrl-RS"/>
        </w:rPr>
        <w:t xml:space="preserve"> припадницима дијаспоре.</w:t>
      </w:r>
      <w:r w:rsidR="00E2068B" w:rsidRPr="00FA7BE9">
        <w:rPr>
          <w:lang w:val="sr-Cyrl-RS"/>
        </w:rPr>
        <w:t xml:space="preserve"> </w:t>
      </w:r>
      <w:proofErr w:type="spellStart"/>
      <w:r w:rsidR="00E2068B" w:rsidRPr="00FA7BE9">
        <w:t>Укључивањ</w:t>
      </w:r>
      <w:proofErr w:type="spellEnd"/>
      <w:r w:rsidR="00E2068B" w:rsidRPr="00FA7BE9">
        <w:rPr>
          <w:lang w:val="sr-Cyrl-RS"/>
        </w:rPr>
        <w:t>е</w:t>
      </w:r>
      <w:r w:rsidR="00E2068B" w:rsidRPr="00FA7BE9">
        <w:t xml:space="preserve"> </w:t>
      </w:r>
      <w:proofErr w:type="spellStart"/>
      <w:r w:rsidR="00E2068B" w:rsidRPr="00FA7BE9">
        <w:t>дијаспоре</w:t>
      </w:r>
      <w:proofErr w:type="spellEnd"/>
      <w:r w:rsidR="00E2068B" w:rsidRPr="00FA7BE9">
        <w:t xml:space="preserve"> </w:t>
      </w:r>
      <w:r w:rsidR="00E2068B" w:rsidRPr="00FA7BE9">
        <w:rPr>
          <w:lang w:val="sr-Cyrl-RS"/>
        </w:rPr>
        <w:t xml:space="preserve">може бити посебно значајно због могућности </w:t>
      </w:r>
      <w:proofErr w:type="spellStart"/>
      <w:r w:rsidR="00E2068B" w:rsidRPr="00FA7BE9">
        <w:t>приступа</w:t>
      </w:r>
      <w:proofErr w:type="spellEnd"/>
      <w:r w:rsidR="00E2068B" w:rsidRPr="00FA7BE9">
        <w:t xml:space="preserve"> </w:t>
      </w:r>
      <w:proofErr w:type="spellStart"/>
      <w:r w:rsidR="00E2068B" w:rsidRPr="00FA7BE9">
        <w:t>финансијским</w:t>
      </w:r>
      <w:proofErr w:type="spellEnd"/>
      <w:r w:rsidR="00E2068B" w:rsidRPr="00FA7BE9">
        <w:t xml:space="preserve"> </w:t>
      </w:r>
      <w:proofErr w:type="spellStart"/>
      <w:r w:rsidR="00E2068B" w:rsidRPr="00FA7BE9">
        <w:t>фондовима</w:t>
      </w:r>
      <w:proofErr w:type="spellEnd"/>
      <w:r w:rsidR="00E2068B" w:rsidRPr="00FA7BE9">
        <w:t xml:space="preserve"> у </w:t>
      </w:r>
      <w:proofErr w:type="spellStart"/>
      <w:r w:rsidR="00E2068B" w:rsidRPr="00FA7BE9">
        <w:t>иностранству</w:t>
      </w:r>
      <w:proofErr w:type="spellEnd"/>
      <w:r w:rsidR="00E2068B" w:rsidRPr="00FA7BE9">
        <w:t xml:space="preserve"> </w:t>
      </w:r>
      <w:proofErr w:type="spellStart"/>
      <w:r w:rsidR="00E2068B" w:rsidRPr="00FA7BE9">
        <w:t>намењених</w:t>
      </w:r>
      <w:proofErr w:type="spellEnd"/>
      <w:r w:rsidR="00E2068B" w:rsidRPr="00FA7BE9">
        <w:t xml:space="preserve"> </w:t>
      </w:r>
      <w:proofErr w:type="spellStart"/>
      <w:r w:rsidR="00E2068B" w:rsidRPr="00FA7BE9">
        <w:t>развоју</w:t>
      </w:r>
      <w:proofErr w:type="spellEnd"/>
      <w:r w:rsidR="00E2068B" w:rsidRPr="00FA7BE9">
        <w:t xml:space="preserve"> </w:t>
      </w:r>
      <w:proofErr w:type="spellStart"/>
      <w:r w:rsidR="00E2068B" w:rsidRPr="00FA7BE9">
        <w:t>интернационализације</w:t>
      </w:r>
      <w:proofErr w:type="spellEnd"/>
      <w:r w:rsidR="00E2068B" w:rsidRPr="00FA7BE9">
        <w:t xml:space="preserve"> </w:t>
      </w:r>
      <w:proofErr w:type="spellStart"/>
      <w:r w:rsidR="00E2068B" w:rsidRPr="00FA7BE9">
        <w:t>високог</w:t>
      </w:r>
      <w:proofErr w:type="spellEnd"/>
      <w:r w:rsidR="00E2068B" w:rsidRPr="00FA7BE9">
        <w:t xml:space="preserve"> </w:t>
      </w:r>
      <w:proofErr w:type="spellStart"/>
      <w:r w:rsidR="00E2068B" w:rsidRPr="00FA7BE9">
        <w:t>образовања</w:t>
      </w:r>
      <w:proofErr w:type="spellEnd"/>
      <w:r w:rsidR="00E2068B" w:rsidRPr="00FA7BE9">
        <w:t>.</w:t>
      </w:r>
      <w:r w:rsidR="00E2068B" w:rsidRPr="00FA7BE9">
        <w:rPr>
          <w:lang w:val="sr-Cyrl-RS"/>
        </w:rPr>
        <w:tab/>
      </w:r>
    </w:p>
    <w:p w14:paraId="4B27A236" w14:textId="77777777" w:rsidR="0037261B" w:rsidRPr="00FA7BE9" w:rsidRDefault="00175621" w:rsidP="00620216">
      <w:pPr>
        <w:pStyle w:val="Heading2"/>
      </w:pPr>
      <w:bookmarkStart w:id="14" w:name="_Toc40299277"/>
      <w:bookmarkStart w:id="15" w:name="_Toc42632845"/>
      <w:r w:rsidRPr="00FA7BE9">
        <w:rPr>
          <w:lang w:val="sr-Cyrl-RS"/>
        </w:rPr>
        <w:lastRenderedPageBreak/>
        <w:t>4</w:t>
      </w:r>
      <w:r w:rsidR="0037261B" w:rsidRPr="00FA7BE9">
        <w:t xml:space="preserve">.2. </w:t>
      </w:r>
      <w:r w:rsidR="00620216" w:rsidRPr="00FA7BE9">
        <w:rPr>
          <w:lang w:val="sr-Cyrl-RS"/>
        </w:rPr>
        <w:t>У</w:t>
      </w:r>
      <w:proofErr w:type="spellStart"/>
      <w:r w:rsidR="00620216" w:rsidRPr="00FA7BE9">
        <w:t>напређење</w:t>
      </w:r>
      <w:proofErr w:type="spellEnd"/>
      <w:r w:rsidR="00620216" w:rsidRPr="00FA7BE9">
        <w:t xml:space="preserve"> </w:t>
      </w:r>
      <w:r w:rsidR="00620216" w:rsidRPr="00FA7BE9">
        <w:rPr>
          <w:lang w:val="sr-Cyrl-RS"/>
        </w:rPr>
        <w:t xml:space="preserve">интернационалне димензије </w:t>
      </w:r>
      <w:r w:rsidR="0013292B" w:rsidRPr="00FA7BE9">
        <w:rPr>
          <w:lang w:val="sr-Cyrl-RS"/>
        </w:rPr>
        <w:t>ст</w:t>
      </w:r>
      <w:r w:rsidR="002911B1" w:rsidRPr="00FA7BE9">
        <w:rPr>
          <w:lang w:val="sr-Cyrl-RS"/>
        </w:rPr>
        <w:t>удијских програма</w:t>
      </w:r>
      <w:bookmarkEnd w:id="14"/>
      <w:bookmarkEnd w:id="15"/>
      <w:r w:rsidR="0037261B" w:rsidRPr="00FA7BE9">
        <w:t xml:space="preserve"> </w:t>
      </w:r>
    </w:p>
    <w:p w14:paraId="4A86C3AA" w14:textId="77777777" w:rsidR="00542141" w:rsidRPr="00FA7BE9" w:rsidRDefault="00AD0F8E" w:rsidP="00AD0F8E">
      <w:pPr>
        <w:rPr>
          <w:szCs w:val="20"/>
          <w:lang w:val="sr-Cyrl-RS"/>
        </w:rPr>
      </w:pPr>
      <w:r w:rsidRPr="00FA7BE9">
        <w:rPr>
          <w:lang w:val="sr-Cyrl-RS"/>
        </w:rPr>
        <w:t xml:space="preserve">С обзиром на глобалне трендове развоја универзитета, под интернационализацијом студијских програма подразумевају се активности у смислу </w:t>
      </w:r>
      <w:proofErr w:type="spellStart"/>
      <w:r w:rsidRPr="00FA7BE9">
        <w:rPr>
          <w:lang w:val="sr-Cyrl-RS"/>
        </w:rPr>
        <w:t>транснационалности</w:t>
      </w:r>
      <w:proofErr w:type="spellEnd"/>
      <w:r w:rsidRPr="00FA7BE9">
        <w:rPr>
          <w:lang w:val="sr-Cyrl-RS"/>
        </w:rPr>
        <w:t xml:space="preserve"> универзитета у целини. Универзитет постаје одговоран за уч</w:t>
      </w:r>
      <w:r w:rsidR="00DE783C" w:rsidRPr="00FA7BE9">
        <w:rPr>
          <w:lang w:val="sr-Cyrl-RS"/>
        </w:rPr>
        <w:t xml:space="preserve">ешће у </w:t>
      </w:r>
      <w:r w:rsidRPr="00FA7BE9">
        <w:rPr>
          <w:lang w:val="sr-Cyrl-RS"/>
        </w:rPr>
        <w:t>светском систему високог образовања</w:t>
      </w:r>
      <w:r w:rsidR="00DE783C" w:rsidRPr="00FA7BE9">
        <w:rPr>
          <w:lang w:val="sr-Cyrl-RS"/>
        </w:rPr>
        <w:t>, уз примену</w:t>
      </w:r>
      <w:r w:rsidRPr="00FA7BE9">
        <w:rPr>
          <w:lang w:val="sr-Cyrl-RS"/>
        </w:rPr>
        <w:t xml:space="preserve"> интернационализације базиран</w:t>
      </w:r>
      <w:r w:rsidR="00DE783C" w:rsidRPr="00FA7BE9">
        <w:rPr>
          <w:lang w:val="sr-Cyrl-RS"/>
        </w:rPr>
        <w:t>е</w:t>
      </w:r>
      <w:r w:rsidRPr="00FA7BE9">
        <w:rPr>
          <w:lang w:val="sr-Cyrl-RS"/>
        </w:rPr>
        <w:t xml:space="preserve"> </w:t>
      </w:r>
      <w:r w:rsidR="005A3D87" w:rsidRPr="00FA7BE9">
        <w:rPr>
          <w:lang w:val="sr-Cyrl-RS"/>
        </w:rPr>
        <w:t>на</w:t>
      </w:r>
      <w:r w:rsidRPr="00FA7BE9">
        <w:rPr>
          <w:lang w:val="sr-Cyrl-RS"/>
        </w:rPr>
        <w:t xml:space="preserve"> принцип</w:t>
      </w:r>
      <w:r w:rsidR="005A3D87" w:rsidRPr="00FA7BE9">
        <w:rPr>
          <w:lang w:val="sr-Cyrl-RS"/>
        </w:rPr>
        <w:t>у</w:t>
      </w:r>
      <w:r w:rsidRPr="00FA7BE9">
        <w:rPr>
          <w:lang w:val="sr-Cyrl-RS"/>
        </w:rPr>
        <w:t xml:space="preserve"> одрживости</w:t>
      </w:r>
      <w:r w:rsidR="00DE783C" w:rsidRPr="00FA7BE9">
        <w:rPr>
          <w:lang w:val="sr-Cyrl-RS"/>
        </w:rPr>
        <w:t xml:space="preserve"> који</w:t>
      </w:r>
      <w:r w:rsidRPr="00FA7BE9">
        <w:rPr>
          <w:lang w:val="sr-Cyrl-RS"/>
        </w:rPr>
        <w:t xml:space="preserve"> уводи и промовише тзв. „универзитет за одрживу будућност“. Од таквог универзитета се очекује да</w:t>
      </w:r>
      <w:r w:rsidR="00DE783C" w:rsidRPr="00FA7BE9">
        <w:rPr>
          <w:lang w:val="sr-Cyrl-RS"/>
        </w:rPr>
        <w:t xml:space="preserve"> кроз интернационализацију </w:t>
      </w:r>
      <w:r w:rsidRPr="00FA7BE9">
        <w:rPr>
          <w:lang w:val="sr-Cyrl-RS"/>
        </w:rPr>
        <w:t xml:space="preserve">успостави </w:t>
      </w:r>
      <w:r w:rsidR="00DE783C" w:rsidRPr="00FA7BE9">
        <w:rPr>
          <w:lang w:val="sr-Cyrl-RS"/>
        </w:rPr>
        <w:t>нове односе</w:t>
      </w:r>
      <w:r w:rsidR="005A3D87" w:rsidRPr="00FA7BE9">
        <w:rPr>
          <w:szCs w:val="20"/>
          <w:lang w:val="sr-Cyrl-RS"/>
        </w:rPr>
        <w:t xml:space="preserve"> унутар европске академске заједнице у којој је универзитет друштвено одговорна институција посвећена друштвеном напретку. У таквом окружењу се, природно, очекује дефинисање наставних метода и облика учења као одрживих процеса у погледу предмета и исхода учења, а приоритет у научноистраживачком раду даје глобалним истраживачким темама. </w:t>
      </w:r>
    </w:p>
    <w:p w14:paraId="2F0D26A1" w14:textId="77777777" w:rsidR="00542141" w:rsidRPr="00FA7BE9" w:rsidRDefault="00542141" w:rsidP="00AD0F8E">
      <w:pPr>
        <w:rPr>
          <w:lang w:val="sr-Cyrl-RS"/>
        </w:rPr>
      </w:pPr>
      <w:r w:rsidRPr="00FA7BE9">
        <w:rPr>
          <w:szCs w:val="20"/>
          <w:lang w:val="sr-Cyrl-RS"/>
        </w:rPr>
        <w:t xml:space="preserve">Подразумева се да ће Универзитет у новим околностима дефинисати одговарајуће механизме за </w:t>
      </w:r>
      <w:r w:rsidR="005A3D87" w:rsidRPr="00FA7BE9">
        <w:rPr>
          <w:szCs w:val="20"/>
          <w:lang w:val="sr-Cyrl-RS"/>
        </w:rPr>
        <w:t>одрживо институционално управљање образовним и истраживачким радом.</w:t>
      </w:r>
      <w:r w:rsidRPr="00FA7BE9">
        <w:rPr>
          <w:szCs w:val="20"/>
          <w:lang w:val="sr-Cyrl-RS"/>
        </w:rPr>
        <w:t xml:space="preserve"> У том смислу, Универзитет ће спровести следеће активности:</w:t>
      </w:r>
      <w:r w:rsidRPr="00FA7BE9">
        <w:rPr>
          <w:szCs w:val="20"/>
          <w:lang w:val="sr-Cyrl-RS"/>
        </w:rPr>
        <w:tab/>
      </w:r>
    </w:p>
    <w:p w14:paraId="268FA81C" w14:textId="77777777" w:rsidR="002342AE" w:rsidRPr="00FA7BE9" w:rsidRDefault="0037261B" w:rsidP="00BB66C6">
      <w:pPr>
        <w:pStyle w:val="ListParagraph"/>
        <w:numPr>
          <w:ilvl w:val="0"/>
          <w:numId w:val="12"/>
        </w:numPr>
      </w:pPr>
      <w:proofErr w:type="spellStart"/>
      <w:r w:rsidRPr="00FA7BE9">
        <w:t>Повећа</w:t>
      </w:r>
      <w:proofErr w:type="spellEnd"/>
      <w:r w:rsidR="00921DCC" w:rsidRPr="00FA7BE9">
        <w:rPr>
          <w:lang w:val="sr-Cyrl-RS"/>
        </w:rPr>
        <w:t>ти</w:t>
      </w:r>
      <w:r w:rsidRPr="00FA7BE9">
        <w:t xml:space="preserve"> </w:t>
      </w:r>
      <w:proofErr w:type="spellStart"/>
      <w:r w:rsidRPr="00FA7BE9">
        <w:t>број</w:t>
      </w:r>
      <w:proofErr w:type="spellEnd"/>
      <w:r w:rsidRPr="00FA7BE9">
        <w:t xml:space="preserve"> </w:t>
      </w:r>
      <w:proofErr w:type="spellStart"/>
      <w:r w:rsidRPr="00FA7BE9">
        <w:t>студијских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енглеском</w:t>
      </w:r>
      <w:proofErr w:type="spellEnd"/>
      <w:r w:rsidRPr="00FA7BE9">
        <w:t xml:space="preserve">,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крајњим</w:t>
      </w:r>
      <w:proofErr w:type="spellEnd"/>
      <w:r w:rsidRPr="00FA7BE9">
        <w:t xml:space="preserve"> </w:t>
      </w:r>
      <w:proofErr w:type="spellStart"/>
      <w:r w:rsidRPr="00FA7BE9">
        <w:t>циљем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то</w:t>
      </w:r>
      <w:proofErr w:type="spellEnd"/>
      <w:r w:rsidRPr="00FA7BE9">
        <w:t xml:space="preserve"> </w:t>
      </w:r>
      <w:proofErr w:type="spellStart"/>
      <w:r w:rsidRPr="00FA7BE9">
        <w:t>важи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све</w:t>
      </w:r>
      <w:proofErr w:type="spellEnd"/>
      <w:r w:rsidRPr="00FA7BE9">
        <w:t xml:space="preserve"> </w:t>
      </w:r>
      <w:proofErr w:type="spellStart"/>
      <w:r w:rsidRPr="00FA7BE9">
        <w:t>студијске</w:t>
      </w:r>
      <w:proofErr w:type="spellEnd"/>
      <w:r w:rsidRPr="00FA7BE9">
        <w:t xml:space="preserve"> </w:t>
      </w:r>
      <w:proofErr w:type="spellStart"/>
      <w:r w:rsidRPr="00FA7BE9">
        <w:t>програме</w:t>
      </w:r>
      <w:proofErr w:type="spellEnd"/>
      <w:r w:rsidR="00EF2636" w:rsidRPr="00FA7BE9">
        <w:rPr>
          <w:lang w:val="sr-Cyrl-RS"/>
        </w:rPr>
        <w:t xml:space="preserve"> на </w:t>
      </w:r>
      <w:proofErr w:type="spellStart"/>
      <w:r w:rsidR="00EF2636" w:rsidRPr="00FA7BE9">
        <w:t>мастер</w:t>
      </w:r>
      <w:proofErr w:type="spellEnd"/>
      <w:r w:rsidR="00EF2636" w:rsidRPr="00FA7BE9">
        <w:t xml:space="preserve"> и </w:t>
      </w:r>
      <w:proofErr w:type="spellStart"/>
      <w:r w:rsidR="00EF2636" w:rsidRPr="00FA7BE9">
        <w:t>докторски</w:t>
      </w:r>
      <w:proofErr w:type="spellEnd"/>
      <w:r w:rsidR="00EF2636" w:rsidRPr="00FA7BE9">
        <w:rPr>
          <w:lang w:val="sr-Cyrl-RS"/>
        </w:rPr>
        <w:t>м</w:t>
      </w:r>
      <w:r w:rsidR="00EF2636" w:rsidRPr="00FA7BE9">
        <w:t xml:space="preserve"> </w:t>
      </w:r>
      <w:proofErr w:type="spellStart"/>
      <w:r w:rsidR="00EF2636" w:rsidRPr="00FA7BE9">
        <w:t>студија</w:t>
      </w:r>
      <w:proofErr w:type="spellEnd"/>
      <w:r w:rsidR="00EF2636" w:rsidRPr="00FA7BE9">
        <w:rPr>
          <w:lang w:val="sr-Cyrl-RS"/>
        </w:rPr>
        <w:t>ма.</w:t>
      </w:r>
    </w:p>
    <w:p w14:paraId="703107CC" w14:textId="77777777" w:rsidR="0037261B" w:rsidRPr="00FA7BE9" w:rsidRDefault="002F1CC7" w:rsidP="002F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rPr>
          <w:lang w:val="sr-Cyrl-RS"/>
        </w:rPr>
        <w:tab/>
      </w:r>
      <w:r w:rsidR="008F1EA6" w:rsidRPr="00FA7BE9">
        <w:rPr>
          <w:lang w:val="sr-Cyrl-RS"/>
        </w:rPr>
        <w:t>На Универзитету је г</w:t>
      </w:r>
      <w:proofErr w:type="spellStart"/>
      <w:r w:rsidR="008F1EA6" w:rsidRPr="00FA7BE9">
        <w:t>лавни</w:t>
      </w:r>
      <w:proofErr w:type="spellEnd"/>
      <w:r w:rsidR="008F1EA6" w:rsidRPr="00FA7BE9">
        <w:t xml:space="preserve"> </w:t>
      </w:r>
      <w:proofErr w:type="spellStart"/>
      <w:r w:rsidR="008F1EA6" w:rsidRPr="00FA7BE9">
        <w:t>језик</w:t>
      </w:r>
      <w:proofErr w:type="spellEnd"/>
      <w:r w:rsidR="008F1EA6" w:rsidRPr="00FA7BE9">
        <w:t xml:space="preserve"> </w:t>
      </w:r>
      <w:proofErr w:type="spellStart"/>
      <w:r w:rsidR="008F1EA6" w:rsidRPr="00FA7BE9">
        <w:t>наставе</w:t>
      </w:r>
      <w:proofErr w:type="spellEnd"/>
      <w:r w:rsidR="008F1EA6" w:rsidRPr="00FA7BE9">
        <w:t xml:space="preserve"> </w:t>
      </w:r>
      <w:proofErr w:type="spellStart"/>
      <w:r w:rsidR="008F1EA6" w:rsidRPr="00FA7BE9">
        <w:t>за</w:t>
      </w:r>
      <w:proofErr w:type="spellEnd"/>
      <w:r w:rsidR="008F1EA6" w:rsidRPr="00FA7BE9">
        <w:t xml:space="preserve"> </w:t>
      </w:r>
      <w:proofErr w:type="spellStart"/>
      <w:r w:rsidR="008F1EA6" w:rsidRPr="00FA7BE9">
        <w:t>све</w:t>
      </w:r>
      <w:proofErr w:type="spellEnd"/>
      <w:r w:rsidR="008F1EA6" w:rsidRPr="00FA7BE9">
        <w:t xml:space="preserve"> </w:t>
      </w:r>
      <w:proofErr w:type="spellStart"/>
      <w:r w:rsidR="008F1EA6" w:rsidRPr="00FA7BE9">
        <w:t>нивое</w:t>
      </w:r>
      <w:proofErr w:type="spellEnd"/>
      <w:r w:rsidR="008F1EA6" w:rsidRPr="00FA7BE9">
        <w:t xml:space="preserve"> </w:t>
      </w:r>
      <w:proofErr w:type="spellStart"/>
      <w:r w:rsidR="008F1EA6" w:rsidRPr="00FA7BE9">
        <w:t>образовања</w:t>
      </w:r>
      <w:proofErr w:type="spellEnd"/>
      <w:r w:rsidR="008F1EA6" w:rsidRPr="00FA7BE9">
        <w:t xml:space="preserve"> </w:t>
      </w:r>
      <w:proofErr w:type="spellStart"/>
      <w:r w:rsidR="008F1EA6" w:rsidRPr="00FA7BE9">
        <w:t>српски</w:t>
      </w:r>
      <w:proofErr w:type="spellEnd"/>
      <w:r w:rsidR="008F1EA6" w:rsidRPr="00FA7BE9">
        <w:rPr>
          <w:lang w:val="sr-Cyrl-RS"/>
        </w:rPr>
        <w:t xml:space="preserve"> језик</w:t>
      </w:r>
      <w:r w:rsidR="008F1EA6" w:rsidRPr="00FA7BE9">
        <w:t>.</w:t>
      </w:r>
      <w:r w:rsidR="00294B21" w:rsidRPr="00FA7BE9">
        <w:rPr>
          <w:lang w:val="sr-Cyrl-RS"/>
        </w:rPr>
        <w:t xml:space="preserve"> Студијски програм</w:t>
      </w:r>
      <w:r w:rsidR="008F1EA6" w:rsidRPr="00FA7BE9">
        <w:rPr>
          <w:lang w:val="sr-Cyrl-RS"/>
        </w:rPr>
        <w:t>и</w:t>
      </w:r>
      <w:r w:rsidR="00294B21" w:rsidRPr="00FA7BE9">
        <w:rPr>
          <w:lang w:val="sr-Cyrl-RS"/>
        </w:rPr>
        <w:t xml:space="preserve"> се мо</w:t>
      </w:r>
      <w:r w:rsidR="008F1EA6" w:rsidRPr="00FA7BE9">
        <w:rPr>
          <w:lang w:val="sr-Cyrl-RS"/>
        </w:rPr>
        <w:t>гу</w:t>
      </w:r>
      <w:r w:rsidR="00294B21" w:rsidRPr="00FA7BE9">
        <w:rPr>
          <w:lang w:val="sr-Cyrl-RS"/>
        </w:rPr>
        <w:t xml:space="preserve"> остваривати и на страном језику уколико </w:t>
      </w:r>
      <w:r w:rsidR="008F1EA6" w:rsidRPr="00FA7BE9">
        <w:rPr>
          <w:lang w:val="sr-Cyrl-RS"/>
        </w:rPr>
        <w:t>су</w:t>
      </w:r>
      <w:r w:rsidR="00294B21" w:rsidRPr="00FA7BE9">
        <w:rPr>
          <w:lang w:val="sr-Cyrl-RS"/>
        </w:rPr>
        <w:t xml:space="preserve"> так</w:t>
      </w:r>
      <w:r w:rsidR="008F1EA6" w:rsidRPr="00FA7BE9">
        <w:rPr>
          <w:lang w:val="sr-Cyrl-RS"/>
        </w:rPr>
        <w:t>ви</w:t>
      </w:r>
      <w:r w:rsidR="00294B21" w:rsidRPr="00FA7BE9">
        <w:rPr>
          <w:lang w:val="sr-Cyrl-RS"/>
        </w:rPr>
        <w:t xml:space="preserve"> програм</w:t>
      </w:r>
      <w:r w:rsidR="008F1EA6" w:rsidRPr="00FA7BE9">
        <w:rPr>
          <w:lang w:val="sr-Cyrl-RS"/>
        </w:rPr>
        <w:t>и</w:t>
      </w:r>
      <w:r w:rsidR="00294B21" w:rsidRPr="00FA7BE9">
        <w:rPr>
          <w:lang w:val="sr-Cyrl-RS"/>
        </w:rPr>
        <w:t xml:space="preserve"> одобрен</w:t>
      </w:r>
      <w:r w:rsidR="008F1EA6" w:rsidRPr="00FA7BE9">
        <w:rPr>
          <w:lang w:val="sr-Cyrl-RS"/>
        </w:rPr>
        <w:t>и</w:t>
      </w:r>
      <w:r w:rsidR="00294B21" w:rsidRPr="00FA7BE9">
        <w:rPr>
          <w:lang w:val="sr-Cyrl-RS"/>
        </w:rPr>
        <w:t>, односно акредитован</w:t>
      </w:r>
      <w:r w:rsidR="008F1EA6" w:rsidRPr="00FA7BE9">
        <w:rPr>
          <w:lang w:val="sr-Cyrl-RS"/>
        </w:rPr>
        <w:t>и</w:t>
      </w:r>
      <w:r w:rsidR="00294B21" w:rsidRPr="00FA7BE9">
        <w:rPr>
          <w:lang w:val="sr-Cyrl-RS"/>
        </w:rPr>
        <w:t>. У специјалним случајевима се делови студијских програма, укључујући и полагање испита, израду и одбрану завршног, магистарског и специјалистичког рада и докторске дисертације могу организовати и изводити на страном језику.</w:t>
      </w:r>
      <w:r w:rsidR="007A0830" w:rsidRPr="00FA7BE9">
        <w:rPr>
          <w:lang w:val="sr-Cyrl-RS"/>
        </w:rPr>
        <w:t xml:space="preserve"> </w:t>
      </w:r>
      <w:r w:rsidR="00294B21" w:rsidRPr="00FA7BE9">
        <w:rPr>
          <w:lang w:val="sr-Cyrl-RS"/>
        </w:rPr>
        <w:t>У случају да студијски програм није акредитован за извођење на страном језику, не више од 20% од укупног обима студијског програма, односно не више од 20% од укупног броја испита</w:t>
      </w:r>
      <w:r w:rsidR="00BA727B" w:rsidRPr="00FA7BE9">
        <w:rPr>
          <w:lang w:val="sr-Cyrl-RS"/>
        </w:rPr>
        <w:t>,</w:t>
      </w:r>
      <w:r w:rsidR="00294B21" w:rsidRPr="00FA7BE9">
        <w:rPr>
          <w:lang w:val="sr-Cyrl-RS"/>
        </w:rPr>
        <w:t xml:space="preserve"> може се изводити на страном језику.</w:t>
      </w:r>
      <w:r w:rsidR="0037261B" w:rsidRPr="00FA7BE9">
        <w:t xml:space="preserve"> </w:t>
      </w:r>
    </w:p>
    <w:p w14:paraId="2404FDD8" w14:textId="77777777" w:rsidR="00C60453" w:rsidRPr="00FA7BE9" w:rsidRDefault="00EA02CF" w:rsidP="00C60453">
      <w:pPr>
        <w:pStyle w:val="ListParagraph"/>
        <w:numPr>
          <w:ilvl w:val="0"/>
          <w:numId w:val="12"/>
        </w:numPr>
        <w:ind w:left="357" w:hanging="357"/>
        <w:contextualSpacing w:val="0"/>
      </w:pPr>
      <w:r w:rsidRPr="00FA7BE9">
        <w:rPr>
          <w:lang w:val="sr-Cyrl-RS"/>
        </w:rPr>
        <w:t xml:space="preserve">Промовисати могућност проширења </w:t>
      </w:r>
      <w:proofErr w:type="spellStart"/>
      <w:r w:rsidRPr="00FA7BE9">
        <w:t>акредит</w:t>
      </w:r>
      <w:r w:rsidRPr="00FA7BE9">
        <w:rPr>
          <w:lang w:val="sr-Cyrl-RS"/>
        </w:rPr>
        <w:t>ације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студијских програма акредитованих на </w:t>
      </w:r>
      <w:proofErr w:type="spellStart"/>
      <w:r w:rsidRPr="00FA7BE9">
        <w:t>српско</w:t>
      </w:r>
      <w:proofErr w:type="spellEnd"/>
      <w:r w:rsidRPr="00FA7BE9">
        <w:rPr>
          <w:lang w:val="sr-Cyrl-RS"/>
        </w:rPr>
        <w:t>м језику</w:t>
      </w:r>
      <w:r w:rsidR="00C60453" w:rsidRPr="00FA7BE9">
        <w:t xml:space="preserve"> </w:t>
      </w:r>
      <w:proofErr w:type="spellStart"/>
      <w:r w:rsidR="00C60453" w:rsidRPr="00FA7BE9">
        <w:t>за</w:t>
      </w:r>
      <w:proofErr w:type="spellEnd"/>
      <w:r w:rsidR="00C60453" w:rsidRPr="00FA7BE9">
        <w:t xml:space="preserve"> </w:t>
      </w:r>
      <w:proofErr w:type="spellStart"/>
      <w:r w:rsidR="00C60453" w:rsidRPr="00FA7BE9">
        <w:t>извођење</w:t>
      </w:r>
      <w:proofErr w:type="spellEnd"/>
      <w:r w:rsidR="00C60453" w:rsidRPr="00FA7BE9">
        <w:t xml:space="preserve"> </w:t>
      </w:r>
      <w:proofErr w:type="spellStart"/>
      <w:r w:rsidR="00C60453" w:rsidRPr="00FA7BE9">
        <w:t>на</w:t>
      </w:r>
      <w:proofErr w:type="spellEnd"/>
      <w:r w:rsidR="00C60453" w:rsidRPr="00FA7BE9">
        <w:t xml:space="preserve"> </w:t>
      </w:r>
      <w:proofErr w:type="spellStart"/>
      <w:r w:rsidR="00C60453" w:rsidRPr="00FA7BE9">
        <w:t>енглеском</w:t>
      </w:r>
      <w:proofErr w:type="spellEnd"/>
      <w:r w:rsidR="00C60453" w:rsidRPr="00FA7BE9">
        <w:t xml:space="preserve"> </w:t>
      </w:r>
      <w:proofErr w:type="spellStart"/>
      <w:r w:rsidR="00C60453" w:rsidRPr="00FA7BE9">
        <w:t>језику</w:t>
      </w:r>
      <w:proofErr w:type="spellEnd"/>
      <w:r w:rsidR="00C60453" w:rsidRPr="00FA7BE9">
        <w:t xml:space="preserve">, а </w:t>
      </w:r>
      <w:proofErr w:type="spellStart"/>
      <w:r w:rsidR="00C60453" w:rsidRPr="00FA7BE9">
        <w:t>због</w:t>
      </w:r>
      <w:proofErr w:type="spellEnd"/>
      <w:r w:rsidR="00C60453" w:rsidRPr="00FA7BE9">
        <w:t xml:space="preserve"> </w:t>
      </w:r>
      <w:proofErr w:type="spellStart"/>
      <w:r w:rsidR="00C60453" w:rsidRPr="00FA7BE9">
        <w:t>даљег</w:t>
      </w:r>
      <w:proofErr w:type="spellEnd"/>
      <w:r w:rsidR="00C60453" w:rsidRPr="00FA7BE9">
        <w:t xml:space="preserve"> </w:t>
      </w:r>
      <w:r w:rsidR="00C60453" w:rsidRPr="00FA7BE9">
        <w:rPr>
          <w:lang w:val="sr-Cyrl-RS"/>
        </w:rPr>
        <w:t xml:space="preserve">унапређења </w:t>
      </w:r>
      <w:proofErr w:type="spellStart"/>
      <w:r w:rsidR="00C60453" w:rsidRPr="00FA7BE9">
        <w:t>интернационализациј</w:t>
      </w:r>
      <w:proofErr w:type="spellEnd"/>
      <w:r w:rsidR="00C60453" w:rsidRPr="00FA7BE9">
        <w:rPr>
          <w:lang w:val="sr-Cyrl-RS"/>
        </w:rPr>
        <w:t>е</w:t>
      </w:r>
      <w:r w:rsidR="00C60453" w:rsidRPr="00FA7BE9">
        <w:t xml:space="preserve"> </w:t>
      </w:r>
      <w:proofErr w:type="spellStart"/>
      <w:r w:rsidR="00C60453" w:rsidRPr="00FA7BE9">
        <w:t>високог</w:t>
      </w:r>
      <w:proofErr w:type="spellEnd"/>
      <w:r w:rsidR="00C60453" w:rsidRPr="00FA7BE9">
        <w:t xml:space="preserve"> </w:t>
      </w:r>
      <w:proofErr w:type="spellStart"/>
      <w:r w:rsidR="00C60453" w:rsidRPr="00FA7BE9">
        <w:t>образовања</w:t>
      </w:r>
      <w:proofErr w:type="spellEnd"/>
      <w:r w:rsidR="00C60453" w:rsidRPr="00FA7BE9">
        <w:t>.</w:t>
      </w:r>
    </w:p>
    <w:p w14:paraId="6E8B0E20" w14:textId="77777777" w:rsidR="00C60453" w:rsidRPr="00FA7BE9" w:rsidRDefault="00C60453" w:rsidP="00C604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 w:val="0"/>
      </w:pPr>
      <w:r w:rsidRPr="00FA7BE9">
        <w:rPr>
          <w:lang w:val="sr-Cyrl-RS"/>
        </w:rPr>
        <w:t xml:space="preserve">Министарство просвете, науке и технолошког развоја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спремно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приликом</w:t>
      </w:r>
      <w:proofErr w:type="spellEnd"/>
      <w:r w:rsidRPr="00FA7BE9">
        <w:t xml:space="preserve"> </w:t>
      </w:r>
      <w:proofErr w:type="spellStart"/>
      <w:r w:rsidRPr="00FA7BE9">
        <w:t>акредитације</w:t>
      </w:r>
      <w:proofErr w:type="spellEnd"/>
      <w:r w:rsidRPr="00FA7BE9">
        <w:t xml:space="preserve"> </w:t>
      </w:r>
      <w:proofErr w:type="spellStart"/>
      <w:r w:rsidRPr="00FA7BE9">
        <w:t>студијских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српском</w:t>
      </w:r>
      <w:proofErr w:type="spellEnd"/>
      <w:r w:rsidRPr="00FA7BE9">
        <w:t xml:space="preserve">, </w:t>
      </w:r>
      <w:proofErr w:type="spellStart"/>
      <w:r w:rsidRPr="00FA7BE9">
        <w:t>подржи</w:t>
      </w:r>
      <w:proofErr w:type="spellEnd"/>
      <w:r w:rsidRPr="00FA7BE9">
        <w:t xml:space="preserve"> </w:t>
      </w:r>
      <w:proofErr w:type="spellStart"/>
      <w:r w:rsidRPr="00FA7BE9">
        <w:t>акредитацију</w:t>
      </w:r>
      <w:proofErr w:type="spellEnd"/>
      <w:r w:rsidRPr="00FA7BE9">
        <w:t xml:space="preserve"> </w:t>
      </w:r>
      <w:proofErr w:type="spellStart"/>
      <w:r w:rsidRPr="00FA7BE9">
        <w:t>истог</w:t>
      </w:r>
      <w:proofErr w:type="spellEnd"/>
      <w:r w:rsidRPr="00FA7BE9">
        <w:t xml:space="preserve"> </w:t>
      </w:r>
      <w:proofErr w:type="spellStart"/>
      <w:r w:rsidRPr="00FA7BE9">
        <w:t>студијског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енглеском</w:t>
      </w:r>
      <w:proofErr w:type="spellEnd"/>
      <w:r w:rsidRPr="00FA7BE9">
        <w:t xml:space="preserve"> </w:t>
      </w:r>
      <w:proofErr w:type="spellStart"/>
      <w:r w:rsidRPr="00FA7BE9">
        <w:t>језику</w:t>
      </w:r>
      <w:proofErr w:type="spellEnd"/>
      <w:r w:rsidRPr="00FA7BE9">
        <w:t xml:space="preserve"> </w:t>
      </w:r>
      <w:proofErr w:type="spellStart"/>
      <w:r w:rsidRPr="00FA7BE9">
        <w:t>кроз</w:t>
      </w:r>
      <w:proofErr w:type="spellEnd"/>
      <w:r w:rsidRPr="00FA7BE9">
        <w:t xml:space="preserve"> </w:t>
      </w:r>
      <w:proofErr w:type="spellStart"/>
      <w:r w:rsidRPr="00FA7BE9">
        <w:t>финансирање</w:t>
      </w:r>
      <w:proofErr w:type="spellEnd"/>
      <w:r w:rsidRPr="00FA7BE9">
        <w:t xml:space="preserve"> </w:t>
      </w:r>
      <w:proofErr w:type="spellStart"/>
      <w:r w:rsidRPr="00FA7BE9">
        <w:t>додатка</w:t>
      </w:r>
      <w:proofErr w:type="spellEnd"/>
      <w:r w:rsidRPr="00FA7BE9">
        <w:t xml:space="preserve"> у </w:t>
      </w:r>
      <w:proofErr w:type="spellStart"/>
      <w:r w:rsidRPr="00FA7BE9">
        <w:t>цени</w:t>
      </w:r>
      <w:proofErr w:type="spellEnd"/>
      <w:r w:rsidRPr="00FA7BE9">
        <w:t xml:space="preserve"> </w:t>
      </w:r>
      <w:proofErr w:type="spellStart"/>
      <w:r w:rsidRPr="00FA7BE9">
        <w:t>акредитације</w:t>
      </w:r>
      <w:proofErr w:type="spellEnd"/>
      <w:r w:rsidRPr="00FA7BE9">
        <w:t xml:space="preserve">, </w:t>
      </w:r>
      <w:proofErr w:type="spellStart"/>
      <w:r w:rsidRPr="00FA7BE9">
        <w:t>односно</w:t>
      </w:r>
      <w:proofErr w:type="spellEnd"/>
      <w:r w:rsidRPr="00FA7BE9">
        <w:t xml:space="preserve"> </w:t>
      </w:r>
      <w:proofErr w:type="spellStart"/>
      <w:r w:rsidRPr="00FA7BE9">
        <w:t>кроз</w:t>
      </w:r>
      <w:proofErr w:type="spellEnd"/>
      <w:r w:rsidRPr="00FA7BE9">
        <w:t xml:space="preserve"> </w:t>
      </w:r>
      <w:proofErr w:type="spellStart"/>
      <w:r w:rsidRPr="00FA7BE9">
        <w:t>финансирање</w:t>
      </w:r>
      <w:proofErr w:type="spellEnd"/>
      <w:r w:rsidRPr="00FA7BE9">
        <w:t xml:space="preserve"> </w:t>
      </w:r>
      <w:proofErr w:type="spellStart"/>
      <w:r w:rsidRPr="00FA7BE9">
        <w:t>проширења</w:t>
      </w:r>
      <w:proofErr w:type="spellEnd"/>
      <w:r w:rsidRPr="00FA7BE9">
        <w:t xml:space="preserve"> </w:t>
      </w:r>
      <w:proofErr w:type="spellStart"/>
      <w:r w:rsidRPr="00FA7BE9">
        <w:t>акредитације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већ</w:t>
      </w:r>
      <w:proofErr w:type="spellEnd"/>
      <w:r w:rsidRPr="00FA7BE9">
        <w:t xml:space="preserve"> </w:t>
      </w:r>
      <w:proofErr w:type="spellStart"/>
      <w:r w:rsidRPr="00FA7BE9">
        <w:t>акредитовани</w:t>
      </w:r>
      <w:proofErr w:type="spellEnd"/>
      <w:r w:rsidRPr="00FA7BE9">
        <w:t xml:space="preserve"> </w:t>
      </w:r>
      <w:proofErr w:type="spellStart"/>
      <w:r w:rsidRPr="00FA7BE9">
        <w:t>студијски</w:t>
      </w:r>
      <w:proofErr w:type="spellEnd"/>
      <w:r w:rsidRPr="00FA7BE9">
        <w:t xml:space="preserve"> </w:t>
      </w:r>
      <w:proofErr w:type="spellStart"/>
      <w:r w:rsidRPr="00FA7BE9">
        <w:t>програм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српском</w:t>
      </w:r>
      <w:proofErr w:type="spellEnd"/>
      <w:r w:rsidRPr="00FA7BE9">
        <w:t xml:space="preserve">,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извођење</w:t>
      </w:r>
      <w:proofErr w:type="spellEnd"/>
      <w:r w:rsidRPr="00FA7BE9">
        <w:t xml:space="preserve"> </w:t>
      </w:r>
      <w:proofErr w:type="spellStart"/>
      <w:r w:rsidRPr="00FA7BE9">
        <w:t>наставе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енглеском</w:t>
      </w:r>
      <w:proofErr w:type="spellEnd"/>
      <w:r w:rsidRPr="00FA7BE9">
        <w:t xml:space="preserve"> </w:t>
      </w:r>
      <w:proofErr w:type="spellStart"/>
      <w:r w:rsidRPr="00FA7BE9">
        <w:t>језику</w:t>
      </w:r>
      <w:proofErr w:type="spellEnd"/>
      <w:r w:rsidRPr="00FA7BE9">
        <w:t>.</w:t>
      </w:r>
      <w:r w:rsidRPr="00FA7BE9">
        <w:rPr>
          <w:lang w:val="sr-Cyrl-RS"/>
        </w:rPr>
        <w:t xml:space="preserve"> </w:t>
      </w:r>
      <w:proofErr w:type="spellStart"/>
      <w:r w:rsidRPr="00FA7BE9">
        <w:t>Свака</w:t>
      </w:r>
      <w:proofErr w:type="spellEnd"/>
      <w:r w:rsidRPr="00FA7BE9">
        <w:t xml:space="preserve"> ВШУ </w:t>
      </w:r>
      <w:proofErr w:type="spellStart"/>
      <w:r w:rsidRPr="00FA7BE9">
        <w:t>ће</w:t>
      </w:r>
      <w:proofErr w:type="spellEnd"/>
      <w:r w:rsidRPr="00FA7BE9">
        <w:t xml:space="preserve"> </w:t>
      </w:r>
      <w:proofErr w:type="spellStart"/>
      <w:r w:rsidRPr="00FA7BE9">
        <w:t>моћи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искористи</w:t>
      </w:r>
      <w:proofErr w:type="spellEnd"/>
      <w:r w:rsidRPr="00FA7BE9">
        <w:t xml:space="preserve"> </w:t>
      </w:r>
      <w:proofErr w:type="spellStart"/>
      <w:r w:rsidRPr="00FA7BE9">
        <w:t>ову</w:t>
      </w:r>
      <w:proofErr w:type="spellEnd"/>
      <w:r w:rsidRPr="00FA7BE9">
        <w:t xml:space="preserve"> </w:t>
      </w:r>
      <w:proofErr w:type="spellStart"/>
      <w:r w:rsidRPr="00FA7BE9">
        <w:t>могућно</w:t>
      </w:r>
      <w:proofErr w:type="spellEnd"/>
      <w:r w:rsidRPr="00FA7BE9">
        <w:rPr>
          <w:lang w:val="sr-Cyrl-RS"/>
        </w:rPr>
        <w:t>с</w:t>
      </w:r>
      <w:r w:rsidRPr="00FA7BE9">
        <w:t xml:space="preserve">т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суфинансирање</w:t>
      </w:r>
      <w:proofErr w:type="spellEnd"/>
      <w:r w:rsidRPr="00FA7BE9">
        <w:t xml:space="preserve"> </w:t>
      </w:r>
      <w:proofErr w:type="spellStart"/>
      <w:r w:rsidRPr="00FA7BE9">
        <w:t>до</w:t>
      </w:r>
      <w:proofErr w:type="spellEnd"/>
      <w:r w:rsidRPr="00FA7BE9">
        <w:t xml:space="preserve"> </w:t>
      </w:r>
      <w:proofErr w:type="spellStart"/>
      <w:r w:rsidRPr="00FA7BE9">
        <w:t>два</w:t>
      </w:r>
      <w:proofErr w:type="spellEnd"/>
      <w:r w:rsidRPr="00FA7BE9">
        <w:t xml:space="preserve"> </w:t>
      </w:r>
      <w:proofErr w:type="spellStart"/>
      <w:r w:rsidRPr="00FA7BE9">
        <w:t>студијска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Pr="00FA7BE9">
        <w:t>.</w:t>
      </w:r>
      <w:r w:rsidR="00EA02CF" w:rsidRPr="00FA7BE9">
        <w:t xml:space="preserve"> </w:t>
      </w:r>
    </w:p>
    <w:p w14:paraId="67A9C67A" w14:textId="77777777" w:rsidR="003F79B3" w:rsidRPr="00FA7BE9" w:rsidRDefault="003F79B3" w:rsidP="00C60453">
      <w:pPr>
        <w:pStyle w:val="ListParagraph"/>
        <w:numPr>
          <w:ilvl w:val="0"/>
          <w:numId w:val="12"/>
        </w:numPr>
      </w:pPr>
      <w:proofErr w:type="spellStart"/>
      <w:r w:rsidRPr="00FA7BE9">
        <w:t>Развијати</w:t>
      </w:r>
      <w:proofErr w:type="spellEnd"/>
      <w:r w:rsidRPr="00FA7BE9">
        <w:t xml:space="preserve"> и </w:t>
      </w:r>
      <w:proofErr w:type="spellStart"/>
      <w:r w:rsidRPr="00FA7BE9">
        <w:t>реализовати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студијске </w:t>
      </w:r>
      <w:proofErr w:type="spellStart"/>
      <w:r w:rsidRPr="00FA7BE9">
        <w:t>програме</w:t>
      </w:r>
      <w:proofErr w:type="spellEnd"/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воде</w:t>
      </w:r>
      <w:proofErr w:type="spellEnd"/>
      <w:r w:rsidRPr="00FA7BE9">
        <w:t xml:space="preserve"> </w:t>
      </w:r>
      <w:proofErr w:type="spellStart"/>
      <w:r w:rsidRPr="00FA7BE9">
        <w:t>ка</w:t>
      </w:r>
      <w:proofErr w:type="spellEnd"/>
      <w:r w:rsidRPr="00FA7BE9">
        <w:t xml:space="preserve"> </w:t>
      </w:r>
      <w:proofErr w:type="spellStart"/>
      <w:r w:rsidRPr="00FA7BE9">
        <w:t>остваривању</w:t>
      </w:r>
      <w:proofErr w:type="spellEnd"/>
      <w:r w:rsidRPr="00FA7BE9">
        <w:t xml:space="preserve"> </w:t>
      </w:r>
      <w:proofErr w:type="spellStart"/>
      <w:r w:rsidRPr="00FA7BE9">
        <w:t>заједничких</w:t>
      </w:r>
      <w:proofErr w:type="spellEnd"/>
      <w:r w:rsidRPr="00FA7BE9">
        <w:t xml:space="preserve"> и </w:t>
      </w:r>
      <w:proofErr w:type="spellStart"/>
      <w:r w:rsidRPr="00FA7BE9">
        <w:t>двојних</w:t>
      </w:r>
      <w:proofErr w:type="spellEnd"/>
      <w:r w:rsidRPr="00FA7BE9">
        <w:t>/</w:t>
      </w:r>
      <w:r w:rsidR="006D174A" w:rsidRPr="00FA7BE9">
        <w:rPr>
          <w:lang w:val="sr-Cyrl-RS"/>
        </w:rPr>
        <w:t>вишеструких</w:t>
      </w:r>
      <w:r w:rsidRPr="00FA7BE9">
        <w:t xml:space="preserve"> </w:t>
      </w:r>
      <w:proofErr w:type="spellStart"/>
      <w:r w:rsidRPr="00FA7BE9">
        <w:t>диплома</w:t>
      </w:r>
      <w:proofErr w:type="spellEnd"/>
      <w:r w:rsidRPr="00FA7BE9">
        <w:rPr>
          <w:lang w:val="sr-Cyrl-RS"/>
        </w:rPr>
        <w:t>.</w:t>
      </w:r>
    </w:p>
    <w:p w14:paraId="7730230A" w14:textId="77777777" w:rsidR="00754C5D" w:rsidRPr="00FA7BE9" w:rsidRDefault="00A46771" w:rsidP="00A4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754C5D" w:rsidRPr="00FA7BE9">
        <w:rPr>
          <w:lang w:val="sr-Cyrl-RS"/>
        </w:rPr>
        <w:t xml:space="preserve">Универзитет ће посебно подстицати дефинисање и акредитацију заједничких и двоструких програма, посебно са стратешким партнерским </w:t>
      </w:r>
      <w:r w:rsidR="004255D2" w:rsidRPr="00FA7BE9">
        <w:rPr>
          <w:lang w:val="sr-Cyrl-RS"/>
        </w:rPr>
        <w:t>ВШУ</w:t>
      </w:r>
      <w:r w:rsidR="00754C5D" w:rsidRPr="00FA7BE9">
        <w:rPr>
          <w:lang w:val="sr-Cyrl-RS"/>
        </w:rPr>
        <w:t xml:space="preserve"> у кључним истраживачким областима Универзитета. </w:t>
      </w:r>
    </w:p>
    <w:p w14:paraId="0CBD25FB" w14:textId="77777777" w:rsidR="00DA6AF2" w:rsidRPr="00FA7BE9" w:rsidRDefault="00A46771" w:rsidP="00A4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3F79B3" w:rsidRPr="00FA7BE9">
        <w:rPr>
          <w:lang w:val="sr-Cyrl-RS"/>
        </w:rPr>
        <w:t>Број</w:t>
      </w:r>
      <w:r w:rsidR="003F79B3" w:rsidRPr="00FA7BE9">
        <w:t xml:space="preserve"> </w:t>
      </w:r>
      <w:proofErr w:type="spellStart"/>
      <w:r w:rsidR="003F79B3" w:rsidRPr="00FA7BE9">
        <w:t>заједничких</w:t>
      </w:r>
      <w:proofErr w:type="spellEnd"/>
      <w:r w:rsidR="003F79B3" w:rsidRPr="00FA7BE9">
        <w:t xml:space="preserve"> </w:t>
      </w:r>
      <w:proofErr w:type="spellStart"/>
      <w:r w:rsidR="003F79B3" w:rsidRPr="00FA7BE9">
        <w:t>студијских</w:t>
      </w:r>
      <w:proofErr w:type="spellEnd"/>
      <w:r w:rsidR="003F79B3" w:rsidRPr="00FA7BE9">
        <w:t xml:space="preserve"> </w:t>
      </w:r>
      <w:proofErr w:type="spellStart"/>
      <w:r w:rsidR="003F79B3" w:rsidRPr="00FA7BE9">
        <w:t>програма</w:t>
      </w:r>
      <w:proofErr w:type="spellEnd"/>
      <w:r w:rsidR="003F79B3" w:rsidRPr="00FA7BE9">
        <w:t xml:space="preserve"> </w:t>
      </w:r>
      <w:proofErr w:type="spellStart"/>
      <w:r w:rsidR="003F79B3" w:rsidRPr="00FA7BE9">
        <w:t>акредитован</w:t>
      </w:r>
      <w:proofErr w:type="spellEnd"/>
      <w:r w:rsidR="003F79B3" w:rsidRPr="00FA7BE9">
        <w:rPr>
          <w:lang w:val="sr-Cyrl-RS"/>
        </w:rPr>
        <w:t>их</w:t>
      </w:r>
      <w:r w:rsidR="003F79B3" w:rsidRPr="00FA7BE9">
        <w:t xml:space="preserve"> </w:t>
      </w:r>
      <w:r w:rsidR="003F79B3" w:rsidRPr="00FA7BE9">
        <w:rPr>
          <w:lang w:val="sr-Cyrl-RS"/>
        </w:rPr>
        <w:t xml:space="preserve">на Универзитету је значајно мањи </w:t>
      </w:r>
      <w:r w:rsidR="003F79B3" w:rsidRPr="00FA7BE9">
        <w:t xml:space="preserve">у </w:t>
      </w:r>
      <w:proofErr w:type="spellStart"/>
      <w:r w:rsidR="003F79B3" w:rsidRPr="00FA7BE9">
        <w:t>поређењу</w:t>
      </w:r>
      <w:proofErr w:type="spellEnd"/>
      <w:r w:rsidR="003F79B3" w:rsidRPr="00FA7BE9">
        <w:t xml:space="preserve"> </w:t>
      </w:r>
      <w:proofErr w:type="spellStart"/>
      <w:r w:rsidR="003F79B3" w:rsidRPr="00FA7BE9">
        <w:t>са</w:t>
      </w:r>
      <w:proofErr w:type="spellEnd"/>
      <w:r w:rsidR="003F79B3" w:rsidRPr="00FA7BE9">
        <w:t xml:space="preserve"> </w:t>
      </w:r>
      <w:r w:rsidR="003F79B3" w:rsidRPr="00FA7BE9">
        <w:rPr>
          <w:lang w:val="sr-Cyrl-RS"/>
        </w:rPr>
        <w:t>сличним универзитетима у земљи и иностранству</w:t>
      </w:r>
      <w:r w:rsidR="003F79B3" w:rsidRPr="00FA7BE9">
        <w:t xml:space="preserve">. </w:t>
      </w:r>
      <w:r w:rsidR="003F79B3" w:rsidRPr="00FA7BE9">
        <w:rPr>
          <w:lang w:val="sr-Cyrl-RS"/>
        </w:rPr>
        <w:t>С обзиром да национална и институционална регулатива за з</w:t>
      </w:r>
      <w:r w:rsidR="00A73BDF" w:rsidRPr="00FA7BE9">
        <w:rPr>
          <w:lang w:val="sr-Cyrl-RS"/>
        </w:rPr>
        <w:t>а</w:t>
      </w:r>
      <w:r w:rsidR="003F79B3" w:rsidRPr="00FA7BE9">
        <w:rPr>
          <w:lang w:val="sr-Cyrl-RS"/>
        </w:rPr>
        <w:t>ј</w:t>
      </w:r>
      <w:r w:rsidR="00954402" w:rsidRPr="00FA7BE9">
        <w:rPr>
          <w:lang w:val="sr-Cyrl-RS"/>
        </w:rPr>
        <w:t>е</w:t>
      </w:r>
      <w:r w:rsidR="003F79B3" w:rsidRPr="00FA7BE9">
        <w:rPr>
          <w:lang w:val="sr-Cyrl-RS"/>
        </w:rPr>
        <w:t xml:space="preserve">дничке студијске програме постоји, </w:t>
      </w:r>
      <w:r w:rsidR="00A8695B" w:rsidRPr="00FA7BE9">
        <w:rPr>
          <w:lang w:val="sr-Cyrl-RS"/>
        </w:rPr>
        <w:t xml:space="preserve">Универзитет ће ојачати ову димензију образовног процеса </w:t>
      </w:r>
      <w:proofErr w:type="spellStart"/>
      <w:r w:rsidR="003F79B3" w:rsidRPr="00FA7BE9">
        <w:t>акредитациј</w:t>
      </w:r>
      <w:proofErr w:type="spellEnd"/>
      <w:r w:rsidR="00A8695B" w:rsidRPr="00FA7BE9">
        <w:rPr>
          <w:lang w:val="sr-Cyrl-RS"/>
        </w:rPr>
        <w:t>ом нових студијских програма</w:t>
      </w:r>
      <w:r w:rsidR="003F79B3" w:rsidRPr="00FA7BE9">
        <w:t xml:space="preserve"> </w:t>
      </w:r>
      <w:proofErr w:type="spellStart"/>
      <w:r w:rsidR="003F79B3" w:rsidRPr="00FA7BE9">
        <w:t>за</w:t>
      </w:r>
      <w:proofErr w:type="spellEnd"/>
      <w:r w:rsidR="003F79B3" w:rsidRPr="00FA7BE9">
        <w:t xml:space="preserve"> </w:t>
      </w:r>
      <w:proofErr w:type="spellStart"/>
      <w:r w:rsidR="003F79B3" w:rsidRPr="00FA7BE9">
        <w:t>извођење</w:t>
      </w:r>
      <w:proofErr w:type="spellEnd"/>
      <w:r w:rsidR="00A8695B" w:rsidRPr="00FA7BE9">
        <w:rPr>
          <w:lang w:val="sr-Cyrl-RS"/>
        </w:rPr>
        <w:t>, пре свега,</w:t>
      </w:r>
      <w:r w:rsidR="003F79B3" w:rsidRPr="00FA7BE9">
        <w:t xml:space="preserve"> </w:t>
      </w:r>
      <w:proofErr w:type="spellStart"/>
      <w:r w:rsidR="003F79B3" w:rsidRPr="00FA7BE9">
        <w:t>на</w:t>
      </w:r>
      <w:proofErr w:type="spellEnd"/>
      <w:r w:rsidR="003F79B3" w:rsidRPr="00FA7BE9">
        <w:t xml:space="preserve"> </w:t>
      </w:r>
      <w:proofErr w:type="spellStart"/>
      <w:r w:rsidR="003F79B3" w:rsidRPr="00FA7BE9">
        <w:t>страном</w:t>
      </w:r>
      <w:proofErr w:type="spellEnd"/>
      <w:r w:rsidR="003F79B3" w:rsidRPr="00FA7BE9">
        <w:t xml:space="preserve"> </w:t>
      </w:r>
      <w:proofErr w:type="spellStart"/>
      <w:r w:rsidR="003F79B3" w:rsidRPr="00FA7BE9">
        <w:t>језику</w:t>
      </w:r>
      <w:proofErr w:type="spellEnd"/>
      <w:r w:rsidR="003F79B3" w:rsidRPr="00FA7BE9">
        <w:t xml:space="preserve">, </w:t>
      </w:r>
      <w:r w:rsidR="00A8695B" w:rsidRPr="00FA7BE9">
        <w:rPr>
          <w:lang w:val="sr-Cyrl-RS"/>
        </w:rPr>
        <w:t xml:space="preserve">односно </w:t>
      </w:r>
      <w:proofErr w:type="spellStart"/>
      <w:r w:rsidR="00A8695B" w:rsidRPr="00FA7BE9">
        <w:t>на</w:t>
      </w:r>
      <w:proofErr w:type="spellEnd"/>
      <w:r w:rsidR="00A8695B" w:rsidRPr="00FA7BE9">
        <w:t xml:space="preserve"> </w:t>
      </w:r>
      <w:proofErr w:type="spellStart"/>
      <w:r w:rsidR="00A8695B" w:rsidRPr="00FA7BE9">
        <w:t>српском</w:t>
      </w:r>
      <w:proofErr w:type="spellEnd"/>
      <w:r w:rsidR="003F79B3" w:rsidRPr="00FA7BE9">
        <w:t xml:space="preserve"> </w:t>
      </w:r>
      <w:proofErr w:type="spellStart"/>
      <w:r w:rsidR="003F79B3" w:rsidRPr="00FA7BE9">
        <w:t>језику</w:t>
      </w:r>
      <w:proofErr w:type="spellEnd"/>
      <w:r w:rsidR="00A8695B" w:rsidRPr="00FA7BE9">
        <w:rPr>
          <w:lang w:val="sr-Cyrl-RS"/>
        </w:rPr>
        <w:t xml:space="preserve"> у случају заједничких студијских програма који ће се реализовати на универзитетима у Србији</w:t>
      </w:r>
      <w:r w:rsidR="003F79B3" w:rsidRPr="00FA7BE9">
        <w:t>.</w:t>
      </w:r>
      <w:r w:rsidR="00C61D9E" w:rsidRPr="00FA7BE9">
        <w:rPr>
          <w:lang w:val="sr-Cyrl-RS"/>
        </w:rPr>
        <w:t xml:space="preserve"> Универзитет има посебан интерес за п</w:t>
      </w:r>
      <w:proofErr w:type="spellStart"/>
      <w:r w:rsidR="00C61D9E" w:rsidRPr="00FA7BE9">
        <w:t>окретање</w:t>
      </w:r>
      <w:proofErr w:type="spellEnd"/>
      <w:r w:rsidR="00C61D9E" w:rsidRPr="00FA7BE9">
        <w:t xml:space="preserve"> </w:t>
      </w:r>
      <w:proofErr w:type="spellStart"/>
      <w:r w:rsidR="00C61D9E" w:rsidRPr="00FA7BE9">
        <w:t>пројеката</w:t>
      </w:r>
      <w:proofErr w:type="spellEnd"/>
      <w:r w:rsidR="00C61D9E" w:rsidRPr="00FA7BE9">
        <w:t xml:space="preserve"> </w:t>
      </w:r>
      <w:proofErr w:type="spellStart"/>
      <w:r w:rsidR="00C61D9E" w:rsidRPr="00FA7BE9">
        <w:t>за</w:t>
      </w:r>
      <w:proofErr w:type="spellEnd"/>
      <w:r w:rsidR="00C61D9E" w:rsidRPr="00FA7BE9">
        <w:t xml:space="preserve"> </w:t>
      </w:r>
      <w:proofErr w:type="spellStart"/>
      <w:r w:rsidR="00C61D9E" w:rsidRPr="00FA7BE9">
        <w:t>развијање</w:t>
      </w:r>
      <w:proofErr w:type="spellEnd"/>
      <w:r w:rsidR="00C61D9E" w:rsidRPr="00FA7BE9">
        <w:t xml:space="preserve"> </w:t>
      </w:r>
      <w:proofErr w:type="spellStart"/>
      <w:r w:rsidR="00C61D9E" w:rsidRPr="00FA7BE9">
        <w:t>заједничких</w:t>
      </w:r>
      <w:proofErr w:type="spellEnd"/>
      <w:r w:rsidR="00C61D9E" w:rsidRPr="00FA7BE9">
        <w:t xml:space="preserve"> </w:t>
      </w:r>
      <w:proofErr w:type="spellStart"/>
      <w:r w:rsidR="00C61D9E" w:rsidRPr="00FA7BE9">
        <w:t>студијских</w:t>
      </w:r>
      <w:proofErr w:type="spellEnd"/>
      <w:r w:rsidR="00C61D9E" w:rsidRPr="00FA7BE9">
        <w:t xml:space="preserve"> </w:t>
      </w:r>
      <w:proofErr w:type="spellStart"/>
      <w:r w:rsidR="00C61D9E" w:rsidRPr="00FA7BE9">
        <w:t>програма</w:t>
      </w:r>
      <w:proofErr w:type="spellEnd"/>
      <w:r w:rsidR="00C61D9E" w:rsidRPr="00FA7BE9">
        <w:t xml:space="preserve">, </w:t>
      </w:r>
      <w:proofErr w:type="spellStart"/>
      <w:r w:rsidR="00C61D9E" w:rsidRPr="00FA7BE9">
        <w:t>пре</w:t>
      </w:r>
      <w:proofErr w:type="spellEnd"/>
      <w:r w:rsidR="00C61D9E" w:rsidRPr="00FA7BE9">
        <w:t xml:space="preserve"> </w:t>
      </w:r>
      <w:proofErr w:type="spellStart"/>
      <w:r w:rsidR="00C61D9E" w:rsidRPr="00FA7BE9">
        <w:t>свега</w:t>
      </w:r>
      <w:proofErr w:type="spellEnd"/>
      <w:r w:rsidR="00C61D9E" w:rsidRPr="00FA7BE9">
        <w:t xml:space="preserve"> </w:t>
      </w:r>
      <w:proofErr w:type="spellStart"/>
      <w:r w:rsidR="00C61D9E" w:rsidRPr="00FA7BE9">
        <w:t>кроз</w:t>
      </w:r>
      <w:proofErr w:type="spellEnd"/>
      <w:r w:rsidR="00C61D9E" w:rsidRPr="00FA7BE9">
        <w:t xml:space="preserve"> </w:t>
      </w:r>
      <w:proofErr w:type="spellStart"/>
      <w:r w:rsidR="00C61D9E" w:rsidRPr="00FA7BE9">
        <w:t>Еразмус</w:t>
      </w:r>
      <w:proofErr w:type="spellEnd"/>
      <w:r w:rsidR="00C61D9E" w:rsidRPr="00FA7BE9">
        <w:t xml:space="preserve"> </w:t>
      </w:r>
      <w:proofErr w:type="spellStart"/>
      <w:r w:rsidR="00C61D9E" w:rsidRPr="00FA7BE9">
        <w:t>Мундус</w:t>
      </w:r>
      <w:proofErr w:type="spellEnd"/>
      <w:r w:rsidR="00C61D9E" w:rsidRPr="00FA7BE9">
        <w:t xml:space="preserve"> </w:t>
      </w:r>
      <w:proofErr w:type="spellStart"/>
      <w:r w:rsidR="00C61D9E" w:rsidRPr="00FA7BE9">
        <w:t>програм</w:t>
      </w:r>
      <w:proofErr w:type="spellEnd"/>
      <w:r w:rsidR="00C61D9E" w:rsidRPr="00FA7BE9">
        <w:t>.</w:t>
      </w:r>
    </w:p>
    <w:p w14:paraId="4F66BEA9" w14:textId="77777777" w:rsidR="008C5BB3" w:rsidRPr="00FA7BE9" w:rsidRDefault="00A46771" w:rsidP="00A4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lastRenderedPageBreak/>
        <w:tab/>
      </w:r>
      <w:r w:rsidR="00850947" w:rsidRPr="00FA7BE9">
        <w:rPr>
          <w:lang w:val="sr-Cyrl-RS"/>
        </w:rPr>
        <w:t>С обзиром на успешну реализацију докторских студија које су извођене под двоструким менторством</w:t>
      </w:r>
      <w:r w:rsidR="000C17CC" w:rsidRPr="00FA7BE9">
        <w:rPr>
          <w:lang w:val="sr-Cyrl-RS"/>
        </w:rPr>
        <w:t>,</w:t>
      </w:r>
      <w:r w:rsidR="00850947" w:rsidRPr="00FA7BE9">
        <w:rPr>
          <w:lang w:val="sr-Cyrl-RS"/>
        </w:rPr>
        <w:t xml:space="preserve"> а према споразумима о заједничком докторату</w:t>
      </w:r>
      <w:r w:rsidR="00850947" w:rsidRPr="00FA7BE9">
        <w:rPr>
          <w:rStyle w:val="FootnoteReference"/>
          <w:lang w:val="sr-Cyrl-RS"/>
        </w:rPr>
        <w:footnoteReference w:id="15"/>
      </w:r>
      <w:r w:rsidR="00850947" w:rsidRPr="00FA7BE9">
        <w:rPr>
          <w:lang w:val="sr-Cyrl-RS"/>
        </w:rPr>
        <w:t xml:space="preserve">, Универзитет ће </w:t>
      </w:r>
      <w:r w:rsidR="005E4CBD" w:rsidRPr="00FA7BE9">
        <w:rPr>
          <w:lang w:val="sr-Cyrl-RS"/>
        </w:rPr>
        <w:t xml:space="preserve">интензивирати овај вид интернационализације са иностраним </w:t>
      </w:r>
      <w:r w:rsidR="00037F6A" w:rsidRPr="00FA7BE9">
        <w:rPr>
          <w:lang w:val="sr-Cyrl-RS"/>
        </w:rPr>
        <w:t>ВШУ</w:t>
      </w:r>
      <w:r w:rsidR="00734562" w:rsidRPr="00FA7BE9">
        <w:rPr>
          <w:lang w:val="sr-Cyrl-RS"/>
        </w:rPr>
        <w:t>, утолико пре што је разлог за склапање споразума о заједничком докторату, по правилу, успешно реализована или будућа научна сарадња партнерских институција</w:t>
      </w:r>
      <w:r w:rsidR="005E4CBD" w:rsidRPr="00FA7BE9">
        <w:rPr>
          <w:lang w:val="sr-Cyrl-RS"/>
        </w:rPr>
        <w:t xml:space="preserve">. То ће, између осталог, повећати </w:t>
      </w:r>
      <w:proofErr w:type="spellStart"/>
      <w:r w:rsidR="00DA6AF2" w:rsidRPr="00FA7BE9">
        <w:t>број</w:t>
      </w:r>
      <w:proofErr w:type="spellEnd"/>
      <w:r w:rsidR="00DA6AF2" w:rsidRPr="00FA7BE9">
        <w:t xml:space="preserve"> </w:t>
      </w:r>
      <w:proofErr w:type="spellStart"/>
      <w:r w:rsidR="00DA6AF2" w:rsidRPr="00FA7BE9">
        <w:t>страних</w:t>
      </w:r>
      <w:proofErr w:type="spellEnd"/>
      <w:r w:rsidR="00DA6AF2" w:rsidRPr="00FA7BE9">
        <w:t xml:space="preserve"> </w:t>
      </w:r>
      <w:proofErr w:type="spellStart"/>
      <w:r w:rsidR="00DA6AF2" w:rsidRPr="00FA7BE9">
        <w:t>наставника</w:t>
      </w:r>
      <w:proofErr w:type="spellEnd"/>
      <w:r w:rsidR="00DA6AF2" w:rsidRPr="00FA7BE9">
        <w:t xml:space="preserve"> </w:t>
      </w:r>
      <w:r w:rsidR="005E4CBD" w:rsidRPr="00FA7BE9">
        <w:rPr>
          <w:lang w:val="sr-Cyrl-RS"/>
        </w:rPr>
        <w:t xml:space="preserve">који </w:t>
      </w:r>
      <w:proofErr w:type="spellStart"/>
      <w:r w:rsidR="00DA6AF2" w:rsidRPr="00FA7BE9">
        <w:t>учествуј</w:t>
      </w:r>
      <w:proofErr w:type="spellEnd"/>
      <w:r w:rsidR="005E4CBD" w:rsidRPr="00FA7BE9">
        <w:rPr>
          <w:lang w:val="sr-Cyrl-RS"/>
        </w:rPr>
        <w:t>у</w:t>
      </w:r>
      <w:r w:rsidR="00DA6AF2" w:rsidRPr="00FA7BE9">
        <w:t xml:space="preserve"> у </w:t>
      </w:r>
      <w:proofErr w:type="spellStart"/>
      <w:r w:rsidR="00DA6AF2" w:rsidRPr="00FA7BE9">
        <w:t>комисијама</w:t>
      </w:r>
      <w:proofErr w:type="spellEnd"/>
      <w:r w:rsidR="00DA6AF2" w:rsidRPr="00FA7BE9">
        <w:t xml:space="preserve"> </w:t>
      </w:r>
      <w:proofErr w:type="spellStart"/>
      <w:r w:rsidR="00DA6AF2" w:rsidRPr="00FA7BE9">
        <w:t>за</w:t>
      </w:r>
      <w:proofErr w:type="spellEnd"/>
      <w:r w:rsidR="00DA6AF2" w:rsidRPr="00FA7BE9">
        <w:t xml:space="preserve"> </w:t>
      </w:r>
      <w:proofErr w:type="spellStart"/>
      <w:r w:rsidR="00DA6AF2" w:rsidRPr="00FA7BE9">
        <w:t>одбрану</w:t>
      </w:r>
      <w:proofErr w:type="spellEnd"/>
      <w:r w:rsidR="00DA6AF2" w:rsidRPr="00FA7BE9">
        <w:t xml:space="preserve"> </w:t>
      </w:r>
      <w:proofErr w:type="spellStart"/>
      <w:r w:rsidR="00DA6AF2" w:rsidRPr="00FA7BE9">
        <w:t>докторских</w:t>
      </w:r>
      <w:proofErr w:type="spellEnd"/>
      <w:r w:rsidR="00DA6AF2" w:rsidRPr="00FA7BE9">
        <w:t xml:space="preserve"> </w:t>
      </w:r>
      <w:proofErr w:type="spellStart"/>
      <w:r w:rsidR="00DA6AF2" w:rsidRPr="00FA7BE9">
        <w:t>дистертација</w:t>
      </w:r>
      <w:proofErr w:type="spellEnd"/>
      <w:r w:rsidR="00DA6AF2" w:rsidRPr="00FA7BE9">
        <w:t>.</w:t>
      </w:r>
      <w:r w:rsidR="00547049" w:rsidRPr="00FA7BE9">
        <w:rPr>
          <w:lang w:val="sr-Cyrl-RS"/>
        </w:rPr>
        <w:t xml:space="preserve"> </w:t>
      </w:r>
      <w:r w:rsidR="00A64F4B" w:rsidRPr="00FA7BE9">
        <w:rPr>
          <w:lang w:val="sr-Cyrl-RS"/>
        </w:rPr>
        <w:t>Универзитет ће посебну пажњу посветити оснивању докторских школа</w:t>
      </w:r>
      <w:r w:rsidR="00A64F4B" w:rsidRPr="00FA7BE9">
        <w:rPr>
          <w:rStyle w:val="FootnoteReference"/>
          <w:lang w:val="sr-Cyrl-RS"/>
        </w:rPr>
        <w:footnoteReference w:id="16"/>
      </w:r>
      <w:r w:rsidR="00A64F4B" w:rsidRPr="00FA7BE9">
        <w:rPr>
          <w:lang w:val="sr-Cyrl-RS"/>
        </w:rPr>
        <w:t xml:space="preserve"> за</w:t>
      </w:r>
      <w:r w:rsidR="00547049" w:rsidRPr="00FA7BE9">
        <w:rPr>
          <w:lang w:val="sr-Cyrl-RS"/>
        </w:rPr>
        <w:t xml:space="preserve"> стран</w:t>
      </w:r>
      <w:r w:rsidR="00A64F4B" w:rsidRPr="00FA7BE9">
        <w:rPr>
          <w:lang w:val="sr-Cyrl-RS"/>
        </w:rPr>
        <w:t>е и наше</w:t>
      </w:r>
      <w:r w:rsidR="00547049" w:rsidRPr="00FA7BE9">
        <w:rPr>
          <w:lang w:val="sr-Cyrl-RS"/>
        </w:rPr>
        <w:t xml:space="preserve"> </w:t>
      </w:r>
      <w:proofErr w:type="spellStart"/>
      <w:r w:rsidR="00547049" w:rsidRPr="00FA7BE9">
        <w:rPr>
          <w:lang w:val="sr-Cyrl-RS"/>
        </w:rPr>
        <w:t>докторан</w:t>
      </w:r>
      <w:r w:rsidR="00951A3E" w:rsidRPr="00FA7BE9">
        <w:rPr>
          <w:lang w:val="sr-Cyrl-RS"/>
        </w:rPr>
        <w:t>де</w:t>
      </w:r>
      <w:proofErr w:type="spellEnd"/>
      <w:r w:rsidR="00A64F4B" w:rsidRPr="00FA7BE9">
        <w:rPr>
          <w:lang w:val="sr-Cyrl-RS"/>
        </w:rPr>
        <w:t xml:space="preserve"> али ће пружити подршку</w:t>
      </w:r>
      <w:r w:rsidR="00547049" w:rsidRPr="00FA7BE9">
        <w:rPr>
          <w:lang w:val="sr-Cyrl-RS"/>
        </w:rPr>
        <w:t xml:space="preserve"> и наши</w:t>
      </w:r>
      <w:r w:rsidR="00A64F4B" w:rsidRPr="00FA7BE9">
        <w:rPr>
          <w:lang w:val="sr-Cyrl-RS"/>
        </w:rPr>
        <w:t>м</w:t>
      </w:r>
      <w:r w:rsidR="00547049" w:rsidRPr="00FA7BE9">
        <w:rPr>
          <w:lang w:val="sr-Cyrl-RS"/>
        </w:rPr>
        <w:t xml:space="preserve"> </w:t>
      </w:r>
      <w:proofErr w:type="spellStart"/>
      <w:r w:rsidR="00547049" w:rsidRPr="00FA7BE9">
        <w:rPr>
          <w:lang w:val="sr-Cyrl-RS"/>
        </w:rPr>
        <w:t>докторан</w:t>
      </w:r>
      <w:r w:rsidR="00951A3E" w:rsidRPr="00FA7BE9">
        <w:rPr>
          <w:lang w:val="sr-Cyrl-RS"/>
        </w:rPr>
        <w:t>дима</w:t>
      </w:r>
      <w:proofErr w:type="spellEnd"/>
      <w:r w:rsidR="00547049" w:rsidRPr="00FA7BE9">
        <w:rPr>
          <w:lang w:val="sr-Cyrl-RS"/>
        </w:rPr>
        <w:t xml:space="preserve"> који желе отићи у иностранство. </w:t>
      </w:r>
    </w:p>
    <w:p w14:paraId="33AD473E" w14:textId="77777777" w:rsidR="003A67C6" w:rsidRPr="00FA7BE9" w:rsidRDefault="003A67C6" w:rsidP="003A67C6">
      <w:pPr>
        <w:pStyle w:val="ListParagraph"/>
        <w:numPr>
          <w:ilvl w:val="0"/>
          <w:numId w:val="12"/>
        </w:numPr>
      </w:pPr>
      <w:proofErr w:type="spellStart"/>
      <w:r w:rsidRPr="00FA7BE9">
        <w:t>Дефиниса</w:t>
      </w:r>
      <w:proofErr w:type="spellEnd"/>
      <w:r w:rsidR="00921DCC" w:rsidRPr="00FA7BE9">
        <w:rPr>
          <w:lang w:val="sr-Cyrl-RS"/>
        </w:rPr>
        <w:t>ти</w:t>
      </w:r>
      <w:r w:rsidRPr="00FA7BE9">
        <w:t xml:space="preserve"> </w:t>
      </w:r>
      <w:proofErr w:type="spellStart"/>
      <w:r w:rsidRPr="00FA7BE9">
        <w:t>при</w:t>
      </w:r>
      <w:proofErr w:type="spellEnd"/>
      <w:r w:rsidR="00AE01A3" w:rsidRPr="00FA7BE9">
        <w:rPr>
          <w:lang w:val="sr-Cyrl-RS"/>
        </w:rPr>
        <w:t>о</w:t>
      </w:r>
      <w:proofErr w:type="spellStart"/>
      <w:r w:rsidRPr="00FA7BE9">
        <w:t>ритетн</w:t>
      </w:r>
      <w:proofErr w:type="spellEnd"/>
      <w:r w:rsidR="00921DCC" w:rsidRPr="00FA7BE9">
        <w:rPr>
          <w:lang w:val="sr-Cyrl-RS"/>
        </w:rPr>
        <w:t>е</w:t>
      </w:r>
      <w:r w:rsidRPr="00FA7BE9">
        <w:t xml:space="preserve"> </w:t>
      </w:r>
      <w:proofErr w:type="spellStart"/>
      <w:r w:rsidRPr="00FA7BE9">
        <w:t>области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развој</w:t>
      </w:r>
      <w:proofErr w:type="spellEnd"/>
      <w:r w:rsidRPr="00FA7BE9">
        <w:t xml:space="preserve"> </w:t>
      </w:r>
      <w:proofErr w:type="spellStart"/>
      <w:r w:rsidRPr="00FA7BE9">
        <w:t>студијских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страним</w:t>
      </w:r>
      <w:proofErr w:type="spellEnd"/>
      <w:r w:rsidRPr="00FA7BE9">
        <w:t xml:space="preserve"> </w:t>
      </w:r>
      <w:proofErr w:type="spellStart"/>
      <w:r w:rsidRPr="00FA7BE9">
        <w:t>партнерима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циљем</w:t>
      </w:r>
      <w:proofErr w:type="spellEnd"/>
      <w:r w:rsidRPr="00FA7BE9">
        <w:t xml:space="preserve"> </w:t>
      </w:r>
      <w:r w:rsidR="003B2F90" w:rsidRPr="00FA7BE9">
        <w:rPr>
          <w:lang w:val="sr-Cyrl-RS"/>
        </w:rPr>
        <w:t xml:space="preserve">лакше и </w:t>
      </w:r>
      <w:proofErr w:type="spellStart"/>
      <w:r w:rsidRPr="00FA7BE9">
        <w:t>боље</w:t>
      </w:r>
      <w:proofErr w:type="spellEnd"/>
      <w:r w:rsidRPr="00FA7BE9">
        <w:t xml:space="preserve"> </w:t>
      </w:r>
      <w:proofErr w:type="spellStart"/>
      <w:r w:rsidRPr="00FA7BE9">
        <w:t>запошљивости</w:t>
      </w:r>
      <w:proofErr w:type="spellEnd"/>
      <w:r w:rsidR="003B2F90" w:rsidRPr="00FA7BE9">
        <w:rPr>
          <w:lang w:val="sr-Cyrl-RS"/>
        </w:rPr>
        <w:t xml:space="preserve"> наших дипломираних студената, односно</w:t>
      </w:r>
      <w:r w:rsidRPr="00FA7BE9">
        <w:t xml:space="preserve"> </w:t>
      </w:r>
      <w:proofErr w:type="spellStart"/>
      <w:r w:rsidRPr="00FA7BE9">
        <w:t>веће</w:t>
      </w:r>
      <w:proofErr w:type="spellEnd"/>
      <w:r w:rsidRPr="00FA7BE9">
        <w:t xml:space="preserve"> </w:t>
      </w:r>
      <w:proofErr w:type="spellStart"/>
      <w:r w:rsidRPr="00FA7BE9">
        <w:t>мобилности</w:t>
      </w:r>
      <w:proofErr w:type="spellEnd"/>
      <w:r w:rsidRPr="00FA7BE9">
        <w:t xml:space="preserve"> </w:t>
      </w:r>
      <w:proofErr w:type="spellStart"/>
      <w:r w:rsidRPr="00FA7BE9">
        <w:t>страних</w:t>
      </w:r>
      <w:proofErr w:type="spellEnd"/>
      <w:r w:rsidRPr="00FA7BE9">
        <w:t xml:space="preserve"> </w:t>
      </w:r>
      <w:proofErr w:type="spellStart"/>
      <w:r w:rsidRPr="00FA7BE9">
        <w:t>студената</w:t>
      </w:r>
      <w:proofErr w:type="spellEnd"/>
      <w:r w:rsidRPr="00FA7BE9">
        <w:t xml:space="preserve">. </w:t>
      </w:r>
    </w:p>
    <w:p w14:paraId="1992D3F1" w14:textId="77777777" w:rsidR="003A67C6" w:rsidRPr="00FA7BE9" w:rsidRDefault="00A46771" w:rsidP="00A4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rPr>
          <w:lang w:val="sr-Cyrl-RS"/>
        </w:rPr>
        <w:tab/>
      </w:r>
      <w:r w:rsidR="00660AF1" w:rsidRPr="00FA7BE9">
        <w:rPr>
          <w:lang w:val="sr-Cyrl-RS"/>
        </w:rPr>
        <w:t xml:space="preserve">Универзитет ће припремати редовне </w:t>
      </w:r>
      <w:proofErr w:type="spellStart"/>
      <w:r w:rsidR="00660AF1" w:rsidRPr="00FA7BE9">
        <w:t>план</w:t>
      </w:r>
      <w:proofErr w:type="spellEnd"/>
      <w:r w:rsidR="00660AF1" w:rsidRPr="00FA7BE9">
        <w:rPr>
          <w:lang w:val="sr-Cyrl-RS"/>
        </w:rPr>
        <w:t>ове развоја нових студијских програма на основу а</w:t>
      </w:r>
      <w:proofErr w:type="spellStart"/>
      <w:r w:rsidR="003A67C6" w:rsidRPr="00FA7BE9">
        <w:t>нализа</w:t>
      </w:r>
      <w:proofErr w:type="spellEnd"/>
      <w:r w:rsidR="003A67C6" w:rsidRPr="00FA7BE9">
        <w:t xml:space="preserve"> </w:t>
      </w:r>
      <w:proofErr w:type="spellStart"/>
      <w:r w:rsidR="003A67C6" w:rsidRPr="00FA7BE9">
        <w:t>могућности</w:t>
      </w:r>
      <w:proofErr w:type="spellEnd"/>
      <w:r w:rsidR="003A67C6" w:rsidRPr="00FA7BE9">
        <w:t xml:space="preserve"> </w:t>
      </w:r>
      <w:proofErr w:type="spellStart"/>
      <w:r w:rsidR="003A67C6" w:rsidRPr="00FA7BE9">
        <w:t>развоја</w:t>
      </w:r>
      <w:proofErr w:type="spellEnd"/>
      <w:r w:rsidR="003A67C6" w:rsidRPr="00FA7BE9">
        <w:t xml:space="preserve"> </w:t>
      </w:r>
      <w:proofErr w:type="spellStart"/>
      <w:r w:rsidR="003A67C6" w:rsidRPr="00FA7BE9">
        <w:t>заједничких</w:t>
      </w:r>
      <w:proofErr w:type="spellEnd"/>
      <w:r w:rsidR="003A67C6" w:rsidRPr="00FA7BE9">
        <w:t xml:space="preserve"> </w:t>
      </w:r>
      <w:proofErr w:type="spellStart"/>
      <w:r w:rsidR="003A67C6" w:rsidRPr="00FA7BE9">
        <w:t>студијских</w:t>
      </w:r>
      <w:proofErr w:type="spellEnd"/>
      <w:r w:rsidR="003A67C6" w:rsidRPr="00FA7BE9">
        <w:t xml:space="preserve"> </w:t>
      </w:r>
      <w:proofErr w:type="spellStart"/>
      <w:r w:rsidR="003A67C6" w:rsidRPr="00FA7BE9">
        <w:t>програма</w:t>
      </w:r>
      <w:proofErr w:type="spellEnd"/>
      <w:r w:rsidR="003A67C6" w:rsidRPr="00FA7BE9">
        <w:t xml:space="preserve"> </w:t>
      </w:r>
      <w:proofErr w:type="spellStart"/>
      <w:r w:rsidR="003A67C6" w:rsidRPr="00FA7BE9">
        <w:t>који</w:t>
      </w:r>
      <w:proofErr w:type="spellEnd"/>
      <w:r w:rsidR="003A67C6" w:rsidRPr="00FA7BE9">
        <w:t xml:space="preserve"> </w:t>
      </w:r>
      <w:proofErr w:type="spellStart"/>
      <w:r w:rsidR="003A67C6" w:rsidRPr="00FA7BE9">
        <w:t>су</w:t>
      </w:r>
      <w:proofErr w:type="spellEnd"/>
      <w:r w:rsidR="003A67C6" w:rsidRPr="00FA7BE9">
        <w:t xml:space="preserve"> </w:t>
      </w:r>
      <w:r w:rsidR="00FF3578" w:rsidRPr="00FA7BE9">
        <w:rPr>
          <w:lang w:val="sr-Cyrl-RS"/>
        </w:rPr>
        <w:t>атрактивни</w:t>
      </w:r>
      <w:r w:rsidR="003A67C6" w:rsidRPr="00FA7BE9">
        <w:t xml:space="preserve"> </w:t>
      </w:r>
      <w:proofErr w:type="spellStart"/>
      <w:r w:rsidR="003A67C6" w:rsidRPr="00FA7BE9">
        <w:t>за</w:t>
      </w:r>
      <w:proofErr w:type="spellEnd"/>
      <w:r w:rsidR="003A67C6" w:rsidRPr="00FA7BE9">
        <w:t xml:space="preserve"> </w:t>
      </w:r>
      <w:proofErr w:type="spellStart"/>
      <w:r w:rsidR="003A67C6" w:rsidRPr="00FA7BE9">
        <w:t>укључивање</w:t>
      </w:r>
      <w:proofErr w:type="spellEnd"/>
      <w:r w:rsidR="003A67C6" w:rsidRPr="00FA7BE9">
        <w:t xml:space="preserve"> </w:t>
      </w:r>
      <w:proofErr w:type="spellStart"/>
      <w:r w:rsidR="003A67C6" w:rsidRPr="00FA7BE9">
        <w:t>страних</w:t>
      </w:r>
      <w:proofErr w:type="spellEnd"/>
      <w:r w:rsidR="003A67C6" w:rsidRPr="00FA7BE9">
        <w:t xml:space="preserve"> </w:t>
      </w:r>
      <w:proofErr w:type="spellStart"/>
      <w:r w:rsidR="003A67C6" w:rsidRPr="00FA7BE9">
        <w:t>студената</w:t>
      </w:r>
      <w:proofErr w:type="spellEnd"/>
      <w:r w:rsidR="00FF3578" w:rsidRPr="00FA7BE9">
        <w:rPr>
          <w:lang w:val="sr-Cyrl-RS"/>
        </w:rPr>
        <w:t xml:space="preserve">, </w:t>
      </w:r>
      <w:r w:rsidR="0082524F" w:rsidRPr="00FA7BE9">
        <w:rPr>
          <w:lang w:val="sr-Cyrl-RS"/>
        </w:rPr>
        <w:t>и</w:t>
      </w:r>
      <w:r w:rsidR="00FF3578" w:rsidRPr="00FA7BE9">
        <w:rPr>
          <w:lang w:val="sr-Cyrl-RS"/>
        </w:rPr>
        <w:t xml:space="preserve"> </w:t>
      </w:r>
      <w:proofErr w:type="spellStart"/>
      <w:r w:rsidR="00FF3578" w:rsidRPr="00FA7BE9">
        <w:t>развоја</w:t>
      </w:r>
      <w:proofErr w:type="spellEnd"/>
      <w:r w:rsidR="00FF3578" w:rsidRPr="00FA7BE9">
        <w:t xml:space="preserve"> </w:t>
      </w:r>
      <w:proofErr w:type="spellStart"/>
      <w:r w:rsidR="00FF3578" w:rsidRPr="00FA7BE9">
        <w:t>студијских</w:t>
      </w:r>
      <w:proofErr w:type="spellEnd"/>
      <w:r w:rsidR="00FF3578" w:rsidRPr="00FA7BE9">
        <w:t xml:space="preserve"> </w:t>
      </w:r>
      <w:proofErr w:type="spellStart"/>
      <w:r w:rsidR="00FF3578" w:rsidRPr="00FA7BE9">
        <w:t>програма</w:t>
      </w:r>
      <w:proofErr w:type="spellEnd"/>
      <w:r w:rsidR="00FF3578" w:rsidRPr="00FA7BE9">
        <w:t xml:space="preserve"> у </w:t>
      </w:r>
      <w:proofErr w:type="spellStart"/>
      <w:r w:rsidR="00FF3578" w:rsidRPr="00FA7BE9">
        <w:t>областима</w:t>
      </w:r>
      <w:proofErr w:type="spellEnd"/>
      <w:r w:rsidR="00FF3578" w:rsidRPr="00FA7BE9">
        <w:t xml:space="preserve"> </w:t>
      </w:r>
      <w:proofErr w:type="spellStart"/>
      <w:r w:rsidR="00FF3578" w:rsidRPr="00FA7BE9">
        <w:t>које</w:t>
      </w:r>
      <w:proofErr w:type="spellEnd"/>
      <w:r w:rsidR="00FF3578" w:rsidRPr="00FA7BE9">
        <w:t xml:space="preserve"> </w:t>
      </w:r>
      <w:proofErr w:type="spellStart"/>
      <w:r w:rsidR="00FF3578" w:rsidRPr="00FA7BE9">
        <w:t>ће</w:t>
      </w:r>
      <w:proofErr w:type="spellEnd"/>
      <w:r w:rsidR="00FF3578" w:rsidRPr="00FA7BE9">
        <w:t xml:space="preserve"> </w:t>
      </w:r>
      <w:proofErr w:type="spellStart"/>
      <w:r w:rsidR="00FF3578" w:rsidRPr="00FA7BE9">
        <w:t>бити</w:t>
      </w:r>
      <w:proofErr w:type="spellEnd"/>
      <w:r w:rsidR="00FF3578" w:rsidRPr="00FA7BE9">
        <w:t xml:space="preserve"> </w:t>
      </w:r>
      <w:proofErr w:type="spellStart"/>
      <w:r w:rsidR="00FF3578" w:rsidRPr="00FA7BE9">
        <w:t>атрактивне</w:t>
      </w:r>
      <w:proofErr w:type="spellEnd"/>
      <w:r w:rsidR="00FF3578" w:rsidRPr="00FA7BE9">
        <w:t xml:space="preserve"> </w:t>
      </w:r>
      <w:proofErr w:type="spellStart"/>
      <w:r w:rsidR="00FF3578" w:rsidRPr="00FA7BE9">
        <w:t>са</w:t>
      </w:r>
      <w:proofErr w:type="spellEnd"/>
      <w:r w:rsidR="00FF3578" w:rsidRPr="00FA7BE9">
        <w:t xml:space="preserve"> </w:t>
      </w:r>
      <w:proofErr w:type="spellStart"/>
      <w:r w:rsidR="00FF3578" w:rsidRPr="00FA7BE9">
        <w:t>аспекта</w:t>
      </w:r>
      <w:proofErr w:type="spellEnd"/>
      <w:r w:rsidR="00FF3578" w:rsidRPr="00FA7BE9">
        <w:t xml:space="preserve"> </w:t>
      </w:r>
      <w:proofErr w:type="spellStart"/>
      <w:r w:rsidR="00FF3578" w:rsidRPr="00FA7BE9">
        <w:t>запошљивости</w:t>
      </w:r>
      <w:proofErr w:type="spellEnd"/>
      <w:r w:rsidR="00FF3578" w:rsidRPr="00FA7BE9">
        <w:t xml:space="preserve"> </w:t>
      </w:r>
      <w:proofErr w:type="spellStart"/>
      <w:r w:rsidR="00FF3578" w:rsidRPr="00FA7BE9">
        <w:t>као</w:t>
      </w:r>
      <w:proofErr w:type="spellEnd"/>
      <w:r w:rsidR="00FF3578" w:rsidRPr="00FA7BE9">
        <w:t xml:space="preserve"> и </w:t>
      </w:r>
      <w:proofErr w:type="spellStart"/>
      <w:r w:rsidR="00FF3578" w:rsidRPr="00FA7BE9">
        <w:t>мобилности</w:t>
      </w:r>
      <w:proofErr w:type="spellEnd"/>
      <w:r w:rsidR="00FF3578" w:rsidRPr="00FA7BE9">
        <w:t xml:space="preserve"> </w:t>
      </w:r>
      <w:proofErr w:type="spellStart"/>
      <w:r w:rsidR="00FF3578" w:rsidRPr="00FA7BE9">
        <w:t>страних</w:t>
      </w:r>
      <w:proofErr w:type="spellEnd"/>
      <w:r w:rsidR="00FF3578" w:rsidRPr="00FA7BE9">
        <w:t xml:space="preserve"> </w:t>
      </w:r>
      <w:proofErr w:type="spellStart"/>
      <w:r w:rsidR="00FF3578" w:rsidRPr="00FA7BE9">
        <w:t>студената</w:t>
      </w:r>
      <w:proofErr w:type="spellEnd"/>
      <w:r w:rsidR="00FF3578" w:rsidRPr="00FA7BE9">
        <w:t>.</w:t>
      </w:r>
      <w:r w:rsidR="003A67C6" w:rsidRPr="00FA7BE9">
        <w:t xml:space="preserve"> </w:t>
      </w:r>
    </w:p>
    <w:p w14:paraId="30D983CB" w14:textId="77777777" w:rsidR="007817F3" w:rsidRPr="00FA7BE9" w:rsidRDefault="007817F3" w:rsidP="007817F3">
      <w:pPr>
        <w:pStyle w:val="ListParagraph"/>
        <w:numPr>
          <w:ilvl w:val="0"/>
          <w:numId w:val="12"/>
        </w:numPr>
        <w:rPr>
          <w:lang w:val="sr-Cyrl-RS"/>
        </w:rPr>
      </w:pPr>
      <w:r w:rsidRPr="00FA7BE9">
        <w:rPr>
          <w:lang w:val="sr-Cyrl-RS"/>
        </w:rPr>
        <w:t>Подиза</w:t>
      </w:r>
      <w:r w:rsidR="004569C1" w:rsidRPr="00FA7BE9">
        <w:rPr>
          <w:lang w:val="sr-Cyrl-RS"/>
        </w:rPr>
        <w:t>ти</w:t>
      </w:r>
      <w:r w:rsidRPr="00FA7BE9">
        <w:rPr>
          <w:lang w:val="sr-Cyrl-RS"/>
        </w:rPr>
        <w:t xml:space="preserve"> компетенциј</w:t>
      </w:r>
      <w:r w:rsidR="004569C1" w:rsidRPr="00FA7BE9">
        <w:rPr>
          <w:lang w:val="sr-Cyrl-RS"/>
        </w:rPr>
        <w:t>е</w:t>
      </w:r>
      <w:r w:rsidRPr="00FA7BE9">
        <w:rPr>
          <w:lang w:val="sr-Cyrl-RS"/>
        </w:rPr>
        <w:t xml:space="preserve"> наставника у контексту развијања заједничких студијских програма. </w:t>
      </w:r>
    </w:p>
    <w:p w14:paraId="23A1C1EA" w14:textId="77777777" w:rsidR="007817F3" w:rsidRPr="00FA7BE9" w:rsidRDefault="00A46771" w:rsidP="00A4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7817F3" w:rsidRPr="00FA7BE9">
        <w:rPr>
          <w:lang w:val="sr-Cyrl-RS"/>
        </w:rPr>
        <w:t>Овај циљ се може остварити покретањем пројеката којима би се подигла компетентност и мотивисаност наставника у контексту развијања заједничких студијских програма са страним институцијама кроз њихову едукацију и умрежавање. Може се, такође, остварити и развијањем програма обуке за стицање додатних наставничких компетенција са циљем јачања капацитета Универзитета за квалитетну реализацију заједничких студијских програма или курсева намењених нашим и страним студентима.</w:t>
      </w:r>
    </w:p>
    <w:p w14:paraId="0F98E635" w14:textId="77777777" w:rsidR="008C5BB3" w:rsidRPr="00FA7BE9" w:rsidRDefault="008C5BB3" w:rsidP="008C5BB3">
      <w:pPr>
        <w:pStyle w:val="ListParagraph"/>
        <w:numPr>
          <w:ilvl w:val="0"/>
          <w:numId w:val="12"/>
        </w:numPr>
        <w:rPr>
          <w:lang w:val="sr-Cyrl-RS"/>
        </w:rPr>
      </w:pPr>
      <w:r w:rsidRPr="00FA7BE9">
        <w:rPr>
          <w:lang w:val="sr-Cyrl-RS"/>
        </w:rPr>
        <w:t>Повећа</w:t>
      </w:r>
      <w:r w:rsidR="004569C1" w:rsidRPr="00FA7BE9">
        <w:rPr>
          <w:lang w:val="sr-Cyrl-RS"/>
        </w:rPr>
        <w:t>ти</w:t>
      </w:r>
      <w:r w:rsidRPr="00FA7BE9">
        <w:rPr>
          <w:lang w:val="sr-Cyrl-RS"/>
        </w:rPr>
        <w:t xml:space="preserve"> број страних наставника који су ангажовани на нашим универзитетима.</w:t>
      </w:r>
    </w:p>
    <w:p w14:paraId="77C43B91" w14:textId="77777777" w:rsidR="0091322B" w:rsidRPr="00FA7BE9" w:rsidRDefault="00A46771" w:rsidP="00A4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8C5BB3" w:rsidRPr="00FA7BE9">
        <w:rPr>
          <w:lang w:val="sr-Cyrl-RS"/>
        </w:rPr>
        <w:t xml:space="preserve">Да би се ова активност реализовала у пуној мери потребно је обезбедити, пре свега, потребну регулативу и процедуре за (краткорочно, дугорочно) ангажовање страног наставног кадра на нашим </w:t>
      </w:r>
      <w:r w:rsidR="00037F6A" w:rsidRPr="00FA7BE9">
        <w:rPr>
          <w:lang w:val="sr-Cyrl-RS"/>
        </w:rPr>
        <w:t>ВШУ</w:t>
      </w:r>
      <w:r w:rsidR="008C5BB3" w:rsidRPr="00FA7BE9">
        <w:rPr>
          <w:lang w:val="sr-Cyrl-RS"/>
        </w:rPr>
        <w:t xml:space="preserve"> уз обезбеђење </w:t>
      </w:r>
      <w:r w:rsidR="00C73D09" w:rsidRPr="00FA7BE9">
        <w:rPr>
          <w:lang w:val="sr-Cyrl-RS"/>
        </w:rPr>
        <w:t xml:space="preserve">сталних финансијских </w:t>
      </w:r>
      <w:r w:rsidR="008C5BB3" w:rsidRPr="00FA7BE9">
        <w:rPr>
          <w:lang w:val="sr-Cyrl-RS"/>
        </w:rPr>
        <w:t>средстава за њихово ангажовање.</w:t>
      </w:r>
      <w:r w:rsidR="00C125B0" w:rsidRPr="00FA7BE9">
        <w:rPr>
          <w:lang w:val="sr-Cyrl-RS"/>
        </w:rPr>
        <w:t xml:space="preserve"> При томе су од интереса наставници са сталним </w:t>
      </w:r>
      <w:r w:rsidR="00C73D09" w:rsidRPr="00FA7BE9">
        <w:rPr>
          <w:lang w:val="sr-Cyrl-RS"/>
        </w:rPr>
        <w:t>ангажова</w:t>
      </w:r>
      <w:r w:rsidR="00C125B0" w:rsidRPr="00FA7BE9">
        <w:rPr>
          <w:lang w:val="sr-Cyrl-RS"/>
        </w:rPr>
        <w:t>њем</w:t>
      </w:r>
      <w:r w:rsidR="00C73D09" w:rsidRPr="00FA7BE9">
        <w:rPr>
          <w:lang w:val="sr-Cyrl-RS"/>
        </w:rPr>
        <w:t xml:space="preserve"> на нашим универзитетима</w:t>
      </w:r>
      <w:r w:rsidR="0091322B" w:rsidRPr="00FA7BE9">
        <w:rPr>
          <w:lang w:val="sr-Cyrl-RS"/>
        </w:rPr>
        <w:t xml:space="preserve"> </w:t>
      </w:r>
      <w:r w:rsidR="00C73D09" w:rsidRPr="00FA7BE9">
        <w:rPr>
          <w:lang w:val="sr-Cyrl-RS"/>
        </w:rPr>
        <w:t>(гостујући професор, члан у комисиј</w:t>
      </w:r>
      <w:r w:rsidR="00C125B0" w:rsidRPr="00FA7BE9">
        <w:rPr>
          <w:lang w:val="sr-Cyrl-RS"/>
        </w:rPr>
        <w:t>и</w:t>
      </w:r>
      <w:r w:rsidR="00C73D09" w:rsidRPr="00FA7BE9">
        <w:rPr>
          <w:lang w:val="sr-Cyrl-RS"/>
        </w:rPr>
        <w:t xml:space="preserve"> за одбрану доктор</w:t>
      </w:r>
      <w:r w:rsidR="00C125B0" w:rsidRPr="00FA7BE9">
        <w:rPr>
          <w:lang w:val="sr-Cyrl-RS"/>
        </w:rPr>
        <w:t>ске дисертације итд.</w:t>
      </w:r>
      <w:r w:rsidR="00C73D09" w:rsidRPr="00FA7BE9">
        <w:rPr>
          <w:lang w:val="sr-Cyrl-RS"/>
        </w:rPr>
        <w:t>)</w:t>
      </w:r>
      <w:r w:rsidR="00C125B0" w:rsidRPr="00FA7BE9">
        <w:rPr>
          <w:lang w:val="sr-Cyrl-RS"/>
        </w:rPr>
        <w:t>.</w:t>
      </w:r>
      <w:r w:rsidR="0091322B" w:rsidRPr="00FA7BE9">
        <w:rPr>
          <w:lang w:val="sr-Cyrl-RS"/>
        </w:rPr>
        <w:t xml:space="preserve"> </w:t>
      </w:r>
    </w:p>
    <w:p w14:paraId="3E2E3258" w14:textId="77777777" w:rsidR="00C73D09" w:rsidRPr="00FA7BE9" w:rsidRDefault="0091322B" w:rsidP="00A4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би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подстакао</w:t>
      </w:r>
      <w:proofErr w:type="spellEnd"/>
      <w:r w:rsidRPr="00FA7BE9">
        <w:t xml:space="preserve"> </w:t>
      </w:r>
      <w:proofErr w:type="spellStart"/>
      <w:r w:rsidRPr="00FA7BE9">
        <w:t>долазак</w:t>
      </w:r>
      <w:proofErr w:type="spellEnd"/>
      <w:r w:rsidRPr="00FA7BE9">
        <w:t xml:space="preserve"> </w:t>
      </w:r>
      <w:proofErr w:type="spellStart"/>
      <w:r w:rsidRPr="00FA7BE9">
        <w:t>страних</w:t>
      </w:r>
      <w:proofErr w:type="spellEnd"/>
      <w:r w:rsidRPr="00FA7BE9">
        <w:t xml:space="preserve"> </w:t>
      </w:r>
      <w:proofErr w:type="spellStart"/>
      <w:r w:rsidRPr="00FA7BE9">
        <w:t>наставника</w:t>
      </w:r>
      <w:proofErr w:type="spellEnd"/>
      <w:r w:rsidRPr="00FA7BE9">
        <w:t xml:space="preserve">, </w:t>
      </w:r>
      <w:proofErr w:type="spellStart"/>
      <w:r w:rsidRPr="00FA7BE9">
        <w:t>руководствa</w:t>
      </w:r>
      <w:proofErr w:type="spellEnd"/>
      <w:r w:rsidRPr="00FA7BE9">
        <w:t xml:space="preserve"> </w:t>
      </w:r>
      <w:proofErr w:type="spellStart"/>
      <w:r w:rsidRPr="00FA7BE9">
        <w:t>факултета</w:t>
      </w:r>
      <w:proofErr w:type="spellEnd"/>
      <w:r w:rsidRPr="00FA7BE9">
        <w:t xml:space="preserve"> и </w:t>
      </w:r>
      <w:proofErr w:type="spellStart"/>
      <w:r w:rsidRPr="00FA7BE9">
        <w:t>Универзитета</w:t>
      </w:r>
      <w:proofErr w:type="spellEnd"/>
      <w:r w:rsidRPr="00FA7BE9">
        <w:t xml:space="preserve">, у </w:t>
      </w:r>
      <w:proofErr w:type="spellStart"/>
      <w:r w:rsidRPr="00FA7BE9">
        <w:t>сарадњи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Министарством</w:t>
      </w:r>
      <w:proofErr w:type="spellEnd"/>
      <w:r w:rsidRPr="00FA7BE9">
        <w:t xml:space="preserve"> </w:t>
      </w:r>
      <w:proofErr w:type="spellStart"/>
      <w:r w:rsidRPr="00FA7BE9">
        <w:t>просвете</w:t>
      </w:r>
      <w:proofErr w:type="spellEnd"/>
      <w:r w:rsidRPr="00FA7BE9">
        <w:t xml:space="preserve">, </w:t>
      </w:r>
      <w:proofErr w:type="spellStart"/>
      <w:r w:rsidRPr="00FA7BE9">
        <w:t>науке</w:t>
      </w:r>
      <w:proofErr w:type="spellEnd"/>
      <w:r w:rsidRPr="00FA7BE9">
        <w:t xml:space="preserve"> и </w:t>
      </w:r>
      <w:proofErr w:type="spellStart"/>
      <w:r w:rsidRPr="00FA7BE9">
        <w:t>технолошког</w:t>
      </w:r>
      <w:proofErr w:type="spellEnd"/>
      <w:r w:rsidRPr="00FA7BE9">
        <w:t xml:space="preserve"> </w:t>
      </w:r>
      <w:proofErr w:type="spellStart"/>
      <w:r w:rsidRPr="00FA7BE9">
        <w:t>развоја</w:t>
      </w:r>
      <w:proofErr w:type="spellEnd"/>
      <w:r w:rsidRPr="00FA7BE9">
        <w:t xml:space="preserve">, </w:t>
      </w:r>
      <w:proofErr w:type="spellStart"/>
      <w:r w:rsidRPr="00FA7BE9">
        <w:t>уложиће</w:t>
      </w:r>
      <w:proofErr w:type="spellEnd"/>
      <w:r w:rsidRPr="00FA7BE9">
        <w:t xml:space="preserve"> </w:t>
      </w:r>
      <w:proofErr w:type="spellStart"/>
      <w:r w:rsidRPr="00FA7BE9">
        <w:t>напоре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обезбеде</w:t>
      </w:r>
      <w:proofErr w:type="spellEnd"/>
      <w:r w:rsidRPr="00FA7BE9">
        <w:t xml:space="preserve"> </w:t>
      </w:r>
      <w:proofErr w:type="spellStart"/>
      <w:r w:rsidRPr="00FA7BE9">
        <w:t>повољни</w:t>
      </w:r>
      <w:proofErr w:type="spellEnd"/>
      <w:r w:rsidRPr="00FA7BE9">
        <w:t xml:space="preserve"> </w:t>
      </w:r>
      <w:proofErr w:type="spellStart"/>
      <w:r w:rsidRPr="00FA7BE9">
        <w:t>услови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њихов</w:t>
      </w:r>
      <w:proofErr w:type="spellEnd"/>
      <w:r w:rsidRPr="00FA7BE9">
        <w:t xml:space="preserve"> </w:t>
      </w:r>
      <w:proofErr w:type="spellStart"/>
      <w:r w:rsidRPr="00FA7BE9">
        <w:t>живот</w:t>
      </w:r>
      <w:proofErr w:type="spellEnd"/>
      <w:r w:rsidRPr="00FA7BE9">
        <w:t xml:space="preserve"> и </w:t>
      </w:r>
      <w:proofErr w:type="spellStart"/>
      <w:r w:rsidRPr="00FA7BE9">
        <w:t>рад</w:t>
      </w:r>
      <w:proofErr w:type="spellEnd"/>
      <w:r w:rsidRPr="00FA7BE9">
        <w:rPr>
          <w:lang w:val="sr-Cyrl-RS"/>
        </w:rPr>
        <w:t>.</w:t>
      </w:r>
    </w:p>
    <w:p w14:paraId="0D4E3FCD" w14:textId="77777777" w:rsidR="0037261B" w:rsidRPr="00FA7BE9" w:rsidRDefault="0037261B" w:rsidP="00A231C4">
      <w:pPr>
        <w:pStyle w:val="ListParagraph"/>
        <w:numPr>
          <w:ilvl w:val="0"/>
          <w:numId w:val="12"/>
        </w:numPr>
        <w:ind w:left="357" w:hanging="357"/>
        <w:contextualSpacing w:val="0"/>
      </w:pPr>
      <w:proofErr w:type="spellStart"/>
      <w:r w:rsidRPr="00FA7BE9">
        <w:t>Припрем</w:t>
      </w:r>
      <w:proofErr w:type="spellEnd"/>
      <w:r w:rsidR="00142E12" w:rsidRPr="00FA7BE9">
        <w:rPr>
          <w:lang w:val="sr-Cyrl-RS"/>
        </w:rPr>
        <w:t>а</w:t>
      </w:r>
      <w:proofErr w:type="spellStart"/>
      <w:r w:rsidRPr="00FA7BE9">
        <w:t>ти</w:t>
      </w:r>
      <w:proofErr w:type="spellEnd"/>
      <w:r w:rsidRPr="00FA7BE9">
        <w:t xml:space="preserve"> </w:t>
      </w:r>
      <w:proofErr w:type="spellStart"/>
      <w:r w:rsidRPr="00FA7BE9">
        <w:t>студенте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нове</w:t>
      </w:r>
      <w:proofErr w:type="spellEnd"/>
      <w:r w:rsidRPr="00FA7BE9">
        <w:t xml:space="preserve"> </w:t>
      </w:r>
      <w:proofErr w:type="spellStart"/>
      <w:r w:rsidRPr="00FA7BE9">
        <w:t>међународне</w:t>
      </w:r>
      <w:proofErr w:type="spellEnd"/>
      <w:r w:rsidRPr="00FA7BE9">
        <w:t xml:space="preserve"> </w:t>
      </w:r>
      <w:proofErr w:type="spellStart"/>
      <w:r w:rsidRPr="00FA7BE9">
        <w:t>професије</w:t>
      </w:r>
      <w:proofErr w:type="spellEnd"/>
      <w:r w:rsidRPr="00FA7BE9">
        <w:t xml:space="preserve"> </w:t>
      </w:r>
      <w:proofErr w:type="spellStart"/>
      <w:r w:rsidRPr="00FA7BE9">
        <w:t>путем</w:t>
      </w:r>
      <w:proofErr w:type="spellEnd"/>
      <w:r w:rsidRPr="00FA7BE9">
        <w:t xml:space="preserve"> </w:t>
      </w:r>
      <w:proofErr w:type="spellStart"/>
      <w:r w:rsidRPr="00FA7BE9">
        <w:t>усаглашавања</w:t>
      </w:r>
      <w:proofErr w:type="spellEnd"/>
      <w:r w:rsidRPr="00FA7BE9">
        <w:t xml:space="preserve"> </w:t>
      </w:r>
      <w:r w:rsidR="00DC20D8" w:rsidRPr="00FA7BE9">
        <w:rPr>
          <w:lang w:val="sr-Cyrl-RS"/>
        </w:rPr>
        <w:t>националног оквира квалификација</w:t>
      </w:r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међ</w:t>
      </w:r>
      <w:r w:rsidR="00B508A8" w:rsidRPr="00FA7BE9">
        <w:t>ународним</w:t>
      </w:r>
      <w:proofErr w:type="spellEnd"/>
      <w:r w:rsidR="00B508A8" w:rsidRPr="00FA7BE9">
        <w:t xml:space="preserve"> </w:t>
      </w:r>
      <w:proofErr w:type="spellStart"/>
      <w:r w:rsidR="00B508A8" w:rsidRPr="00FA7BE9">
        <w:t>оквиром</w:t>
      </w:r>
      <w:proofErr w:type="spellEnd"/>
      <w:r w:rsidR="00B508A8" w:rsidRPr="00FA7BE9">
        <w:t xml:space="preserve"> </w:t>
      </w:r>
      <w:proofErr w:type="spellStart"/>
      <w:r w:rsidR="00B508A8" w:rsidRPr="00FA7BE9">
        <w:t>квалификација</w:t>
      </w:r>
      <w:proofErr w:type="spellEnd"/>
      <w:r w:rsidR="00B508A8" w:rsidRPr="00FA7BE9">
        <w:rPr>
          <w:lang w:val="sr-Cyrl-RS"/>
        </w:rPr>
        <w:t>.</w:t>
      </w:r>
      <w:r w:rsidRPr="00FA7BE9">
        <w:t xml:space="preserve"> </w:t>
      </w:r>
    </w:p>
    <w:p w14:paraId="0DF2492F" w14:textId="77777777" w:rsidR="00E80122" w:rsidRPr="00FA7BE9" w:rsidRDefault="00142E12" w:rsidP="00A231C4">
      <w:pPr>
        <w:pStyle w:val="ListParagraph"/>
        <w:numPr>
          <w:ilvl w:val="0"/>
          <w:numId w:val="12"/>
        </w:numPr>
        <w:contextualSpacing w:val="0"/>
      </w:pPr>
      <w:r w:rsidRPr="00FA7BE9">
        <w:rPr>
          <w:lang w:val="sr-Cyrl-RS"/>
        </w:rPr>
        <w:t>Значајно</w:t>
      </w:r>
      <w:r w:rsidRPr="00FA7BE9">
        <w:t xml:space="preserve"> </w:t>
      </w:r>
      <w:proofErr w:type="spellStart"/>
      <w:r w:rsidRPr="00FA7BE9">
        <w:t>унапредити</w:t>
      </w:r>
      <w:proofErr w:type="spellEnd"/>
      <w:r w:rsidRPr="00FA7BE9">
        <w:t xml:space="preserve"> </w:t>
      </w:r>
      <w:r w:rsidR="008F4BF1" w:rsidRPr="00FA7BE9">
        <w:rPr>
          <w:lang w:val="sr-Cyrl-RS"/>
        </w:rPr>
        <w:t xml:space="preserve">ресурсе и поступке за стицање језичких компетенција студената, наставног и ненаставног особља </w:t>
      </w:r>
      <w:proofErr w:type="spellStart"/>
      <w:r w:rsidRPr="00FA7BE9">
        <w:t>као</w:t>
      </w:r>
      <w:proofErr w:type="spellEnd"/>
      <w:r w:rsidRPr="00FA7BE9">
        <w:t xml:space="preserve"> </w:t>
      </w:r>
      <w:r w:rsidR="008F4BF1" w:rsidRPr="00FA7BE9">
        <w:rPr>
          <w:lang w:val="sr-Cyrl-RS"/>
        </w:rPr>
        <w:t>неопходног услова за успешну реализацију процеса</w:t>
      </w:r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t xml:space="preserve">. </w:t>
      </w:r>
    </w:p>
    <w:p w14:paraId="22EE3BE9" w14:textId="77777777" w:rsidR="00142E12" w:rsidRPr="00FA7BE9" w:rsidRDefault="00FF1D31" w:rsidP="00F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rPr>
          <w:lang w:val="sr-Cyrl-RS"/>
        </w:rPr>
        <w:tab/>
      </w:r>
      <w:r w:rsidR="008F4BF1" w:rsidRPr="00FA7BE9">
        <w:rPr>
          <w:lang w:val="sr-Cyrl-RS"/>
        </w:rPr>
        <w:t>У том смислу потребно је развити посебне програме обуке за студенте, наставно и ненаставно особље уз дефинисање минималног нивоа знања страног језика за сваку од поменутих група</w:t>
      </w:r>
      <w:r w:rsidR="006637D9" w:rsidRPr="00FA7BE9">
        <w:rPr>
          <w:lang w:val="sr-Cyrl-RS"/>
        </w:rPr>
        <w:t>. У тој области Универзитет има велико искуство на основу реализованих пројеката.</w:t>
      </w:r>
    </w:p>
    <w:p w14:paraId="287D1716" w14:textId="77777777" w:rsidR="00587588" w:rsidRPr="00FA7BE9" w:rsidRDefault="00FF1D31" w:rsidP="00F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lastRenderedPageBreak/>
        <w:tab/>
      </w:r>
      <w:proofErr w:type="spellStart"/>
      <w:r w:rsidR="00142E12" w:rsidRPr="00FA7BE9">
        <w:t>Ово</w:t>
      </w:r>
      <w:proofErr w:type="spellEnd"/>
      <w:r w:rsidR="00142E12" w:rsidRPr="00FA7BE9">
        <w:t xml:space="preserve"> </w:t>
      </w:r>
      <w:proofErr w:type="spellStart"/>
      <w:r w:rsidR="00142E12" w:rsidRPr="00FA7BE9">
        <w:t>је</w:t>
      </w:r>
      <w:proofErr w:type="spellEnd"/>
      <w:r w:rsidR="00142E12" w:rsidRPr="00FA7BE9">
        <w:t xml:space="preserve"> </w:t>
      </w:r>
      <w:proofErr w:type="spellStart"/>
      <w:r w:rsidR="00142E12" w:rsidRPr="00FA7BE9">
        <w:t>од</w:t>
      </w:r>
      <w:proofErr w:type="spellEnd"/>
      <w:r w:rsidR="00142E12" w:rsidRPr="00FA7BE9">
        <w:t xml:space="preserve"> </w:t>
      </w:r>
      <w:proofErr w:type="spellStart"/>
      <w:r w:rsidR="00142E12" w:rsidRPr="00FA7BE9">
        <w:t>изузетног</w:t>
      </w:r>
      <w:proofErr w:type="spellEnd"/>
      <w:r w:rsidR="00142E12" w:rsidRPr="00FA7BE9">
        <w:t xml:space="preserve"> </w:t>
      </w:r>
      <w:proofErr w:type="spellStart"/>
      <w:r w:rsidR="00142E12" w:rsidRPr="00FA7BE9">
        <w:t>значаја</w:t>
      </w:r>
      <w:proofErr w:type="spellEnd"/>
      <w:r w:rsidR="00142E12" w:rsidRPr="00FA7BE9">
        <w:t xml:space="preserve"> </w:t>
      </w:r>
      <w:proofErr w:type="spellStart"/>
      <w:r w:rsidR="00142E12" w:rsidRPr="00FA7BE9">
        <w:t>за</w:t>
      </w:r>
      <w:proofErr w:type="spellEnd"/>
      <w:r w:rsidR="00142E12" w:rsidRPr="00FA7BE9">
        <w:t xml:space="preserve"> </w:t>
      </w:r>
      <w:proofErr w:type="spellStart"/>
      <w:r w:rsidR="00142E12" w:rsidRPr="00FA7BE9">
        <w:t>студенте</w:t>
      </w:r>
      <w:proofErr w:type="spellEnd"/>
      <w:r w:rsidR="00142E12" w:rsidRPr="00FA7BE9">
        <w:t xml:space="preserve"> </w:t>
      </w:r>
      <w:r w:rsidR="00142E12" w:rsidRPr="00FA7BE9">
        <w:rPr>
          <w:lang w:val="sr-Cyrl-RS"/>
        </w:rPr>
        <w:t>који користе неки облик мобилности како</w:t>
      </w:r>
      <w:r w:rsidR="00142E12" w:rsidRPr="00FA7BE9">
        <w:t xml:space="preserve"> </w:t>
      </w:r>
      <w:proofErr w:type="spellStart"/>
      <w:r w:rsidR="00142E12" w:rsidRPr="00FA7BE9">
        <w:t>би</w:t>
      </w:r>
      <w:proofErr w:type="spellEnd"/>
      <w:r w:rsidR="00142E12" w:rsidRPr="00FA7BE9">
        <w:t xml:space="preserve"> </w:t>
      </w:r>
      <w:proofErr w:type="spellStart"/>
      <w:r w:rsidR="00142E12" w:rsidRPr="00FA7BE9">
        <w:t>се</w:t>
      </w:r>
      <w:proofErr w:type="spellEnd"/>
      <w:r w:rsidR="00142E12" w:rsidRPr="00FA7BE9">
        <w:t xml:space="preserve"> </w:t>
      </w:r>
      <w:proofErr w:type="spellStart"/>
      <w:r w:rsidR="00142E12" w:rsidRPr="00FA7BE9">
        <w:t>лакше</w:t>
      </w:r>
      <w:proofErr w:type="spellEnd"/>
      <w:r w:rsidR="00142E12" w:rsidRPr="00FA7BE9">
        <w:t xml:space="preserve"> и </w:t>
      </w:r>
      <w:proofErr w:type="spellStart"/>
      <w:r w:rsidR="00142E12" w:rsidRPr="00FA7BE9">
        <w:t>брже</w:t>
      </w:r>
      <w:proofErr w:type="spellEnd"/>
      <w:r w:rsidR="00142E12" w:rsidRPr="00FA7BE9">
        <w:t xml:space="preserve"> </w:t>
      </w:r>
      <w:proofErr w:type="spellStart"/>
      <w:r w:rsidR="00142E12" w:rsidRPr="00FA7BE9">
        <w:t>уклопили</w:t>
      </w:r>
      <w:proofErr w:type="spellEnd"/>
      <w:r w:rsidR="00142E12" w:rsidRPr="00FA7BE9">
        <w:t xml:space="preserve"> у </w:t>
      </w:r>
      <w:proofErr w:type="spellStart"/>
      <w:r w:rsidR="00142E12" w:rsidRPr="00FA7BE9">
        <w:t>наставне</w:t>
      </w:r>
      <w:proofErr w:type="spellEnd"/>
      <w:r w:rsidR="00142E12" w:rsidRPr="00FA7BE9">
        <w:t xml:space="preserve"> </w:t>
      </w:r>
      <w:r w:rsidR="00142E12" w:rsidRPr="00FA7BE9">
        <w:rPr>
          <w:lang w:val="sr-Cyrl-RS"/>
        </w:rPr>
        <w:t xml:space="preserve">и/или истраживачке </w:t>
      </w:r>
      <w:proofErr w:type="spellStart"/>
      <w:r w:rsidR="00142E12" w:rsidRPr="00FA7BE9">
        <w:t>програме</w:t>
      </w:r>
      <w:proofErr w:type="spellEnd"/>
      <w:r w:rsidR="00142E12" w:rsidRPr="00FA7BE9">
        <w:t xml:space="preserve"> </w:t>
      </w:r>
      <w:r w:rsidR="00142E12" w:rsidRPr="00FA7BE9">
        <w:rPr>
          <w:lang w:val="sr-Cyrl-RS"/>
        </w:rPr>
        <w:t xml:space="preserve">на иностраним </w:t>
      </w:r>
      <w:r w:rsidR="00037F6A" w:rsidRPr="00FA7BE9">
        <w:rPr>
          <w:lang w:val="sr-Cyrl-RS"/>
        </w:rPr>
        <w:t>ВШУ</w:t>
      </w:r>
      <w:r w:rsidR="00142E12" w:rsidRPr="00FA7BE9">
        <w:rPr>
          <w:lang w:val="sr-Cyrl-RS"/>
        </w:rPr>
        <w:t>.</w:t>
      </w:r>
      <w:r w:rsidR="004F7393" w:rsidRPr="00FA7BE9">
        <w:rPr>
          <w:lang w:val="sr-Cyrl-RS"/>
        </w:rPr>
        <w:t xml:space="preserve"> </w:t>
      </w:r>
    </w:p>
    <w:p w14:paraId="61EB7EBB" w14:textId="77777777" w:rsidR="00142E12" w:rsidRPr="00FA7BE9" w:rsidRDefault="00FF1D31" w:rsidP="00F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1B64F2" w:rsidRPr="00FA7BE9">
        <w:rPr>
          <w:lang w:val="sr-Cyrl-RS"/>
        </w:rPr>
        <w:t>Овај циљ се, једнако успешно, може остварити и кроз тзв. и</w:t>
      </w:r>
      <w:proofErr w:type="spellStart"/>
      <w:r w:rsidR="004F7393" w:rsidRPr="00FA7BE9">
        <w:t>нтернационализациј</w:t>
      </w:r>
      <w:proofErr w:type="spellEnd"/>
      <w:r w:rsidR="001B64F2" w:rsidRPr="00FA7BE9">
        <w:rPr>
          <w:lang w:val="sr-Cyrl-RS"/>
        </w:rPr>
        <w:t>у</w:t>
      </w:r>
      <w:r w:rsidR="004F7393" w:rsidRPr="00FA7BE9">
        <w:t xml:space="preserve"> </w:t>
      </w:r>
      <w:proofErr w:type="spellStart"/>
      <w:r w:rsidR="004F7393" w:rsidRPr="00FA7BE9">
        <w:t>код</w:t>
      </w:r>
      <w:proofErr w:type="spellEnd"/>
      <w:r w:rsidR="004F7393" w:rsidRPr="00FA7BE9">
        <w:t xml:space="preserve"> </w:t>
      </w:r>
      <w:proofErr w:type="spellStart"/>
      <w:r w:rsidR="004F7393" w:rsidRPr="00FA7BE9">
        <w:t>куће</w:t>
      </w:r>
      <w:proofErr w:type="spellEnd"/>
      <w:r w:rsidR="004F7393" w:rsidRPr="00FA7BE9">
        <w:t xml:space="preserve">, </w:t>
      </w:r>
      <w:proofErr w:type="spellStart"/>
      <w:r w:rsidR="004F7393" w:rsidRPr="00FA7BE9">
        <w:t>спровођење</w:t>
      </w:r>
      <w:proofErr w:type="spellEnd"/>
      <w:r w:rsidR="001B64F2" w:rsidRPr="00FA7BE9">
        <w:rPr>
          <w:lang w:val="sr-Cyrl-RS"/>
        </w:rPr>
        <w:t>м</w:t>
      </w:r>
      <w:r w:rsidR="004F7393" w:rsidRPr="00FA7BE9">
        <w:t xml:space="preserve"> </w:t>
      </w:r>
      <w:proofErr w:type="spellStart"/>
      <w:r w:rsidR="004F7393" w:rsidRPr="00FA7BE9">
        <w:t>делова</w:t>
      </w:r>
      <w:proofErr w:type="spellEnd"/>
      <w:r w:rsidR="004F7393" w:rsidRPr="00FA7BE9">
        <w:t xml:space="preserve"> </w:t>
      </w:r>
      <w:proofErr w:type="spellStart"/>
      <w:r w:rsidR="004F7393" w:rsidRPr="00FA7BE9">
        <w:t>наставе</w:t>
      </w:r>
      <w:proofErr w:type="spellEnd"/>
      <w:r w:rsidR="004F7393" w:rsidRPr="00FA7BE9">
        <w:t xml:space="preserve"> </w:t>
      </w:r>
      <w:proofErr w:type="spellStart"/>
      <w:r w:rsidR="004F7393" w:rsidRPr="00FA7BE9">
        <w:t>на</w:t>
      </w:r>
      <w:proofErr w:type="spellEnd"/>
      <w:r w:rsidR="004F7393" w:rsidRPr="00FA7BE9">
        <w:t xml:space="preserve"> </w:t>
      </w:r>
      <w:proofErr w:type="spellStart"/>
      <w:r w:rsidR="004F7393" w:rsidRPr="00FA7BE9">
        <w:t>стран</w:t>
      </w:r>
      <w:proofErr w:type="spellEnd"/>
      <w:r w:rsidR="001B64F2" w:rsidRPr="00FA7BE9">
        <w:rPr>
          <w:lang w:val="sr-Cyrl-RS"/>
        </w:rPr>
        <w:t>ом</w:t>
      </w:r>
      <w:r w:rsidR="004F7393" w:rsidRPr="00FA7BE9">
        <w:t xml:space="preserve"> </w:t>
      </w:r>
      <w:proofErr w:type="spellStart"/>
      <w:r w:rsidR="004F7393" w:rsidRPr="00FA7BE9">
        <w:t>јези</w:t>
      </w:r>
      <w:r w:rsidR="001B64F2" w:rsidRPr="00FA7BE9">
        <w:rPr>
          <w:lang w:val="sr-Cyrl-RS"/>
        </w:rPr>
        <w:t>ку</w:t>
      </w:r>
      <w:proofErr w:type="spellEnd"/>
      <w:r w:rsidR="004F7393" w:rsidRPr="00FA7BE9">
        <w:t xml:space="preserve"> </w:t>
      </w:r>
      <w:proofErr w:type="spellStart"/>
      <w:r w:rsidR="004F7393" w:rsidRPr="00FA7BE9">
        <w:t>за</w:t>
      </w:r>
      <w:proofErr w:type="spellEnd"/>
      <w:r w:rsidR="004F7393" w:rsidRPr="00FA7BE9">
        <w:t xml:space="preserve"> </w:t>
      </w:r>
      <w:proofErr w:type="spellStart"/>
      <w:r w:rsidR="004F7393" w:rsidRPr="00FA7BE9">
        <w:t>домаће</w:t>
      </w:r>
      <w:proofErr w:type="spellEnd"/>
      <w:r w:rsidR="004F7393" w:rsidRPr="00FA7BE9">
        <w:t xml:space="preserve"> </w:t>
      </w:r>
      <w:proofErr w:type="spellStart"/>
      <w:r w:rsidR="004F7393" w:rsidRPr="00FA7BE9">
        <w:t>студенте</w:t>
      </w:r>
      <w:proofErr w:type="spellEnd"/>
      <w:r w:rsidR="004F7393" w:rsidRPr="00FA7BE9">
        <w:t>.</w:t>
      </w:r>
      <w:r w:rsidR="00142E12" w:rsidRPr="00FA7BE9">
        <w:rPr>
          <w:lang w:val="sr-Cyrl-RS"/>
        </w:rPr>
        <w:t xml:space="preserve"> </w:t>
      </w:r>
      <w:r w:rsidR="00587588" w:rsidRPr="00FA7BE9">
        <w:rPr>
          <w:lang w:val="sr-Cyrl-RS"/>
        </w:rPr>
        <w:t xml:space="preserve">Међутим, за ефикасно и дугорочно увођење наставе на страним језицима за домаће студенте потребно је да се обезбеде </w:t>
      </w:r>
      <w:r w:rsidR="00CB11FE" w:rsidRPr="00FA7BE9">
        <w:rPr>
          <w:lang w:val="sr-Cyrl-RS"/>
        </w:rPr>
        <w:t>додатна</w:t>
      </w:r>
      <w:r w:rsidR="00587588" w:rsidRPr="00FA7BE9">
        <w:rPr>
          <w:lang w:val="sr-Cyrl-RS"/>
        </w:rPr>
        <w:t xml:space="preserve"> финансијска средства.</w:t>
      </w:r>
    </w:p>
    <w:p w14:paraId="2269C0AD" w14:textId="77777777" w:rsidR="00F947B6" w:rsidRPr="00FA7BE9" w:rsidRDefault="00FF1D31" w:rsidP="00F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142E12" w:rsidRPr="00FA7BE9">
        <w:rPr>
          <w:lang w:val="sr-Cyrl-RS"/>
        </w:rPr>
        <w:t>Једнако важн</w:t>
      </w:r>
      <w:r w:rsidR="00CC6040" w:rsidRPr="00FA7BE9">
        <w:rPr>
          <w:lang w:val="sr-Cyrl-RS"/>
        </w:rPr>
        <w:t>а</w:t>
      </w:r>
      <w:r w:rsidR="00142E12" w:rsidRPr="00FA7BE9">
        <w:rPr>
          <w:lang w:val="sr-Cyrl-RS"/>
        </w:rPr>
        <w:t xml:space="preserve"> активност је и учење страних језика </w:t>
      </w:r>
      <w:r w:rsidR="00CC6040" w:rsidRPr="00FA7BE9">
        <w:rPr>
          <w:lang w:val="sr-Cyrl-RS"/>
        </w:rPr>
        <w:t xml:space="preserve">од стране </w:t>
      </w:r>
      <w:proofErr w:type="spellStart"/>
      <w:r w:rsidR="00142E12" w:rsidRPr="00FA7BE9">
        <w:t>наставно</w:t>
      </w:r>
      <w:proofErr w:type="spellEnd"/>
      <w:r w:rsidR="00142E12" w:rsidRPr="00FA7BE9">
        <w:rPr>
          <w:lang w:val="sr-Cyrl-RS"/>
        </w:rPr>
        <w:t>г</w:t>
      </w:r>
      <w:r w:rsidR="00026542" w:rsidRPr="00FA7BE9">
        <w:rPr>
          <w:rStyle w:val="FootnoteReference"/>
        </w:rPr>
        <w:footnoteReference w:id="17"/>
      </w:r>
      <w:r w:rsidR="00142E12" w:rsidRPr="00FA7BE9">
        <w:t xml:space="preserve"> </w:t>
      </w:r>
      <w:r w:rsidR="00026542" w:rsidRPr="00FA7BE9">
        <w:rPr>
          <w:lang w:val="sr-Cyrl-RS"/>
        </w:rPr>
        <w:t>и ненаставног</w:t>
      </w:r>
      <w:r w:rsidR="00026542" w:rsidRPr="00FA7BE9">
        <w:rPr>
          <w:rStyle w:val="FootnoteReference"/>
          <w:lang w:val="sr-Cyrl-RS"/>
        </w:rPr>
        <w:footnoteReference w:id="18"/>
      </w:r>
      <w:r w:rsidR="00026542" w:rsidRPr="00FA7BE9">
        <w:rPr>
          <w:lang w:val="sr-Cyrl-RS"/>
        </w:rPr>
        <w:t xml:space="preserve"> </w:t>
      </w:r>
      <w:proofErr w:type="spellStart"/>
      <w:r w:rsidR="00142E12" w:rsidRPr="00FA7BE9">
        <w:t>особљ</w:t>
      </w:r>
      <w:proofErr w:type="spellEnd"/>
      <w:r w:rsidR="00142E12" w:rsidRPr="00FA7BE9">
        <w:rPr>
          <w:lang w:val="sr-Cyrl-RS"/>
        </w:rPr>
        <w:t>а</w:t>
      </w:r>
      <w:r w:rsidR="00142E12" w:rsidRPr="00FA7BE9">
        <w:t xml:space="preserve"> </w:t>
      </w:r>
      <w:proofErr w:type="spellStart"/>
      <w:r w:rsidR="00142E12" w:rsidRPr="00FA7BE9">
        <w:t>како</w:t>
      </w:r>
      <w:proofErr w:type="spellEnd"/>
      <w:r w:rsidR="00142E12" w:rsidRPr="00FA7BE9">
        <w:t xml:space="preserve"> </w:t>
      </w:r>
      <w:proofErr w:type="spellStart"/>
      <w:r w:rsidR="00142E12" w:rsidRPr="00FA7BE9">
        <w:t>би</w:t>
      </w:r>
      <w:proofErr w:type="spellEnd"/>
      <w:r w:rsidR="00142E12" w:rsidRPr="00FA7BE9">
        <w:t xml:space="preserve"> </w:t>
      </w:r>
      <w:proofErr w:type="spellStart"/>
      <w:r w:rsidR="00142E12" w:rsidRPr="00FA7BE9">
        <w:t>се</w:t>
      </w:r>
      <w:proofErr w:type="spellEnd"/>
      <w:r w:rsidR="00142E12" w:rsidRPr="00FA7BE9">
        <w:t xml:space="preserve"> </w:t>
      </w:r>
      <w:proofErr w:type="spellStart"/>
      <w:r w:rsidR="00142E12" w:rsidRPr="00FA7BE9">
        <w:t>оспособили</w:t>
      </w:r>
      <w:proofErr w:type="spellEnd"/>
      <w:r w:rsidR="00142E12" w:rsidRPr="00FA7BE9">
        <w:t xml:space="preserve"> </w:t>
      </w:r>
      <w:proofErr w:type="spellStart"/>
      <w:r w:rsidR="00142E12" w:rsidRPr="00FA7BE9">
        <w:t>за</w:t>
      </w:r>
      <w:proofErr w:type="spellEnd"/>
      <w:r w:rsidR="00142E12" w:rsidRPr="00FA7BE9">
        <w:t xml:space="preserve"> </w:t>
      </w:r>
      <w:proofErr w:type="spellStart"/>
      <w:r w:rsidR="00142E12" w:rsidRPr="00FA7BE9">
        <w:t>држање</w:t>
      </w:r>
      <w:proofErr w:type="spellEnd"/>
      <w:r w:rsidR="00142E12" w:rsidRPr="00FA7BE9">
        <w:t xml:space="preserve"> </w:t>
      </w:r>
      <w:proofErr w:type="spellStart"/>
      <w:r w:rsidR="00142E12" w:rsidRPr="00FA7BE9">
        <w:t>предметне</w:t>
      </w:r>
      <w:proofErr w:type="spellEnd"/>
      <w:r w:rsidR="00142E12" w:rsidRPr="00FA7BE9">
        <w:t xml:space="preserve"> </w:t>
      </w:r>
      <w:proofErr w:type="spellStart"/>
      <w:r w:rsidR="00142E12" w:rsidRPr="00FA7BE9">
        <w:t>наставе</w:t>
      </w:r>
      <w:proofErr w:type="spellEnd"/>
      <w:r w:rsidR="00142E12" w:rsidRPr="00FA7BE9">
        <w:t xml:space="preserve"> </w:t>
      </w:r>
      <w:proofErr w:type="spellStart"/>
      <w:r w:rsidR="00142E12" w:rsidRPr="00FA7BE9">
        <w:t>на</w:t>
      </w:r>
      <w:proofErr w:type="spellEnd"/>
      <w:r w:rsidR="00142E12" w:rsidRPr="00FA7BE9">
        <w:t xml:space="preserve"> </w:t>
      </w:r>
      <w:proofErr w:type="spellStart"/>
      <w:r w:rsidR="00142E12" w:rsidRPr="00FA7BE9">
        <w:t>страном</w:t>
      </w:r>
      <w:proofErr w:type="spellEnd"/>
      <w:r w:rsidR="00142E12" w:rsidRPr="00FA7BE9">
        <w:t xml:space="preserve"> </w:t>
      </w:r>
      <w:proofErr w:type="spellStart"/>
      <w:r w:rsidR="00142E12" w:rsidRPr="00FA7BE9">
        <w:t>језику</w:t>
      </w:r>
      <w:proofErr w:type="spellEnd"/>
      <w:r w:rsidR="00026542" w:rsidRPr="00FA7BE9">
        <w:rPr>
          <w:lang w:val="sr-Cyrl-RS"/>
        </w:rPr>
        <w:t>, односно рад са страним студентима</w:t>
      </w:r>
      <w:r w:rsidR="00142E12" w:rsidRPr="00FA7BE9">
        <w:rPr>
          <w:lang w:val="sr-Cyrl-RS"/>
        </w:rPr>
        <w:t>.</w:t>
      </w:r>
    </w:p>
    <w:p w14:paraId="4E11602C" w14:textId="77777777" w:rsidR="00142E12" w:rsidRPr="00FA7BE9" w:rsidRDefault="00F947B6" w:rsidP="00F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Универзитету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, </w:t>
      </w:r>
      <w:proofErr w:type="spellStart"/>
      <w:r w:rsidRPr="00FA7BE9">
        <w:t>такође</w:t>
      </w:r>
      <w:proofErr w:type="spellEnd"/>
      <w:r w:rsidRPr="00FA7BE9">
        <w:t xml:space="preserve">, </w:t>
      </w:r>
      <w:proofErr w:type="spellStart"/>
      <w:r w:rsidRPr="00FA7BE9">
        <w:t>организована</w:t>
      </w:r>
      <w:proofErr w:type="spellEnd"/>
      <w:r w:rsidRPr="00FA7BE9">
        <w:t xml:space="preserve"> </w:t>
      </w:r>
      <w:proofErr w:type="spellStart"/>
      <w:r w:rsidRPr="00FA7BE9">
        <w:t>прилагођена</w:t>
      </w:r>
      <w:proofErr w:type="spellEnd"/>
      <w:r w:rsidRPr="00FA7BE9">
        <w:t xml:space="preserve"> </w:t>
      </w:r>
      <w:proofErr w:type="spellStart"/>
      <w:r w:rsidRPr="00FA7BE9">
        <w:t>обука</w:t>
      </w:r>
      <w:proofErr w:type="spellEnd"/>
      <w:r w:rsidRPr="00FA7BE9">
        <w:t xml:space="preserve"> </w:t>
      </w:r>
      <w:proofErr w:type="spellStart"/>
      <w:r w:rsidRPr="00FA7BE9">
        <w:t>академског</w:t>
      </w:r>
      <w:proofErr w:type="spellEnd"/>
      <w:r w:rsidRPr="00FA7BE9">
        <w:t xml:space="preserve"> </w:t>
      </w:r>
      <w:proofErr w:type="spellStart"/>
      <w:r w:rsidRPr="00FA7BE9">
        <w:t>особља</w:t>
      </w:r>
      <w:proofErr w:type="spellEnd"/>
      <w:r w:rsidRPr="00FA7BE9">
        <w:t xml:space="preserve"> </w:t>
      </w:r>
      <w:proofErr w:type="spellStart"/>
      <w:r w:rsidRPr="00FA7BE9">
        <w:t>које</w:t>
      </w:r>
      <w:proofErr w:type="spellEnd"/>
      <w:r w:rsidRPr="00FA7BE9">
        <w:t xml:space="preserve"> </w:t>
      </w:r>
      <w:proofErr w:type="spellStart"/>
      <w:r w:rsidRPr="00FA7BE9">
        <w:t>жели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унапреди</w:t>
      </w:r>
      <w:proofErr w:type="spellEnd"/>
      <w:r w:rsidRPr="00FA7BE9">
        <w:t xml:space="preserve"> </w:t>
      </w:r>
      <w:proofErr w:type="spellStart"/>
      <w:r w:rsidRPr="00FA7BE9">
        <w:t>своје</w:t>
      </w:r>
      <w:proofErr w:type="spellEnd"/>
      <w:r w:rsidRPr="00FA7BE9">
        <w:t xml:space="preserve"> </w:t>
      </w:r>
      <w:proofErr w:type="spellStart"/>
      <w:r w:rsidRPr="00FA7BE9">
        <w:t>језичке</w:t>
      </w:r>
      <w:proofErr w:type="spellEnd"/>
      <w:r w:rsidRPr="00FA7BE9">
        <w:t xml:space="preserve"> </w:t>
      </w:r>
      <w:proofErr w:type="spellStart"/>
      <w:r w:rsidRPr="00FA7BE9">
        <w:t>компетенције</w:t>
      </w:r>
      <w:proofErr w:type="spellEnd"/>
      <w:r w:rsidRPr="00FA7BE9">
        <w:t xml:space="preserve"> и </w:t>
      </w:r>
      <w:proofErr w:type="spellStart"/>
      <w:r w:rsidRPr="00FA7BE9">
        <w:t>методолошке</w:t>
      </w:r>
      <w:proofErr w:type="spellEnd"/>
      <w:r w:rsidRPr="00FA7BE9">
        <w:t xml:space="preserve"> </w:t>
      </w:r>
      <w:proofErr w:type="spellStart"/>
      <w:r w:rsidRPr="00FA7BE9">
        <w:t>приступе</w:t>
      </w:r>
      <w:proofErr w:type="spellEnd"/>
      <w:r w:rsidRPr="00FA7BE9">
        <w:t xml:space="preserve"> у </w:t>
      </w:r>
      <w:proofErr w:type="spellStart"/>
      <w:r w:rsidRPr="00FA7BE9">
        <w:t>извођењу</w:t>
      </w:r>
      <w:proofErr w:type="spellEnd"/>
      <w:r w:rsidRPr="00FA7BE9">
        <w:t xml:space="preserve"> </w:t>
      </w:r>
      <w:proofErr w:type="spellStart"/>
      <w:r w:rsidRPr="00FA7BE9">
        <w:t>наставе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енглеском</w:t>
      </w:r>
      <w:proofErr w:type="spellEnd"/>
      <w:r w:rsidRPr="00FA7BE9">
        <w:t xml:space="preserve"> </w:t>
      </w:r>
      <w:proofErr w:type="spellStart"/>
      <w:r w:rsidRPr="00FA7BE9">
        <w:t>језику</w:t>
      </w:r>
      <w:proofErr w:type="spellEnd"/>
      <w:r w:rsidRPr="00FA7BE9">
        <w:t xml:space="preserve"> и </w:t>
      </w:r>
      <w:proofErr w:type="spellStart"/>
      <w:r w:rsidRPr="00FA7BE9">
        <w:t>раду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страним</w:t>
      </w:r>
      <w:proofErr w:type="spellEnd"/>
      <w:r w:rsidRPr="00FA7BE9">
        <w:t xml:space="preserve"> </w:t>
      </w:r>
      <w:proofErr w:type="spellStart"/>
      <w:r w:rsidRPr="00FA7BE9">
        <w:t>студентима</w:t>
      </w:r>
      <w:proofErr w:type="spellEnd"/>
      <w:r w:rsidRPr="00FA7BE9">
        <w:rPr>
          <w:rStyle w:val="FootnoteReference"/>
        </w:rPr>
        <w:footnoteReference w:id="19"/>
      </w:r>
      <w:r w:rsidRPr="00FA7BE9">
        <w:t xml:space="preserve">. </w:t>
      </w:r>
      <w:proofErr w:type="spellStart"/>
      <w:r w:rsidRPr="00FA7BE9">
        <w:t>Посебан</w:t>
      </w:r>
      <w:proofErr w:type="spellEnd"/>
      <w:r w:rsidRPr="00FA7BE9">
        <w:t xml:space="preserve"> </w:t>
      </w:r>
      <w:proofErr w:type="spellStart"/>
      <w:r w:rsidRPr="00FA7BE9">
        <w:t>циљ</w:t>
      </w:r>
      <w:proofErr w:type="spellEnd"/>
      <w:r w:rsidRPr="00FA7BE9">
        <w:t xml:space="preserve"> </w:t>
      </w:r>
      <w:proofErr w:type="spellStart"/>
      <w:r w:rsidRPr="00FA7BE9">
        <w:t>обуке</w:t>
      </w:r>
      <w:proofErr w:type="spellEnd"/>
      <w:r w:rsidRPr="00FA7BE9">
        <w:t xml:space="preserve"> </w:t>
      </w:r>
      <w:proofErr w:type="spellStart"/>
      <w:r w:rsidRPr="00FA7BE9">
        <w:t>био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је </w:t>
      </w:r>
      <w:proofErr w:type="spellStart"/>
      <w:r w:rsidRPr="00FA7BE9">
        <w:t>унапређење</w:t>
      </w:r>
      <w:proofErr w:type="spellEnd"/>
      <w:r w:rsidRPr="00FA7BE9">
        <w:t xml:space="preserve"> </w:t>
      </w:r>
      <w:proofErr w:type="spellStart"/>
      <w:r w:rsidRPr="00FA7BE9">
        <w:t>језичких</w:t>
      </w:r>
      <w:proofErr w:type="spellEnd"/>
      <w:r w:rsidRPr="00FA7BE9">
        <w:t xml:space="preserve"> </w:t>
      </w:r>
      <w:proofErr w:type="spellStart"/>
      <w:r w:rsidRPr="00FA7BE9">
        <w:t>вештина</w:t>
      </w:r>
      <w:proofErr w:type="spellEnd"/>
      <w:r w:rsidRPr="00FA7BE9">
        <w:t xml:space="preserve"> у </w:t>
      </w:r>
      <w:proofErr w:type="spellStart"/>
      <w:r w:rsidRPr="00FA7BE9">
        <w:t>домену</w:t>
      </w:r>
      <w:proofErr w:type="spellEnd"/>
      <w:r w:rsidRPr="00FA7BE9">
        <w:t xml:space="preserve"> </w:t>
      </w:r>
      <w:proofErr w:type="spellStart"/>
      <w:r w:rsidRPr="00FA7BE9">
        <w:t>језика</w:t>
      </w:r>
      <w:proofErr w:type="spellEnd"/>
      <w:r w:rsidRPr="00FA7BE9">
        <w:t xml:space="preserve"> </w:t>
      </w:r>
      <w:proofErr w:type="spellStart"/>
      <w:r w:rsidRPr="00FA7BE9">
        <w:t>струке</w:t>
      </w:r>
      <w:proofErr w:type="spellEnd"/>
      <w:r w:rsidRPr="00FA7BE9">
        <w:t xml:space="preserve"> и </w:t>
      </w:r>
      <w:proofErr w:type="spellStart"/>
      <w:r w:rsidRPr="00FA7BE9">
        <w:t>примена</w:t>
      </w:r>
      <w:proofErr w:type="spellEnd"/>
      <w:r w:rsidRPr="00FA7BE9">
        <w:t xml:space="preserve"> </w:t>
      </w:r>
      <w:proofErr w:type="spellStart"/>
      <w:r w:rsidRPr="00FA7BE9">
        <w:t>наставне</w:t>
      </w:r>
      <w:proofErr w:type="spellEnd"/>
      <w:r w:rsidRPr="00FA7BE9">
        <w:t xml:space="preserve"> </w:t>
      </w:r>
      <w:proofErr w:type="spellStart"/>
      <w:r w:rsidRPr="00FA7BE9">
        <w:t>методологије</w:t>
      </w:r>
      <w:proofErr w:type="spellEnd"/>
      <w:r w:rsidRPr="00FA7BE9">
        <w:t xml:space="preserve"> </w:t>
      </w:r>
      <w:proofErr w:type="spellStart"/>
      <w:r w:rsidRPr="00FA7BE9">
        <w:t>прилагођене</w:t>
      </w:r>
      <w:proofErr w:type="spellEnd"/>
      <w:r w:rsidRPr="00FA7BE9">
        <w:t xml:space="preserve"> </w:t>
      </w:r>
      <w:proofErr w:type="spellStart"/>
      <w:r w:rsidRPr="00FA7BE9">
        <w:t>међународном</w:t>
      </w:r>
      <w:proofErr w:type="spellEnd"/>
      <w:r w:rsidRPr="00FA7BE9">
        <w:t xml:space="preserve"> </w:t>
      </w:r>
      <w:proofErr w:type="spellStart"/>
      <w:r w:rsidRPr="00FA7BE9">
        <w:t>окружењу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енглеском</w:t>
      </w:r>
      <w:proofErr w:type="spellEnd"/>
      <w:r w:rsidRPr="00FA7BE9">
        <w:t xml:space="preserve"> </w:t>
      </w:r>
      <w:proofErr w:type="spellStart"/>
      <w:r w:rsidRPr="00FA7BE9">
        <w:t>језику</w:t>
      </w:r>
      <w:proofErr w:type="spellEnd"/>
      <w:r w:rsidRPr="00FA7BE9">
        <w:t xml:space="preserve">,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нагласком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иновативне</w:t>
      </w:r>
      <w:proofErr w:type="spellEnd"/>
      <w:r w:rsidRPr="00FA7BE9">
        <w:t xml:space="preserve"> </w:t>
      </w:r>
      <w:proofErr w:type="spellStart"/>
      <w:r w:rsidRPr="00FA7BE9">
        <w:t>методе</w:t>
      </w:r>
      <w:proofErr w:type="spellEnd"/>
      <w:r w:rsidRPr="00FA7BE9">
        <w:t xml:space="preserve"> </w:t>
      </w:r>
      <w:proofErr w:type="spellStart"/>
      <w:r w:rsidRPr="00FA7BE9">
        <w:t>наставе</w:t>
      </w:r>
      <w:proofErr w:type="spellEnd"/>
      <w:r w:rsidRPr="00FA7BE9">
        <w:t>.</w:t>
      </w:r>
      <w:r w:rsidR="00142E12" w:rsidRPr="00FA7BE9">
        <w:t xml:space="preserve"> </w:t>
      </w:r>
    </w:p>
    <w:p w14:paraId="0BA36216" w14:textId="77777777" w:rsidR="008F4BF1" w:rsidRPr="00FA7BE9" w:rsidRDefault="00FF1D31" w:rsidP="00F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3518B6" w:rsidRPr="00FA7BE9">
        <w:rPr>
          <w:lang w:val="sr-Cyrl-RS"/>
        </w:rPr>
        <w:t xml:space="preserve">С обзиром на значај курсева/радионица за стицање/побољшање језичких компетенција активних учесника у процесу интернационализације, Универзитет ће ове активности организовати на перманентној бази. </w:t>
      </w:r>
      <w:r w:rsidR="008F4BF1" w:rsidRPr="00FA7BE9">
        <w:rPr>
          <w:lang w:val="sr-Cyrl-RS"/>
        </w:rPr>
        <w:tab/>
      </w:r>
    </w:p>
    <w:p w14:paraId="15F6A143" w14:textId="77777777" w:rsidR="0037261B" w:rsidRPr="00FA7BE9" w:rsidRDefault="005102D4" w:rsidP="00A231C4">
      <w:pPr>
        <w:pStyle w:val="ListParagraph"/>
        <w:numPr>
          <w:ilvl w:val="0"/>
          <w:numId w:val="12"/>
        </w:numPr>
        <w:ind w:left="357" w:hanging="357"/>
        <w:contextualSpacing w:val="0"/>
      </w:pPr>
      <w:r w:rsidRPr="00FA7BE9">
        <w:rPr>
          <w:lang w:val="sr-Cyrl-RS"/>
        </w:rPr>
        <w:t>Пратити</w:t>
      </w:r>
      <w:r w:rsidR="0037261B" w:rsidRPr="00FA7BE9">
        <w:t xml:space="preserve"> </w:t>
      </w:r>
      <w:proofErr w:type="spellStart"/>
      <w:r w:rsidR="0037261B" w:rsidRPr="00FA7BE9">
        <w:t>ситуацију</w:t>
      </w:r>
      <w:proofErr w:type="spellEnd"/>
      <w:r w:rsidR="0037261B" w:rsidRPr="00FA7BE9">
        <w:t xml:space="preserve"> </w:t>
      </w:r>
      <w:proofErr w:type="spellStart"/>
      <w:r w:rsidR="0037261B" w:rsidRPr="00FA7BE9">
        <w:t>на</w:t>
      </w:r>
      <w:proofErr w:type="spellEnd"/>
      <w:r w:rsidR="0037261B" w:rsidRPr="00FA7BE9">
        <w:t xml:space="preserve"> </w:t>
      </w:r>
      <w:proofErr w:type="spellStart"/>
      <w:r w:rsidR="0037261B" w:rsidRPr="00FA7BE9">
        <w:t>тржишту</w:t>
      </w:r>
      <w:proofErr w:type="spellEnd"/>
      <w:r w:rsidR="0037261B" w:rsidRPr="00FA7BE9">
        <w:t xml:space="preserve"> </w:t>
      </w:r>
      <w:proofErr w:type="spellStart"/>
      <w:r w:rsidR="0037261B" w:rsidRPr="00FA7BE9">
        <w:t>рада</w:t>
      </w:r>
      <w:proofErr w:type="spellEnd"/>
      <w:r w:rsidR="0037261B" w:rsidRPr="00FA7BE9">
        <w:t xml:space="preserve"> у </w:t>
      </w:r>
      <w:proofErr w:type="spellStart"/>
      <w:r w:rsidR="0037261B" w:rsidRPr="00FA7BE9">
        <w:t>региону</w:t>
      </w:r>
      <w:proofErr w:type="spellEnd"/>
      <w:r w:rsidR="0037261B" w:rsidRPr="00FA7BE9">
        <w:t xml:space="preserve"> и </w:t>
      </w:r>
      <w:proofErr w:type="spellStart"/>
      <w:r w:rsidR="0037261B" w:rsidRPr="00FA7BE9">
        <w:t>искористити</w:t>
      </w:r>
      <w:proofErr w:type="spellEnd"/>
      <w:r w:rsidR="0037261B" w:rsidRPr="00FA7BE9">
        <w:t xml:space="preserve"> </w:t>
      </w:r>
      <w:proofErr w:type="spellStart"/>
      <w:r w:rsidR="0037261B" w:rsidRPr="00FA7BE9">
        <w:t>предности</w:t>
      </w:r>
      <w:proofErr w:type="spellEnd"/>
      <w:r w:rsidR="0037261B" w:rsidRPr="00FA7BE9">
        <w:t xml:space="preserve"> </w:t>
      </w:r>
      <w:proofErr w:type="spellStart"/>
      <w:r w:rsidR="0037261B" w:rsidRPr="00FA7BE9">
        <w:t>образовања</w:t>
      </w:r>
      <w:proofErr w:type="spellEnd"/>
      <w:r w:rsidR="0037261B" w:rsidRPr="00FA7BE9">
        <w:t xml:space="preserve"> </w:t>
      </w:r>
      <w:proofErr w:type="spellStart"/>
      <w:r w:rsidR="0037261B" w:rsidRPr="00FA7BE9">
        <w:t>на</w:t>
      </w:r>
      <w:proofErr w:type="spellEnd"/>
      <w:r w:rsidR="0037261B" w:rsidRPr="00FA7BE9">
        <w:t xml:space="preserve"> </w:t>
      </w:r>
      <w:proofErr w:type="spellStart"/>
      <w:r w:rsidR="0037261B" w:rsidRPr="00FA7BE9">
        <w:t>српском</w:t>
      </w:r>
      <w:proofErr w:type="spellEnd"/>
      <w:r w:rsidR="0037261B" w:rsidRPr="00FA7BE9">
        <w:t xml:space="preserve"> </w:t>
      </w:r>
      <w:proofErr w:type="spellStart"/>
      <w:r w:rsidR="0037261B" w:rsidRPr="00FA7BE9">
        <w:t>језику</w:t>
      </w:r>
      <w:proofErr w:type="spellEnd"/>
      <w:r w:rsidR="00833E9A" w:rsidRPr="00FA7BE9">
        <w:t>.</w:t>
      </w:r>
      <w:r w:rsidR="0037261B" w:rsidRPr="00FA7BE9">
        <w:t xml:space="preserve"> </w:t>
      </w:r>
    </w:p>
    <w:p w14:paraId="319554D1" w14:textId="77777777" w:rsidR="0037261B" w:rsidRPr="00FA7BE9" w:rsidRDefault="0037261B" w:rsidP="00A231C4">
      <w:pPr>
        <w:pStyle w:val="ListParagraph"/>
        <w:numPr>
          <w:ilvl w:val="0"/>
          <w:numId w:val="12"/>
        </w:numPr>
        <w:ind w:left="357" w:hanging="357"/>
        <w:contextualSpacing w:val="0"/>
      </w:pPr>
      <w:proofErr w:type="spellStart"/>
      <w:r w:rsidRPr="00FA7BE9">
        <w:t>Интензивирати</w:t>
      </w:r>
      <w:proofErr w:type="spellEnd"/>
      <w:r w:rsidRPr="00FA7BE9">
        <w:t xml:space="preserve"> </w:t>
      </w:r>
      <w:proofErr w:type="spellStart"/>
      <w:r w:rsidRPr="00FA7BE9">
        <w:t>промоцију</w:t>
      </w:r>
      <w:proofErr w:type="spellEnd"/>
      <w:r w:rsidRPr="00FA7BE9">
        <w:t xml:space="preserve"> </w:t>
      </w:r>
      <w:proofErr w:type="spellStart"/>
      <w:r w:rsidRPr="00FA7BE9">
        <w:t>студијских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реализују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Универзитету</w:t>
      </w:r>
      <w:proofErr w:type="spellEnd"/>
      <w:r w:rsidR="00833E9A" w:rsidRPr="00FA7BE9">
        <w:t>.</w:t>
      </w:r>
      <w:r w:rsidRPr="00FA7BE9">
        <w:t xml:space="preserve"> </w:t>
      </w:r>
    </w:p>
    <w:p w14:paraId="48E3A8B9" w14:textId="77777777" w:rsidR="0037261B" w:rsidRPr="00FA7BE9" w:rsidRDefault="0037261B" w:rsidP="00A231C4">
      <w:pPr>
        <w:pStyle w:val="ListParagraph"/>
        <w:numPr>
          <w:ilvl w:val="0"/>
          <w:numId w:val="12"/>
        </w:numPr>
        <w:ind w:left="357" w:hanging="357"/>
        <w:contextualSpacing w:val="0"/>
      </w:pPr>
      <w:proofErr w:type="spellStart"/>
      <w:r w:rsidRPr="00FA7BE9">
        <w:t>Експлоатисати</w:t>
      </w:r>
      <w:proofErr w:type="spellEnd"/>
      <w:r w:rsidRPr="00FA7BE9">
        <w:t xml:space="preserve"> </w:t>
      </w:r>
      <w:proofErr w:type="spellStart"/>
      <w:r w:rsidRPr="00FA7BE9">
        <w:t>резултате</w:t>
      </w:r>
      <w:proofErr w:type="spellEnd"/>
      <w:r w:rsidRPr="00FA7BE9">
        <w:t xml:space="preserve"> </w:t>
      </w:r>
      <w:proofErr w:type="spellStart"/>
      <w:r w:rsidRPr="00FA7BE9">
        <w:t>Темпус</w:t>
      </w:r>
      <w:proofErr w:type="spellEnd"/>
      <w:r w:rsidRPr="00FA7BE9">
        <w:t xml:space="preserve"> </w:t>
      </w:r>
      <w:r w:rsidR="00840FFE" w:rsidRPr="00FA7BE9">
        <w:rPr>
          <w:lang w:val="sr-Cyrl-RS"/>
        </w:rPr>
        <w:t xml:space="preserve">и </w:t>
      </w:r>
      <w:proofErr w:type="spellStart"/>
      <w:r w:rsidR="00840FFE" w:rsidRPr="00FA7BE9">
        <w:rPr>
          <w:lang w:val="sr-Cyrl-RS"/>
        </w:rPr>
        <w:t>Еразмус</w:t>
      </w:r>
      <w:proofErr w:type="spellEnd"/>
      <w:r w:rsidR="00840FFE" w:rsidRPr="00FA7BE9">
        <w:rPr>
          <w:lang w:val="sr-Cyrl-RS"/>
        </w:rPr>
        <w:t xml:space="preserve"> </w:t>
      </w:r>
      <w:proofErr w:type="spellStart"/>
      <w:r w:rsidRPr="00FA7BE9">
        <w:t>пројеката</w:t>
      </w:r>
      <w:proofErr w:type="spellEnd"/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су</w:t>
      </w:r>
      <w:proofErr w:type="spellEnd"/>
      <w:r w:rsidRPr="00FA7BE9">
        <w:t xml:space="preserve"> </w:t>
      </w:r>
      <w:proofErr w:type="spellStart"/>
      <w:r w:rsidRPr="00FA7BE9">
        <w:t>успешно</w:t>
      </w:r>
      <w:proofErr w:type="spellEnd"/>
      <w:r w:rsidRPr="00FA7BE9">
        <w:t xml:space="preserve"> </w:t>
      </w:r>
      <w:proofErr w:type="spellStart"/>
      <w:r w:rsidRPr="00FA7BE9">
        <w:t>реализовани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даље</w:t>
      </w:r>
      <w:proofErr w:type="spellEnd"/>
      <w:r w:rsidRPr="00FA7BE9">
        <w:t xml:space="preserve"> </w:t>
      </w:r>
      <w:proofErr w:type="spellStart"/>
      <w:r w:rsidRPr="00FA7BE9">
        <w:t>унапређење</w:t>
      </w:r>
      <w:proofErr w:type="spellEnd"/>
      <w:r w:rsidRPr="00FA7BE9">
        <w:t xml:space="preserve"> </w:t>
      </w:r>
      <w:proofErr w:type="spellStart"/>
      <w:r w:rsidRPr="00FA7BE9">
        <w:t>наставе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свим</w:t>
      </w:r>
      <w:proofErr w:type="spellEnd"/>
      <w:r w:rsidRPr="00FA7BE9">
        <w:t xml:space="preserve"> </w:t>
      </w:r>
      <w:proofErr w:type="spellStart"/>
      <w:r w:rsidRPr="00FA7BE9">
        <w:t>факултетима</w:t>
      </w:r>
      <w:proofErr w:type="spellEnd"/>
      <w:r w:rsidRPr="00FA7BE9">
        <w:t xml:space="preserve"> (</w:t>
      </w:r>
      <w:proofErr w:type="spellStart"/>
      <w:r w:rsidRPr="00FA7BE9">
        <w:t>унутрашња</w:t>
      </w:r>
      <w:proofErr w:type="spellEnd"/>
      <w:r w:rsidRPr="00FA7BE9">
        <w:t xml:space="preserve"> </w:t>
      </w:r>
      <w:proofErr w:type="spellStart"/>
      <w:r w:rsidRPr="00FA7BE9">
        <w:t>дисеминација</w:t>
      </w:r>
      <w:proofErr w:type="spellEnd"/>
      <w:r w:rsidRPr="00FA7BE9">
        <w:t>)</w:t>
      </w:r>
      <w:r w:rsidR="00833E9A" w:rsidRPr="00FA7BE9">
        <w:t>.</w:t>
      </w:r>
      <w:r w:rsidRPr="00FA7BE9">
        <w:t xml:space="preserve"> </w:t>
      </w:r>
    </w:p>
    <w:p w14:paraId="60CC9008" w14:textId="77777777" w:rsidR="0037261B" w:rsidRPr="00FA7BE9" w:rsidRDefault="0037261B" w:rsidP="00A231C4">
      <w:pPr>
        <w:pStyle w:val="ListParagraph"/>
        <w:numPr>
          <w:ilvl w:val="0"/>
          <w:numId w:val="12"/>
        </w:numPr>
        <w:ind w:left="357" w:hanging="357"/>
        <w:contextualSpacing w:val="0"/>
      </w:pPr>
      <w:proofErr w:type="spellStart"/>
      <w:r w:rsidRPr="00FA7BE9">
        <w:t>Користити</w:t>
      </w:r>
      <w:proofErr w:type="spellEnd"/>
      <w:r w:rsidRPr="00FA7BE9">
        <w:t xml:space="preserve"> </w:t>
      </w:r>
      <w:proofErr w:type="spellStart"/>
      <w:r w:rsidRPr="00FA7BE9">
        <w:t>већ</w:t>
      </w:r>
      <w:proofErr w:type="spellEnd"/>
      <w:r w:rsidRPr="00FA7BE9">
        <w:t xml:space="preserve"> </w:t>
      </w:r>
      <w:proofErr w:type="spellStart"/>
      <w:r w:rsidRPr="00FA7BE9">
        <w:t>формиране</w:t>
      </w:r>
      <w:proofErr w:type="spellEnd"/>
      <w:r w:rsidRPr="00FA7BE9">
        <w:t xml:space="preserve"> </w:t>
      </w:r>
      <w:proofErr w:type="spellStart"/>
      <w:r w:rsidRPr="00FA7BE9">
        <w:t>контакте</w:t>
      </w:r>
      <w:proofErr w:type="spellEnd"/>
      <w:r w:rsidRPr="00FA7BE9">
        <w:t xml:space="preserve"> и </w:t>
      </w:r>
      <w:proofErr w:type="spellStart"/>
      <w:r w:rsidRPr="00FA7BE9">
        <w:t>мреже</w:t>
      </w:r>
      <w:proofErr w:type="spellEnd"/>
      <w:r w:rsidRPr="00FA7BE9">
        <w:t xml:space="preserve"> </w:t>
      </w:r>
      <w:r w:rsidR="00037F6A" w:rsidRPr="00FA7BE9">
        <w:rPr>
          <w:lang w:val="sr-Cyrl-RS"/>
        </w:rPr>
        <w:t>ВШУ</w:t>
      </w:r>
      <w:r w:rsidRPr="00FA7BE9">
        <w:t xml:space="preserve"> у </w:t>
      </w:r>
      <w:proofErr w:type="spellStart"/>
      <w:r w:rsidRPr="00FA7BE9">
        <w:t>оквиру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Pr="00FA7BE9">
        <w:t xml:space="preserve"> </w:t>
      </w:r>
      <w:proofErr w:type="spellStart"/>
      <w:r w:rsidRPr="00FA7BE9">
        <w:t>Темпус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учешће</w:t>
      </w:r>
      <w:proofErr w:type="spellEnd"/>
      <w:r w:rsidRPr="00FA7BE9">
        <w:t xml:space="preserve"> у </w:t>
      </w:r>
      <w:proofErr w:type="spellStart"/>
      <w:r w:rsidRPr="00FA7BE9">
        <w:t>програму</w:t>
      </w:r>
      <w:proofErr w:type="spellEnd"/>
      <w:r w:rsidRPr="00FA7BE9">
        <w:t xml:space="preserve"> </w:t>
      </w:r>
      <w:proofErr w:type="spellStart"/>
      <w:r w:rsidRPr="00FA7BE9">
        <w:t>Еразмус</w:t>
      </w:r>
      <w:proofErr w:type="spellEnd"/>
      <w:r w:rsidRPr="00FA7BE9">
        <w:t xml:space="preserve">+. </w:t>
      </w:r>
    </w:p>
    <w:p w14:paraId="22BE600B" w14:textId="77777777" w:rsidR="00B508A8" w:rsidRPr="00FA7BE9" w:rsidRDefault="00175621" w:rsidP="00890382">
      <w:pPr>
        <w:pStyle w:val="Heading2"/>
        <w:rPr>
          <w:lang w:val="sr-Cyrl-RS"/>
        </w:rPr>
      </w:pPr>
      <w:bookmarkStart w:id="16" w:name="_Toc40299278"/>
      <w:bookmarkStart w:id="17" w:name="_Toc42632846"/>
      <w:r w:rsidRPr="00FA7BE9">
        <w:rPr>
          <w:lang w:val="sr-Cyrl-RS"/>
        </w:rPr>
        <w:t>4</w:t>
      </w:r>
      <w:r w:rsidR="0037261B" w:rsidRPr="00FA7BE9">
        <w:t xml:space="preserve">.3. </w:t>
      </w:r>
      <w:r w:rsidR="00620216" w:rsidRPr="00FA7BE9">
        <w:rPr>
          <w:lang w:val="sr-Cyrl-RS"/>
        </w:rPr>
        <w:t>Унапређење</w:t>
      </w:r>
      <w:r w:rsidR="00890382" w:rsidRPr="00FA7BE9">
        <w:rPr>
          <w:lang w:val="sr-Cyrl-RS"/>
        </w:rPr>
        <w:t xml:space="preserve"> програма мобилности</w:t>
      </w:r>
      <w:bookmarkEnd w:id="16"/>
      <w:bookmarkEnd w:id="17"/>
    </w:p>
    <w:p w14:paraId="7C77575D" w14:textId="77777777" w:rsidR="00FD7845" w:rsidRPr="00FA7BE9" w:rsidRDefault="00B508A8" w:rsidP="00D844BB">
      <w:pPr>
        <w:rPr>
          <w:lang w:val="sr-Cyrl-RS"/>
        </w:rPr>
      </w:pPr>
      <w:r w:rsidRPr="00FA7BE9">
        <w:rPr>
          <w:lang w:val="sr-Cyrl-RS"/>
        </w:rPr>
        <w:t>П</w:t>
      </w:r>
      <w:proofErr w:type="spellStart"/>
      <w:r w:rsidRPr="00FA7BE9">
        <w:t>роцес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rPr>
          <w:lang w:val="sr-Cyrl-RS"/>
        </w:rPr>
        <w:t xml:space="preserve"> у раним фазама увођења у институционалну праксу </w:t>
      </w:r>
      <w:r w:rsidR="00037F6A" w:rsidRPr="00FA7BE9">
        <w:rPr>
          <w:lang w:val="sr-Cyrl-RS"/>
        </w:rPr>
        <w:t>ВШУ</w:t>
      </w:r>
      <w:r w:rsidRPr="00FA7BE9">
        <w:rPr>
          <w:lang w:val="sr-Cyrl-RS"/>
        </w:rPr>
        <w:t xml:space="preserve"> сводио се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мобилност</w:t>
      </w:r>
      <w:proofErr w:type="spellEnd"/>
      <w:r w:rsidRPr="00FA7BE9">
        <w:t xml:space="preserve"> </w:t>
      </w:r>
      <w:proofErr w:type="spellStart"/>
      <w:r w:rsidRPr="00FA7BE9">
        <w:t>студената</w:t>
      </w:r>
      <w:proofErr w:type="spellEnd"/>
      <w:r w:rsidRPr="00FA7BE9">
        <w:rPr>
          <w:lang w:val="sr-Cyrl-RS"/>
        </w:rPr>
        <w:t>. С</w:t>
      </w:r>
      <w:proofErr w:type="spellStart"/>
      <w:r w:rsidRPr="00FA7BE9">
        <w:t>ада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је </w:t>
      </w:r>
      <w:proofErr w:type="spellStart"/>
      <w:r w:rsidRPr="00FA7BE9">
        <w:t>јасно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овај</w:t>
      </w:r>
      <w:proofErr w:type="spellEnd"/>
      <w:r w:rsidRPr="00FA7BE9">
        <w:t xml:space="preserve"> </w:t>
      </w:r>
      <w:proofErr w:type="spellStart"/>
      <w:r w:rsidRPr="00FA7BE9">
        <w:t>процес</w:t>
      </w:r>
      <w:proofErr w:type="spellEnd"/>
      <w:r w:rsidRPr="00FA7BE9">
        <w:t xml:space="preserve"> </w:t>
      </w:r>
      <w:proofErr w:type="spellStart"/>
      <w:r w:rsidRPr="00FA7BE9">
        <w:t>подразумева</w:t>
      </w:r>
      <w:proofErr w:type="spellEnd"/>
      <w:r w:rsidRPr="00FA7BE9">
        <w:rPr>
          <w:lang w:val="sr-Cyrl-RS"/>
        </w:rPr>
        <w:t>,</w:t>
      </w:r>
      <w:r w:rsidRPr="00FA7BE9">
        <w:t xml:space="preserve"> </w:t>
      </w:r>
      <w:proofErr w:type="spellStart"/>
      <w:r w:rsidRPr="00FA7BE9">
        <w:t>пре</w:t>
      </w:r>
      <w:proofErr w:type="spellEnd"/>
      <w:r w:rsidRPr="00FA7BE9">
        <w:t xml:space="preserve"> </w:t>
      </w:r>
      <w:proofErr w:type="spellStart"/>
      <w:r w:rsidRPr="00FA7BE9">
        <w:t>свега</w:t>
      </w:r>
      <w:proofErr w:type="spellEnd"/>
      <w:r w:rsidRPr="00FA7BE9">
        <w:rPr>
          <w:lang w:val="sr-Cyrl-RS"/>
        </w:rPr>
        <w:t>,</w:t>
      </w:r>
      <w:r w:rsidRPr="00FA7BE9">
        <w:t xml:space="preserve"> </w:t>
      </w:r>
      <w:proofErr w:type="spellStart"/>
      <w:r w:rsidRPr="00FA7BE9">
        <w:t>отвореност</w:t>
      </w:r>
      <w:proofErr w:type="spellEnd"/>
      <w:r w:rsidRPr="00FA7BE9">
        <w:t xml:space="preserve"> </w:t>
      </w:r>
      <w:proofErr w:type="spellStart"/>
      <w:r w:rsidRPr="00FA7BE9">
        <w:t>система</w:t>
      </w:r>
      <w:proofErr w:type="spellEnd"/>
      <w:r w:rsidRPr="00FA7BE9">
        <w:t xml:space="preserve">, </w:t>
      </w:r>
      <w:proofErr w:type="spellStart"/>
      <w:r w:rsidRPr="00FA7BE9">
        <w:t>сарадњу</w:t>
      </w:r>
      <w:proofErr w:type="spellEnd"/>
      <w:r w:rsidRPr="00FA7BE9">
        <w:t xml:space="preserve"> у </w:t>
      </w:r>
      <w:r w:rsidRPr="00FA7BE9">
        <w:rPr>
          <w:lang w:val="sr-Cyrl-RS"/>
        </w:rPr>
        <w:t xml:space="preserve">дефинисању и </w:t>
      </w:r>
      <w:proofErr w:type="spellStart"/>
      <w:r w:rsidRPr="00FA7BE9">
        <w:t>спровођењу</w:t>
      </w:r>
      <w:proofErr w:type="spellEnd"/>
      <w:r w:rsidRPr="00FA7BE9">
        <w:t xml:space="preserve"> </w:t>
      </w:r>
      <w:proofErr w:type="spellStart"/>
      <w:r w:rsidRPr="00FA7BE9">
        <w:t>студијских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иностраним</w:t>
      </w:r>
      <w:proofErr w:type="spellEnd"/>
      <w:r w:rsidRPr="00FA7BE9">
        <w:t xml:space="preserve"> </w:t>
      </w:r>
      <w:r w:rsidR="00037F6A" w:rsidRPr="00FA7BE9">
        <w:rPr>
          <w:lang w:val="sr-Cyrl-RS"/>
        </w:rPr>
        <w:t>ВШУ</w:t>
      </w:r>
      <w:r w:rsidR="009B6502" w:rsidRPr="00FA7BE9">
        <w:rPr>
          <w:lang w:val="sr-Cyrl-RS"/>
        </w:rPr>
        <w:t xml:space="preserve">,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традиционалан</w:t>
      </w:r>
      <w:proofErr w:type="spellEnd"/>
      <w:r w:rsidRPr="00FA7BE9">
        <w:t xml:space="preserve"> </w:t>
      </w:r>
      <w:proofErr w:type="spellStart"/>
      <w:r w:rsidRPr="00FA7BE9">
        <w:t>начин</w:t>
      </w:r>
      <w:proofErr w:type="spellEnd"/>
      <w:r w:rsidRPr="00FA7BE9">
        <w:t xml:space="preserve"> и</w:t>
      </w:r>
      <w:r w:rsidR="009B6502" w:rsidRPr="00FA7BE9">
        <w:rPr>
          <w:lang w:val="sr-Cyrl-RS"/>
        </w:rPr>
        <w:t>ли</w:t>
      </w:r>
      <w:r w:rsidRPr="00FA7BE9">
        <w:t xml:space="preserve"> </w:t>
      </w:r>
      <w:proofErr w:type="spellStart"/>
      <w:r w:rsidRPr="00FA7BE9">
        <w:t>путем</w:t>
      </w:r>
      <w:proofErr w:type="spellEnd"/>
      <w:r w:rsidRPr="00FA7BE9">
        <w:t xml:space="preserve"> </w:t>
      </w:r>
      <w:proofErr w:type="spellStart"/>
      <w:r w:rsidRPr="00FA7BE9">
        <w:t>електронског</w:t>
      </w:r>
      <w:proofErr w:type="spellEnd"/>
      <w:r w:rsidRPr="00FA7BE9">
        <w:t xml:space="preserve"> </w:t>
      </w:r>
      <w:proofErr w:type="spellStart"/>
      <w:r w:rsidRPr="00FA7BE9">
        <w:t>учења</w:t>
      </w:r>
      <w:proofErr w:type="spellEnd"/>
      <w:r w:rsidR="009B6502" w:rsidRPr="00FA7BE9">
        <w:rPr>
          <w:lang w:val="sr-Cyrl-RS"/>
        </w:rPr>
        <w:t xml:space="preserve"> (учење на даљину), </w:t>
      </w:r>
      <w:r w:rsidRPr="00FA7BE9">
        <w:t xml:space="preserve">и </w:t>
      </w:r>
      <w:proofErr w:type="spellStart"/>
      <w:r w:rsidRPr="00FA7BE9">
        <w:t>развијање</w:t>
      </w:r>
      <w:proofErr w:type="spellEnd"/>
      <w:r w:rsidRPr="00FA7BE9">
        <w:t xml:space="preserve"> </w:t>
      </w:r>
      <w:proofErr w:type="spellStart"/>
      <w:r w:rsidRPr="00FA7BE9">
        <w:t>кључних</w:t>
      </w:r>
      <w:proofErr w:type="spellEnd"/>
      <w:r w:rsidRPr="00FA7BE9">
        <w:t xml:space="preserve"> </w:t>
      </w:r>
      <w:proofErr w:type="spellStart"/>
      <w:r w:rsidRPr="00FA7BE9">
        <w:t>компетенција</w:t>
      </w:r>
      <w:proofErr w:type="spellEnd"/>
      <w:r w:rsidRPr="00FA7BE9">
        <w:t xml:space="preserve"> </w:t>
      </w:r>
      <w:r w:rsidR="009B6502" w:rsidRPr="00FA7BE9">
        <w:rPr>
          <w:lang w:val="sr-Cyrl-RS"/>
        </w:rPr>
        <w:t>свих учесника</w:t>
      </w:r>
      <w:r w:rsidRPr="00FA7BE9">
        <w:t xml:space="preserve"> у </w:t>
      </w:r>
      <w:proofErr w:type="spellStart"/>
      <w:r w:rsidRPr="00FA7BE9">
        <w:t>области</w:t>
      </w:r>
      <w:proofErr w:type="spellEnd"/>
      <w:r w:rsidRPr="00FA7BE9">
        <w:t xml:space="preserve"> </w:t>
      </w:r>
      <w:proofErr w:type="spellStart"/>
      <w:r w:rsidRPr="00FA7BE9">
        <w:t>високог</w:t>
      </w:r>
      <w:proofErr w:type="spellEnd"/>
      <w:r w:rsidRPr="00FA7BE9">
        <w:t xml:space="preserve"> </w:t>
      </w:r>
      <w:proofErr w:type="spellStart"/>
      <w:r w:rsidRPr="00FA7BE9">
        <w:t>образовања</w:t>
      </w:r>
      <w:proofErr w:type="spellEnd"/>
      <w:r w:rsidRPr="00FA7BE9">
        <w:t>.</w:t>
      </w:r>
      <w:r w:rsidR="00F95431" w:rsidRPr="00FA7BE9">
        <w:rPr>
          <w:lang w:val="sr-Cyrl-RS"/>
        </w:rPr>
        <w:t xml:space="preserve"> </w:t>
      </w:r>
    </w:p>
    <w:p w14:paraId="095F9508" w14:textId="77777777" w:rsidR="00D844BB" w:rsidRPr="00FA7BE9" w:rsidRDefault="00F95431" w:rsidP="00D844BB">
      <w:r w:rsidRPr="00FA7BE9">
        <w:rPr>
          <w:lang w:val="sr-Cyrl-RS"/>
        </w:rPr>
        <w:t>Универзитет</w:t>
      </w:r>
      <w:r w:rsidRPr="00FA7BE9">
        <w:t xml:space="preserve"> </w:t>
      </w:r>
      <w:proofErr w:type="spellStart"/>
      <w:r w:rsidRPr="00FA7BE9">
        <w:t>остварује</w:t>
      </w:r>
      <w:proofErr w:type="spellEnd"/>
      <w:r w:rsidRPr="00FA7BE9">
        <w:t xml:space="preserve"> </w:t>
      </w:r>
      <w:proofErr w:type="spellStart"/>
      <w:r w:rsidRPr="00FA7BE9">
        <w:t>сарадњу</w:t>
      </w:r>
      <w:proofErr w:type="spellEnd"/>
      <w:r w:rsidRPr="00FA7BE9">
        <w:t xml:space="preserve"> у </w:t>
      </w:r>
      <w:proofErr w:type="spellStart"/>
      <w:r w:rsidRPr="00FA7BE9">
        <w:t>домену</w:t>
      </w:r>
      <w:proofErr w:type="spellEnd"/>
      <w:r w:rsidRPr="00FA7BE9">
        <w:t xml:space="preserve"> </w:t>
      </w:r>
      <w:proofErr w:type="spellStart"/>
      <w:r w:rsidRPr="00FA7BE9">
        <w:t>високог</w:t>
      </w:r>
      <w:proofErr w:type="spellEnd"/>
      <w:r w:rsidRPr="00FA7BE9">
        <w:t xml:space="preserve"> </w:t>
      </w:r>
      <w:proofErr w:type="spellStart"/>
      <w:r w:rsidRPr="00FA7BE9">
        <w:t>образовања</w:t>
      </w:r>
      <w:proofErr w:type="spellEnd"/>
      <w:r w:rsidRPr="00FA7BE9">
        <w:t xml:space="preserve"> </w:t>
      </w:r>
      <w:proofErr w:type="spellStart"/>
      <w:r w:rsidRPr="00FA7BE9">
        <w:t>путем</w:t>
      </w:r>
      <w:proofErr w:type="spellEnd"/>
      <w:r w:rsidRPr="00FA7BE9">
        <w:t xml:space="preserve"> </w:t>
      </w:r>
      <w:proofErr w:type="spellStart"/>
      <w:r w:rsidRPr="00FA7BE9">
        <w:t>државних</w:t>
      </w:r>
      <w:proofErr w:type="spellEnd"/>
      <w:r w:rsidRPr="00FA7BE9">
        <w:t xml:space="preserve"> </w:t>
      </w:r>
      <w:proofErr w:type="spellStart"/>
      <w:r w:rsidRPr="00FA7BE9">
        <w:t>споразума</w:t>
      </w:r>
      <w:proofErr w:type="spellEnd"/>
      <w:r w:rsidRPr="00FA7BE9">
        <w:t xml:space="preserve">, </w:t>
      </w:r>
      <w:proofErr w:type="spellStart"/>
      <w:r w:rsidRPr="00FA7BE9">
        <w:t>споразума</w:t>
      </w:r>
      <w:proofErr w:type="spellEnd"/>
      <w:r w:rsidRPr="00FA7BE9">
        <w:t xml:space="preserve"> </w:t>
      </w:r>
      <w:proofErr w:type="spellStart"/>
      <w:r w:rsidRPr="00FA7BE9">
        <w:t>које</w:t>
      </w:r>
      <w:proofErr w:type="spellEnd"/>
      <w:r w:rsidRPr="00FA7BE9">
        <w:t xml:space="preserve"> </w:t>
      </w:r>
      <w:proofErr w:type="spellStart"/>
      <w:r w:rsidRPr="00FA7BE9">
        <w:t>склапа</w:t>
      </w:r>
      <w:proofErr w:type="spellEnd"/>
      <w:r w:rsidRPr="00FA7BE9">
        <w:rPr>
          <w:lang w:val="sr-Cyrl-RS"/>
        </w:rPr>
        <w:t xml:space="preserve"> са</w:t>
      </w:r>
      <w:r w:rsidRPr="00FA7BE9">
        <w:t xml:space="preserve"> </w:t>
      </w:r>
      <w:r w:rsidR="00037F6A" w:rsidRPr="00FA7BE9">
        <w:rPr>
          <w:lang w:val="sr-Cyrl-RS"/>
        </w:rPr>
        <w:t>ВШУ</w:t>
      </w:r>
      <w:r w:rsidRPr="00FA7BE9">
        <w:t xml:space="preserve">, </w:t>
      </w:r>
      <w:r w:rsidRPr="00FA7BE9">
        <w:rPr>
          <w:lang w:val="sr-Cyrl-RS"/>
        </w:rPr>
        <w:t xml:space="preserve">као </w:t>
      </w:r>
      <w:r w:rsidRPr="00FA7BE9">
        <w:t xml:space="preserve">и </w:t>
      </w:r>
      <w:proofErr w:type="spellStart"/>
      <w:r w:rsidRPr="00FA7BE9">
        <w:t>учешћем</w:t>
      </w:r>
      <w:proofErr w:type="spellEnd"/>
      <w:r w:rsidRPr="00FA7BE9">
        <w:t xml:space="preserve"> </w:t>
      </w:r>
      <w:proofErr w:type="spellStart"/>
      <w:r w:rsidRPr="00FA7BE9">
        <w:t>појединаца</w:t>
      </w:r>
      <w:proofErr w:type="spellEnd"/>
      <w:r w:rsidRPr="00FA7BE9">
        <w:t xml:space="preserve"> у </w:t>
      </w:r>
      <w:proofErr w:type="spellStart"/>
      <w:r w:rsidRPr="00FA7BE9">
        <w:t>међународним</w:t>
      </w:r>
      <w:proofErr w:type="spellEnd"/>
      <w:r w:rsidRPr="00FA7BE9">
        <w:t xml:space="preserve"> </w:t>
      </w:r>
      <w:proofErr w:type="spellStart"/>
      <w:r w:rsidRPr="00FA7BE9">
        <w:t>пројектима</w:t>
      </w:r>
      <w:proofErr w:type="spellEnd"/>
      <w:r w:rsidRPr="00FA7BE9">
        <w:t xml:space="preserve">. </w:t>
      </w:r>
      <w:proofErr w:type="spellStart"/>
      <w:r w:rsidRPr="00FA7BE9">
        <w:t>Предмет</w:t>
      </w:r>
      <w:proofErr w:type="spellEnd"/>
      <w:r w:rsidRPr="00FA7BE9">
        <w:t xml:space="preserve"> </w:t>
      </w:r>
      <w:proofErr w:type="spellStart"/>
      <w:r w:rsidRPr="00FA7BE9">
        <w:t>ових</w:t>
      </w:r>
      <w:proofErr w:type="spellEnd"/>
      <w:r w:rsidRPr="00FA7BE9">
        <w:t xml:space="preserve"> </w:t>
      </w:r>
      <w:proofErr w:type="spellStart"/>
      <w:r w:rsidRPr="00FA7BE9">
        <w:t>споразума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обично</w:t>
      </w:r>
      <w:proofErr w:type="spellEnd"/>
      <w:r w:rsidRPr="00FA7BE9">
        <w:t xml:space="preserve"> </w:t>
      </w:r>
      <w:r w:rsidR="001F7694" w:rsidRPr="00FA7BE9">
        <w:rPr>
          <w:lang w:val="sr-Cyrl-RS"/>
        </w:rPr>
        <w:t xml:space="preserve">и </w:t>
      </w:r>
      <w:proofErr w:type="spellStart"/>
      <w:r w:rsidRPr="00FA7BE9">
        <w:t>мобилност</w:t>
      </w:r>
      <w:proofErr w:type="spellEnd"/>
      <w:r w:rsidRPr="00FA7BE9">
        <w:t xml:space="preserve"> </w:t>
      </w:r>
      <w:proofErr w:type="spellStart"/>
      <w:r w:rsidRPr="00FA7BE9">
        <w:t>наставника</w:t>
      </w:r>
      <w:proofErr w:type="spellEnd"/>
      <w:r w:rsidRPr="00FA7BE9">
        <w:t xml:space="preserve">, </w:t>
      </w:r>
      <w:proofErr w:type="spellStart"/>
      <w:r w:rsidRPr="00FA7BE9">
        <w:t>сарадника</w:t>
      </w:r>
      <w:proofErr w:type="spellEnd"/>
      <w:r w:rsidRPr="00FA7BE9">
        <w:t xml:space="preserve">, </w:t>
      </w:r>
      <w:proofErr w:type="spellStart"/>
      <w:r w:rsidRPr="00FA7BE9">
        <w:t>студената</w:t>
      </w:r>
      <w:proofErr w:type="spellEnd"/>
      <w:r w:rsidRPr="00FA7BE9">
        <w:t xml:space="preserve"> и </w:t>
      </w:r>
      <w:r w:rsidR="001F7694" w:rsidRPr="00FA7BE9">
        <w:rPr>
          <w:lang w:val="sr-Cyrl-RS"/>
        </w:rPr>
        <w:t>ненаставног</w:t>
      </w:r>
      <w:r w:rsidRPr="00FA7BE9">
        <w:t xml:space="preserve"> </w:t>
      </w:r>
      <w:proofErr w:type="spellStart"/>
      <w:r w:rsidRPr="00FA7BE9">
        <w:t>особља</w:t>
      </w:r>
      <w:proofErr w:type="spellEnd"/>
      <w:r w:rsidR="00D844BB" w:rsidRPr="00FA7BE9">
        <w:rPr>
          <w:lang w:val="sr-Cyrl-RS"/>
        </w:rPr>
        <w:t xml:space="preserve">. Универзитет преко </w:t>
      </w:r>
      <w:proofErr w:type="spellStart"/>
      <w:r w:rsidR="00D844BB" w:rsidRPr="00FA7BE9">
        <w:lastRenderedPageBreak/>
        <w:t>Министарств</w:t>
      </w:r>
      <w:proofErr w:type="spellEnd"/>
      <w:r w:rsidR="00D844BB" w:rsidRPr="00FA7BE9">
        <w:rPr>
          <w:lang w:val="sr-Cyrl-RS"/>
        </w:rPr>
        <w:t>а</w:t>
      </w:r>
      <w:r w:rsidR="00D844BB" w:rsidRPr="00FA7BE9">
        <w:t xml:space="preserve"> </w:t>
      </w:r>
      <w:proofErr w:type="spellStart"/>
      <w:r w:rsidR="00D844BB" w:rsidRPr="00FA7BE9">
        <w:t>просвете</w:t>
      </w:r>
      <w:proofErr w:type="spellEnd"/>
      <w:r w:rsidR="00D844BB" w:rsidRPr="00FA7BE9">
        <w:t xml:space="preserve">, </w:t>
      </w:r>
      <w:proofErr w:type="spellStart"/>
      <w:r w:rsidR="00D844BB" w:rsidRPr="00FA7BE9">
        <w:t>науке</w:t>
      </w:r>
      <w:proofErr w:type="spellEnd"/>
      <w:r w:rsidR="00D844BB" w:rsidRPr="00FA7BE9">
        <w:t xml:space="preserve"> и </w:t>
      </w:r>
      <w:proofErr w:type="spellStart"/>
      <w:r w:rsidR="00D844BB" w:rsidRPr="00FA7BE9">
        <w:t>технолошког</w:t>
      </w:r>
      <w:proofErr w:type="spellEnd"/>
      <w:r w:rsidR="00D844BB" w:rsidRPr="00FA7BE9">
        <w:t xml:space="preserve"> </w:t>
      </w:r>
      <w:proofErr w:type="spellStart"/>
      <w:r w:rsidR="00D844BB" w:rsidRPr="00FA7BE9">
        <w:t>развоја</w:t>
      </w:r>
      <w:proofErr w:type="spellEnd"/>
      <w:r w:rsidR="00D844BB" w:rsidRPr="00FA7BE9">
        <w:rPr>
          <w:lang w:val="sr-Cyrl-RS"/>
        </w:rPr>
        <w:t xml:space="preserve"> </w:t>
      </w:r>
      <w:proofErr w:type="spellStart"/>
      <w:r w:rsidR="00D844BB" w:rsidRPr="00FA7BE9">
        <w:t>учествује</w:t>
      </w:r>
      <w:proofErr w:type="spellEnd"/>
      <w:r w:rsidR="00D844BB" w:rsidRPr="00FA7BE9">
        <w:t xml:space="preserve"> у </w:t>
      </w:r>
      <w:proofErr w:type="spellStart"/>
      <w:r w:rsidR="00D844BB" w:rsidRPr="00FA7BE9">
        <w:t>програмима</w:t>
      </w:r>
      <w:proofErr w:type="spellEnd"/>
      <w:r w:rsidR="00D844BB" w:rsidRPr="00FA7BE9">
        <w:t xml:space="preserve"> </w:t>
      </w:r>
      <w:proofErr w:type="spellStart"/>
      <w:r w:rsidR="00D844BB" w:rsidRPr="00FA7BE9">
        <w:t>Европске</w:t>
      </w:r>
      <w:proofErr w:type="spellEnd"/>
      <w:r w:rsidR="00D844BB" w:rsidRPr="00FA7BE9">
        <w:t xml:space="preserve"> </w:t>
      </w:r>
      <w:proofErr w:type="spellStart"/>
      <w:r w:rsidR="00D844BB" w:rsidRPr="00FA7BE9">
        <w:t>уније</w:t>
      </w:r>
      <w:proofErr w:type="spellEnd"/>
      <w:r w:rsidR="00D844BB" w:rsidRPr="00FA7BE9">
        <w:t xml:space="preserve"> </w:t>
      </w:r>
      <w:proofErr w:type="spellStart"/>
      <w:r w:rsidR="00D844BB" w:rsidRPr="00FA7BE9">
        <w:t>за</w:t>
      </w:r>
      <w:proofErr w:type="spellEnd"/>
      <w:r w:rsidR="00D844BB" w:rsidRPr="00FA7BE9">
        <w:t xml:space="preserve"> </w:t>
      </w:r>
      <w:proofErr w:type="spellStart"/>
      <w:r w:rsidR="00D844BB" w:rsidRPr="00FA7BE9">
        <w:t>сарадњу</w:t>
      </w:r>
      <w:proofErr w:type="spellEnd"/>
      <w:r w:rsidR="00D844BB" w:rsidRPr="00FA7BE9">
        <w:t xml:space="preserve"> у </w:t>
      </w:r>
      <w:proofErr w:type="spellStart"/>
      <w:r w:rsidR="00D844BB" w:rsidRPr="00FA7BE9">
        <w:t>области</w:t>
      </w:r>
      <w:proofErr w:type="spellEnd"/>
      <w:r w:rsidR="00D844BB" w:rsidRPr="00FA7BE9">
        <w:t xml:space="preserve"> </w:t>
      </w:r>
      <w:proofErr w:type="spellStart"/>
      <w:r w:rsidR="00D844BB" w:rsidRPr="00FA7BE9">
        <w:t>образовања</w:t>
      </w:r>
      <w:proofErr w:type="spellEnd"/>
      <w:r w:rsidR="00D844BB" w:rsidRPr="00FA7BE9">
        <w:t xml:space="preserve"> и </w:t>
      </w:r>
      <w:proofErr w:type="spellStart"/>
      <w:r w:rsidR="00D844BB" w:rsidRPr="00FA7BE9">
        <w:t>науке</w:t>
      </w:r>
      <w:proofErr w:type="spellEnd"/>
      <w:r w:rsidR="00D844BB" w:rsidRPr="00FA7BE9">
        <w:rPr>
          <w:lang w:val="sr-Cyrl-RS"/>
        </w:rPr>
        <w:t xml:space="preserve"> (</w:t>
      </w:r>
      <w:proofErr w:type="spellStart"/>
      <w:r w:rsidR="00D844BB" w:rsidRPr="00FA7BE9">
        <w:t>програми</w:t>
      </w:r>
      <w:proofErr w:type="spellEnd"/>
      <w:r w:rsidR="00D844BB" w:rsidRPr="00FA7BE9">
        <w:t xml:space="preserve"> </w:t>
      </w:r>
      <w:proofErr w:type="spellStart"/>
      <w:r w:rsidR="00D844BB" w:rsidRPr="00FA7BE9">
        <w:t>Еразмус</w:t>
      </w:r>
      <w:proofErr w:type="spellEnd"/>
      <w:r w:rsidR="00D844BB" w:rsidRPr="00FA7BE9">
        <w:t xml:space="preserve">+ и </w:t>
      </w:r>
      <w:proofErr w:type="spellStart"/>
      <w:r w:rsidR="00D844BB" w:rsidRPr="00FA7BE9">
        <w:t>Хоризонт</w:t>
      </w:r>
      <w:proofErr w:type="spellEnd"/>
      <w:r w:rsidR="00D844BB" w:rsidRPr="00FA7BE9">
        <w:t xml:space="preserve"> 2020</w:t>
      </w:r>
      <w:r w:rsidR="00D844BB" w:rsidRPr="00FA7BE9">
        <w:rPr>
          <w:lang w:val="sr-Cyrl-RS"/>
        </w:rPr>
        <w:t>)</w:t>
      </w:r>
      <w:r w:rsidR="00D844BB" w:rsidRPr="00FA7BE9">
        <w:t xml:space="preserve">. </w:t>
      </w:r>
      <w:proofErr w:type="spellStart"/>
      <w:r w:rsidR="00D844BB" w:rsidRPr="00FA7BE9">
        <w:t>Значајна</w:t>
      </w:r>
      <w:proofErr w:type="spellEnd"/>
      <w:r w:rsidR="00D844BB" w:rsidRPr="00FA7BE9">
        <w:t xml:space="preserve"> </w:t>
      </w:r>
      <w:proofErr w:type="spellStart"/>
      <w:r w:rsidR="00D844BB" w:rsidRPr="00FA7BE9">
        <w:t>је</w:t>
      </w:r>
      <w:proofErr w:type="spellEnd"/>
      <w:r w:rsidR="00D844BB" w:rsidRPr="00FA7BE9">
        <w:t xml:space="preserve"> </w:t>
      </w:r>
      <w:r w:rsidR="00A11469" w:rsidRPr="00FA7BE9">
        <w:rPr>
          <w:lang w:val="sr-Cyrl-RS"/>
        </w:rPr>
        <w:t>и</w:t>
      </w:r>
      <w:r w:rsidR="00D844BB" w:rsidRPr="00FA7BE9">
        <w:t xml:space="preserve"> </w:t>
      </w:r>
      <w:proofErr w:type="spellStart"/>
      <w:r w:rsidR="00D844BB" w:rsidRPr="00FA7BE9">
        <w:t>сарадња</w:t>
      </w:r>
      <w:proofErr w:type="spellEnd"/>
      <w:r w:rsidR="00D844BB" w:rsidRPr="00FA7BE9">
        <w:t xml:space="preserve"> у </w:t>
      </w:r>
      <w:proofErr w:type="spellStart"/>
      <w:r w:rsidR="00D844BB" w:rsidRPr="00FA7BE9">
        <w:t>програму</w:t>
      </w:r>
      <w:proofErr w:type="spellEnd"/>
      <w:r w:rsidR="00D844BB" w:rsidRPr="00FA7BE9">
        <w:rPr>
          <w:i/>
          <w:iCs/>
        </w:rPr>
        <w:t xml:space="preserve"> CEEPUS, </w:t>
      </w:r>
      <w:proofErr w:type="spellStart"/>
      <w:r w:rsidR="00D844BB" w:rsidRPr="00FA7BE9">
        <w:t>средњеевропском</w:t>
      </w:r>
      <w:proofErr w:type="spellEnd"/>
      <w:r w:rsidR="00D844BB" w:rsidRPr="00FA7BE9">
        <w:t xml:space="preserve"> </w:t>
      </w:r>
      <w:proofErr w:type="spellStart"/>
      <w:r w:rsidR="00D844BB" w:rsidRPr="00FA7BE9">
        <w:t>програму</w:t>
      </w:r>
      <w:proofErr w:type="spellEnd"/>
      <w:r w:rsidR="00D844BB" w:rsidRPr="00FA7BE9">
        <w:t xml:space="preserve"> </w:t>
      </w:r>
      <w:proofErr w:type="spellStart"/>
      <w:r w:rsidR="00D844BB" w:rsidRPr="00FA7BE9">
        <w:t>за</w:t>
      </w:r>
      <w:proofErr w:type="spellEnd"/>
      <w:r w:rsidR="00D844BB" w:rsidRPr="00FA7BE9">
        <w:t xml:space="preserve"> </w:t>
      </w:r>
      <w:proofErr w:type="spellStart"/>
      <w:r w:rsidR="00D844BB" w:rsidRPr="00FA7BE9">
        <w:t>размену</w:t>
      </w:r>
      <w:proofErr w:type="spellEnd"/>
      <w:r w:rsidR="00D844BB" w:rsidRPr="00FA7BE9">
        <w:t xml:space="preserve"> </w:t>
      </w:r>
      <w:proofErr w:type="spellStart"/>
      <w:r w:rsidR="00D844BB" w:rsidRPr="00FA7BE9">
        <w:t>студената</w:t>
      </w:r>
      <w:proofErr w:type="spellEnd"/>
      <w:r w:rsidR="00D844BB" w:rsidRPr="00FA7BE9">
        <w:t xml:space="preserve"> и </w:t>
      </w:r>
      <w:proofErr w:type="spellStart"/>
      <w:r w:rsidR="00D844BB" w:rsidRPr="00FA7BE9">
        <w:t>наставног</w:t>
      </w:r>
      <w:proofErr w:type="spellEnd"/>
      <w:r w:rsidR="00D844BB" w:rsidRPr="00FA7BE9">
        <w:t xml:space="preserve"> </w:t>
      </w:r>
      <w:proofErr w:type="spellStart"/>
      <w:r w:rsidR="00D844BB" w:rsidRPr="00FA7BE9">
        <w:t>кадра</w:t>
      </w:r>
      <w:proofErr w:type="spellEnd"/>
      <w:r w:rsidR="00D844BB" w:rsidRPr="00FA7BE9">
        <w:t xml:space="preserve"> </w:t>
      </w:r>
      <w:proofErr w:type="spellStart"/>
      <w:r w:rsidR="00D844BB" w:rsidRPr="00FA7BE9">
        <w:t>који</w:t>
      </w:r>
      <w:proofErr w:type="spellEnd"/>
      <w:r w:rsidR="00D844BB" w:rsidRPr="00FA7BE9">
        <w:rPr>
          <w:lang w:val="sr-Cyrl-RS"/>
        </w:rPr>
        <w:t xml:space="preserve"> </w:t>
      </w:r>
      <w:proofErr w:type="spellStart"/>
      <w:r w:rsidR="00D844BB" w:rsidRPr="00FA7BE9">
        <w:t>омогућава</w:t>
      </w:r>
      <w:proofErr w:type="spellEnd"/>
      <w:r w:rsidR="00D844BB" w:rsidRPr="00FA7BE9">
        <w:t xml:space="preserve"> </w:t>
      </w:r>
      <w:proofErr w:type="spellStart"/>
      <w:r w:rsidR="00D844BB" w:rsidRPr="00FA7BE9">
        <w:t>размене</w:t>
      </w:r>
      <w:proofErr w:type="spellEnd"/>
      <w:r w:rsidR="00D844BB" w:rsidRPr="00FA7BE9">
        <w:t xml:space="preserve"> у </w:t>
      </w:r>
      <w:proofErr w:type="spellStart"/>
      <w:r w:rsidR="00D844BB" w:rsidRPr="00FA7BE9">
        <w:t>виду</w:t>
      </w:r>
      <w:proofErr w:type="spellEnd"/>
      <w:r w:rsidR="00D844BB" w:rsidRPr="00FA7BE9">
        <w:t xml:space="preserve"> </w:t>
      </w:r>
      <w:proofErr w:type="spellStart"/>
      <w:r w:rsidR="00D844BB" w:rsidRPr="00FA7BE9">
        <w:t>кредитне</w:t>
      </w:r>
      <w:proofErr w:type="spellEnd"/>
      <w:r w:rsidR="00D844BB" w:rsidRPr="00FA7BE9">
        <w:t xml:space="preserve"> </w:t>
      </w:r>
      <w:proofErr w:type="spellStart"/>
      <w:r w:rsidR="00D844BB" w:rsidRPr="00FA7BE9">
        <w:t>мобилности</w:t>
      </w:r>
      <w:proofErr w:type="spellEnd"/>
      <w:r w:rsidR="00D844BB" w:rsidRPr="00FA7BE9">
        <w:t xml:space="preserve">, </w:t>
      </w:r>
      <w:proofErr w:type="spellStart"/>
      <w:r w:rsidR="00D844BB" w:rsidRPr="00FA7BE9">
        <w:t>истраживачких</w:t>
      </w:r>
      <w:proofErr w:type="spellEnd"/>
      <w:r w:rsidR="00D844BB" w:rsidRPr="00FA7BE9">
        <w:t xml:space="preserve"> </w:t>
      </w:r>
      <w:proofErr w:type="spellStart"/>
      <w:r w:rsidR="00D844BB" w:rsidRPr="00FA7BE9">
        <w:t>боравака</w:t>
      </w:r>
      <w:proofErr w:type="spellEnd"/>
      <w:r w:rsidR="00D844BB" w:rsidRPr="00FA7BE9">
        <w:t xml:space="preserve">, </w:t>
      </w:r>
      <w:proofErr w:type="spellStart"/>
      <w:r w:rsidR="00D844BB" w:rsidRPr="00FA7BE9">
        <w:t>реализације</w:t>
      </w:r>
      <w:proofErr w:type="spellEnd"/>
      <w:r w:rsidR="00D844BB" w:rsidRPr="00FA7BE9">
        <w:t xml:space="preserve"> </w:t>
      </w:r>
      <w:proofErr w:type="spellStart"/>
      <w:r w:rsidR="00D844BB" w:rsidRPr="00FA7BE9">
        <w:t>предавачких</w:t>
      </w:r>
      <w:proofErr w:type="spellEnd"/>
      <w:r w:rsidR="00D844BB" w:rsidRPr="00FA7BE9">
        <w:t xml:space="preserve"> </w:t>
      </w:r>
      <w:proofErr w:type="spellStart"/>
      <w:r w:rsidR="00D844BB" w:rsidRPr="00FA7BE9">
        <w:t>активности</w:t>
      </w:r>
      <w:proofErr w:type="spellEnd"/>
      <w:r w:rsidR="00D844BB" w:rsidRPr="00FA7BE9">
        <w:t xml:space="preserve">, </w:t>
      </w:r>
      <w:proofErr w:type="spellStart"/>
      <w:r w:rsidR="00D844BB" w:rsidRPr="00FA7BE9">
        <w:t>као</w:t>
      </w:r>
      <w:proofErr w:type="spellEnd"/>
      <w:r w:rsidR="00D844BB" w:rsidRPr="00FA7BE9">
        <w:t xml:space="preserve"> и </w:t>
      </w:r>
      <w:proofErr w:type="spellStart"/>
      <w:r w:rsidR="00D844BB" w:rsidRPr="00FA7BE9">
        <w:t>тзв</w:t>
      </w:r>
      <w:proofErr w:type="spellEnd"/>
      <w:r w:rsidR="00D844BB" w:rsidRPr="00FA7BE9">
        <w:t xml:space="preserve">. </w:t>
      </w:r>
      <w:proofErr w:type="spellStart"/>
      <w:r w:rsidR="00D844BB" w:rsidRPr="00FA7BE9">
        <w:t>летњих</w:t>
      </w:r>
      <w:proofErr w:type="spellEnd"/>
      <w:r w:rsidR="00D844BB" w:rsidRPr="00FA7BE9">
        <w:t xml:space="preserve"> </w:t>
      </w:r>
      <w:proofErr w:type="spellStart"/>
      <w:r w:rsidR="00D844BB" w:rsidRPr="00FA7BE9">
        <w:t>школа</w:t>
      </w:r>
      <w:proofErr w:type="spellEnd"/>
      <w:r w:rsidR="00D844BB" w:rsidRPr="00FA7BE9">
        <w:t>.</w:t>
      </w:r>
    </w:p>
    <w:p w14:paraId="32E50C54" w14:textId="77777777" w:rsidR="00820F22" w:rsidRPr="00FA7BE9" w:rsidRDefault="00820F22" w:rsidP="00FD7845">
      <w:pPr>
        <w:rPr>
          <w:lang w:val="sr-Cyrl-RS"/>
        </w:rPr>
      </w:pPr>
      <w:r w:rsidRPr="00FA7BE9">
        <w:rPr>
          <w:lang w:val="sr-Cyrl-RS"/>
        </w:rPr>
        <w:t>Интернационализација високог образовања је потребан услов за развој</w:t>
      </w:r>
      <w:r w:rsidR="00B25D72" w:rsidRPr="00FA7BE9">
        <w:rPr>
          <w:lang w:val="sr-Cyrl-RS"/>
        </w:rPr>
        <w:t>,</w:t>
      </w:r>
      <w:r w:rsidRPr="00FA7BE9">
        <w:rPr>
          <w:lang w:val="sr-Cyrl-RS"/>
        </w:rPr>
        <w:t xml:space="preserve"> већу отвореност и по</w:t>
      </w:r>
      <w:r w:rsidR="00F513E3" w:rsidRPr="00FA7BE9">
        <w:rPr>
          <w:lang w:val="sr-Cyrl-RS"/>
        </w:rPr>
        <w:t>дизање</w:t>
      </w:r>
      <w:r w:rsidRPr="00FA7BE9">
        <w:rPr>
          <w:lang w:val="sr-Cyrl-RS"/>
        </w:rPr>
        <w:t xml:space="preserve"> квалитета</w:t>
      </w:r>
      <w:r w:rsidR="007B4215" w:rsidRPr="00FA7BE9">
        <w:rPr>
          <w:lang w:val="sr-Cyrl-RS"/>
        </w:rPr>
        <w:t xml:space="preserve"> Универзитета</w:t>
      </w:r>
      <w:r w:rsidRPr="00FA7BE9">
        <w:rPr>
          <w:lang w:val="sr-Cyrl-RS"/>
        </w:rPr>
        <w:t xml:space="preserve">. Наставно особље је кључни носилац </w:t>
      </w:r>
      <w:r w:rsidR="00B25D72" w:rsidRPr="00FA7BE9">
        <w:rPr>
          <w:lang w:val="sr-Cyrl-RS"/>
        </w:rPr>
        <w:t>у</w:t>
      </w:r>
      <w:r w:rsidRPr="00FA7BE9">
        <w:rPr>
          <w:lang w:val="sr-Cyrl-RS"/>
        </w:rPr>
        <w:t xml:space="preserve"> реализациј</w:t>
      </w:r>
      <w:r w:rsidR="00B25D72" w:rsidRPr="00FA7BE9">
        <w:rPr>
          <w:lang w:val="sr-Cyrl-RS"/>
        </w:rPr>
        <w:t>и</w:t>
      </w:r>
      <w:r w:rsidRPr="00FA7BE9">
        <w:rPr>
          <w:lang w:val="sr-Cyrl-RS"/>
        </w:rPr>
        <w:t xml:space="preserve"> интернационализације</w:t>
      </w:r>
      <w:r w:rsidR="00B25D72" w:rsidRPr="00FA7BE9">
        <w:rPr>
          <w:lang w:val="sr-Cyrl-RS"/>
        </w:rPr>
        <w:t>, па</w:t>
      </w:r>
      <w:r w:rsidRPr="00FA7BE9">
        <w:rPr>
          <w:lang w:val="sr-Cyrl-RS"/>
        </w:rPr>
        <w:t xml:space="preserve"> као такво сноси и највећу одговорност за резултате који ће бити остварени. </w:t>
      </w:r>
      <w:r w:rsidR="00B25D72" w:rsidRPr="00FA7BE9">
        <w:rPr>
          <w:lang w:val="sr-Cyrl-RS"/>
        </w:rPr>
        <w:t>Н</w:t>
      </w:r>
      <w:r w:rsidRPr="00FA7BE9">
        <w:rPr>
          <w:lang w:val="sr-Cyrl-RS"/>
        </w:rPr>
        <w:t xml:space="preserve">енаставно особље </w:t>
      </w:r>
      <w:r w:rsidR="00B25D72" w:rsidRPr="00FA7BE9">
        <w:rPr>
          <w:lang w:val="sr-Cyrl-RS"/>
        </w:rPr>
        <w:t xml:space="preserve">је, с друге стране, </w:t>
      </w:r>
      <w:r w:rsidR="00FE7365" w:rsidRPr="00FA7BE9">
        <w:rPr>
          <w:lang w:val="sr-Cyrl-RS"/>
        </w:rPr>
        <w:t>важно због</w:t>
      </w:r>
      <w:r w:rsidR="00B25D72" w:rsidRPr="00FA7BE9">
        <w:rPr>
          <w:lang w:val="sr-Cyrl-RS"/>
        </w:rPr>
        <w:t xml:space="preserve"> подршк</w:t>
      </w:r>
      <w:r w:rsidR="00FE7365" w:rsidRPr="00FA7BE9">
        <w:rPr>
          <w:lang w:val="sr-Cyrl-RS"/>
        </w:rPr>
        <w:t>е</w:t>
      </w:r>
      <w:r w:rsidR="00B25D72" w:rsidRPr="00FA7BE9">
        <w:rPr>
          <w:lang w:val="sr-Cyrl-RS"/>
        </w:rPr>
        <w:t xml:space="preserve"> у реализацији интернационализације и </w:t>
      </w:r>
      <w:r w:rsidRPr="00FA7BE9">
        <w:rPr>
          <w:lang w:val="sr-Cyrl-RS"/>
        </w:rPr>
        <w:t xml:space="preserve">мора бити оспособљено да пружа </w:t>
      </w:r>
      <w:r w:rsidR="00B25D72" w:rsidRPr="00FA7BE9">
        <w:rPr>
          <w:lang w:val="sr-Cyrl-RS"/>
        </w:rPr>
        <w:t xml:space="preserve">ту </w:t>
      </w:r>
      <w:r w:rsidRPr="00FA7BE9">
        <w:rPr>
          <w:lang w:val="sr-Cyrl-RS"/>
        </w:rPr>
        <w:t>подршку на професионалан начин заснован на европским стандардима рада.</w:t>
      </w:r>
    </w:p>
    <w:p w14:paraId="1816C3BE" w14:textId="77777777" w:rsidR="007C05A6" w:rsidRPr="00FA7BE9" w:rsidRDefault="00FD7845" w:rsidP="00FD7845">
      <w:pPr>
        <w:rPr>
          <w:lang w:val="sr-Cyrl-RS"/>
        </w:rPr>
      </w:pPr>
      <w:r w:rsidRPr="00FA7BE9">
        <w:rPr>
          <w:lang w:val="sr-Cyrl-RS"/>
        </w:rPr>
        <w:t>Чињеница је да се п</w:t>
      </w:r>
      <w:proofErr w:type="spellStart"/>
      <w:r w:rsidRPr="00FA7BE9">
        <w:t>остојећи</w:t>
      </w:r>
      <w:proofErr w:type="spellEnd"/>
      <w:r w:rsidRPr="00FA7BE9">
        <w:t xml:space="preserve"> </w:t>
      </w:r>
      <w:proofErr w:type="spellStart"/>
      <w:r w:rsidRPr="00FA7BE9">
        <w:t>ресурси</w:t>
      </w:r>
      <w:proofErr w:type="spellEnd"/>
      <w:r w:rsidRPr="00FA7BE9">
        <w:t xml:space="preserve"> </w:t>
      </w:r>
      <w:proofErr w:type="spellStart"/>
      <w:r w:rsidRPr="00FA7BE9">
        <w:t>не</w:t>
      </w:r>
      <w:proofErr w:type="spellEnd"/>
      <w:r w:rsidRPr="00FA7BE9">
        <w:t xml:space="preserve"> </w:t>
      </w:r>
      <w:proofErr w:type="spellStart"/>
      <w:r w:rsidRPr="00FA7BE9">
        <w:t>користе</w:t>
      </w:r>
      <w:proofErr w:type="spellEnd"/>
      <w:r w:rsidRPr="00FA7BE9">
        <w:t xml:space="preserve"> </w:t>
      </w:r>
      <w:proofErr w:type="spellStart"/>
      <w:r w:rsidRPr="00FA7BE9">
        <w:t>увек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систем</w:t>
      </w:r>
      <w:proofErr w:type="spellEnd"/>
      <w:r w:rsidR="00D50A49" w:rsidRPr="00FA7BE9">
        <w:rPr>
          <w:lang w:val="sr-Cyrl-RS"/>
        </w:rPr>
        <w:t>ат</w:t>
      </w:r>
      <w:proofErr w:type="spellStart"/>
      <w:r w:rsidRPr="00FA7BE9">
        <w:t>ски</w:t>
      </w:r>
      <w:proofErr w:type="spellEnd"/>
      <w:r w:rsidRPr="00FA7BE9">
        <w:t xml:space="preserve"> </w:t>
      </w:r>
      <w:proofErr w:type="spellStart"/>
      <w:r w:rsidRPr="00FA7BE9">
        <w:t>начин</w:t>
      </w:r>
      <w:proofErr w:type="spellEnd"/>
      <w:r w:rsidRPr="00FA7BE9">
        <w:t xml:space="preserve">, </w:t>
      </w:r>
      <w:proofErr w:type="spellStart"/>
      <w:r w:rsidRPr="00FA7BE9">
        <w:t>те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потребно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r w:rsidR="00ED0A54" w:rsidRPr="00FA7BE9">
        <w:rPr>
          <w:lang w:val="sr-Cyrl-RS"/>
        </w:rPr>
        <w:t>Универзитет</w:t>
      </w:r>
      <w:r w:rsidRPr="00FA7BE9">
        <w:t xml:space="preserve"> </w:t>
      </w:r>
      <w:r w:rsidR="00ED0A54" w:rsidRPr="00FA7BE9">
        <w:rPr>
          <w:lang w:val="sr-Cyrl-RS"/>
        </w:rPr>
        <w:t xml:space="preserve">у оквиру процеса интернационализације </w:t>
      </w:r>
      <w:proofErr w:type="spellStart"/>
      <w:r w:rsidRPr="00FA7BE9">
        <w:t>започн</w:t>
      </w:r>
      <w:proofErr w:type="spellEnd"/>
      <w:r w:rsidR="00ED0A54" w:rsidRPr="00FA7BE9">
        <w:rPr>
          <w:lang w:val="sr-Cyrl-RS"/>
        </w:rPr>
        <w:t>е</w:t>
      </w:r>
      <w:r w:rsidRPr="00FA7BE9">
        <w:t xml:space="preserve"> </w:t>
      </w:r>
      <w:proofErr w:type="spellStart"/>
      <w:r w:rsidRPr="00FA7BE9">
        <w:t>стратешко</w:t>
      </w:r>
      <w:proofErr w:type="spellEnd"/>
      <w:r w:rsidRPr="00FA7BE9">
        <w:t xml:space="preserve"> </w:t>
      </w:r>
      <w:proofErr w:type="spellStart"/>
      <w:r w:rsidRPr="00FA7BE9">
        <w:t>планирање</w:t>
      </w:r>
      <w:proofErr w:type="spellEnd"/>
      <w:r w:rsidRPr="00FA7BE9">
        <w:t xml:space="preserve"> </w:t>
      </w:r>
      <w:proofErr w:type="spellStart"/>
      <w:r w:rsidRPr="00FA7BE9">
        <w:t>мобилности</w:t>
      </w:r>
      <w:proofErr w:type="spellEnd"/>
      <w:r w:rsidRPr="00FA7BE9">
        <w:t xml:space="preserve">, </w:t>
      </w:r>
      <w:proofErr w:type="spellStart"/>
      <w:r w:rsidRPr="00FA7BE9">
        <w:t>пре</w:t>
      </w:r>
      <w:proofErr w:type="spellEnd"/>
      <w:r w:rsidRPr="00FA7BE9">
        <w:t xml:space="preserve"> </w:t>
      </w:r>
      <w:proofErr w:type="spellStart"/>
      <w:r w:rsidRPr="00FA7BE9">
        <w:t>свега</w:t>
      </w:r>
      <w:proofErr w:type="spellEnd"/>
      <w:r w:rsidRPr="00FA7BE9">
        <w:t xml:space="preserve"> </w:t>
      </w:r>
      <w:proofErr w:type="spellStart"/>
      <w:r w:rsidRPr="00FA7BE9">
        <w:t>наставно-научног</w:t>
      </w:r>
      <w:proofErr w:type="spellEnd"/>
      <w:r w:rsidRPr="00FA7BE9">
        <w:t xml:space="preserve"> </w:t>
      </w:r>
      <w:proofErr w:type="spellStart"/>
      <w:r w:rsidRPr="00FA7BE9">
        <w:t>кадра</w:t>
      </w:r>
      <w:proofErr w:type="spellEnd"/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кључан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покретање</w:t>
      </w:r>
      <w:proofErr w:type="spellEnd"/>
      <w:r w:rsidRPr="00FA7BE9">
        <w:t xml:space="preserve"> </w:t>
      </w:r>
      <w:proofErr w:type="spellStart"/>
      <w:r w:rsidRPr="00FA7BE9">
        <w:t>међународних</w:t>
      </w:r>
      <w:proofErr w:type="spellEnd"/>
      <w:r w:rsidRPr="00FA7BE9">
        <w:t xml:space="preserve"> </w:t>
      </w:r>
      <w:proofErr w:type="spellStart"/>
      <w:r w:rsidRPr="00FA7BE9">
        <w:t>пројеката</w:t>
      </w:r>
      <w:proofErr w:type="spellEnd"/>
      <w:r w:rsidRPr="00FA7BE9">
        <w:t xml:space="preserve"> </w:t>
      </w:r>
      <w:r w:rsidR="00ED0A54" w:rsidRPr="00FA7BE9">
        <w:rPr>
          <w:lang w:val="sr-Cyrl-RS"/>
        </w:rPr>
        <w:t>(која активност може бити значајна и за додатно финансирање</w:t>
      </w:r>
      <w:r w:rsidRPr="00FA7BE9">
        <w:t xml:space="preserve"> </w:t>
      </w:r>
      <w:proofErr w:type="spellStart"/>
      <w:r w:rsidRPr="00FA7BE9">
        <w:t>високо</w:t>
      </w:r>
      <w:proofErr w:type="spellEnd"/>
      <w:r w:rsidR="00ED0A54" w:rsidRPr="00FA7BE9">
        <w:rPr>
          <w:lang w:val="sr-Cyrl-RS"/>
        </w:rPr>
        <w:t>г</w:t>
      </w:r>
      <w:r w:rsidRPr="00FA7BE9">
        <w:t xml:space="preserve"> </w:t>
      </w:r>
      <w:proofErr w:type="spellStart"/>
      <w:r w:rsidRPr="00FA7BE9">
        <w:t>образовањ</w:t>
      </w:r>
      <w:proofErr w:type="spellEnd"/>
      <w:r w:rsidR="00ED0A54" w:rsidRPr="00FA7BE9">
        <w:rPr>
          <w:lang w:val="sr-Cyrl-RS"/>
        </w:rPr>
        <w:t>а) али и</w:t>
      </w:r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мобилност</w:t>
      </w:r>
      <w:proofErr w:type="spellEnd"/>
      <w:r w:rsidRPr="00FA7BE9">
        <w:t xml:space="preserve"> </w:t>
      </w:r>
      <w:proofErr w:type="spellStart"/>
      <w:r w:rsidRPr="00FA7BE9">
        <w:t>студената</w:t>
      </w:r>
      <w:proofErr w:type="spellEnd"/>
      <w:r w:rsidRPr="00FA7BE9">
        <w:t xml:space="preserve"> и </w:t>
      </w:r>
      <w:proofErr w:type="spellStart"/>
      <w:r w:rsidRPr="00FA7BE9">
        <w:t>усавршавање</w:t>
      </w:r>
      <w:proofErr w:type="spellEnd"/>
      <w:r w:rsidRPr="00FA7BE9">
        <w:t xml:space="preserve"> </w:t>
      </w:r>
      <w:proofErr w:type="spellStart"/>
      <w:r w:rsidRPr="00FA7BE9">
        <w:t>наставног</w:t>
      </w:r>
      <w:proofErr w:type="spellEnd"/>
      <w:r w:rsidRPr="00FA7BE9">
        <w:t xml:space="preserve"> </w:t>
      </w:r>
      <w:r w:rsidR="00E84877" w:rsidRPr="00FA7BE9">
        <w:rPr>
          <w:lang w:val="sr-Cyrl-RS"/>
        </w:rPr>
        <w:t xml:space="preserve">и ненаставног </w:t>
      </w:r>
      <w:proofErr w:type="spellStart"/>
      <w:r w:rsidRPr="00FA7BE9">
        <w:t>кадра</w:t>
      </w:r>
      <w:proofErr w:type="spellEnd"/>
      <w:r w:rsidRPr="00FA7BE9">
        <w:t xml:space="preserve">. </w:t>
      </w:r>
    </w:p>
    <w:p w14:paraId="3C5FFF9A" w14:textId="77777777" w:rsidR="00CE4F1C" w:rsidRPr="00FA7BE9" w:rsidRDefault="007C05A6" w:rsidP="00CE4F1C">
      <w:proofErr w:type="spellStart"/>
      <w:r w:rsidRPr="00FA7BE9">
        <w:t>Студенти</w:t>
      </w:r>
      <w:proofErr w:type="spellEnd"/>
      <w:r w:rsidRPr="00FA7BE9">
        <w:t xml:space="preserve"> </w:t>
      </w:r>
      <w:proofErr w:type="spellStart"/>
      <w:r w:rsidRPr="00FA7BE9">
        <w:t>свих</w:t>
      </w:r>
      <w:proofErr w:type="spellEnd"/>
      <w:r w:rsidRPr="00FA7BE9">
        <w:t xml:space="preserve"> </w:t>
      </w:r>
      <w:proofErr w:type="spellStart"/>
      <w:r w:rsidRPr="00FA7BE9">
        <w:t>нивоа</w:t>
      </w:r>
      <w:proofErr w:type="spellEnd"/>
      <w:r w:rsidRPr="00FA7BE9">
        <w:t xml:space="preserve"> </w:t>
      </w:r>
      <w:proofErr w:type="spellStart"/>
      <w:r w:rsidRPr="00FA7BE9">
        <w:t>студија</w:t>
      </w:r>
      <w:proofErr w:type="spellEnd"/>
      <w:r w:rsidRPr="00FA7BE9">
        <w:rPr>
          <w:lang w:val="sr-Cyrl-RS"/>
        </w:rPr>
        <w:t xml:space="preserve"> (</w:t>
      </w:r>
      <w:proofErr w:type="spellStart"/>
      <w:r w:rsidRPr="00FA7BE9">
        <w:t>осим</w:t>
      </w:r>
      <w:proofErr w:type="spellEnd"/>
      <w:r w:rsidRPr="00FA7BE9">
        <w:t xml:space="preserve"> </w:t>
      </w:r>
      <w:proofErr w:type="spellStart"/>
      <w:r w:rsidRPr="00FA7BE9">
        <w:t>студената</w:t>
      </w:r>
      <w:proofErr w:type="spellEnd"/>
      <w:r w:rsidRPr="00FA7BE9">
        <w:t xml:space="preserve"> </w:t>
      </w:r>
      <w:proofErr w:type="spellStart"/>
      <w:r w:rsidRPr="00FA7BE9">
        <w:t>прве</w:t>
      </w:r>
      <w:proofErr w:type="spellEnd"/>
      <w:r w:rsidRPr="00FA7BE9">
        <w:t xml:space="preserve"> </w:t>
      </w:r>
      <w:proofErr w:type="spellStart"/>
      <w:r w:rsidRPr="00FA7BE9">
        <w:t>године</w:t>
      </w:r>
      <w:proofErr w:type="spellEnd"/>
      <w:r w:rsidRPr="00FA7BE9">
        <w:t xml:space="preserve"> </w:t>
      </w:r>
      <w:proofErr w:type="spellStart"/>
      <w:r w:rsidRPr="00FA7BE9">
        <w:t>основних</w:t>
      </w:r>
      <w:proofErr w:type="spellEnd"/>
      <w:r w:rsidRPr="00FA7BE9">
        <w:t xml:space="preserve"> </w:t>
      </w:r>
      <w:proofErr w:type="spellStart"/>
      <w:r w:rsidRPr="00FA7BE9">
        <w:t>студија</w:t>
      </w:r>
      <w:proofErr w:type="spellEnd"/>
      <w:r w:rsidRPr="00FA7BE9">
        <w:rPr>
          <w:lang w:val="sr-Cyrl-RS"/>
        </w:rPr>
        <w:t>)</w:t>
      </w:r>
      <w:r w:rsidRPr="00FA7BE9">
        <w:t xml:space="preserve"> </w:t>
      </w:r>
      <w:proofErr w:type="spellStart"/>
      <w:r w:rsidRPr="00FA7BE9">
        <w:t>имају</w:t>
      </w:r>
      <w:proofErr w:type="spellEnd"/>
      <w:r w:rsidRPr="00FA7BE9">
        <w:t xml:space="preserve"> </w:t>
      </w:r>
      <w:proofErr w:type="spellStart"/>
      <w:r w:rsidRPr="00FA7BE9">
        <w:t>могућност</w:t>
      </w:r>
      <w:proofErr w:type="spellEnd"/>
      <w:r w:rsidRPr="00FA7BE9">
        <w:t xml:space="preserve"> </w:t>
      </w:r>
      <w:proofErr w:type="spellStart"/>
      <w:r w:rsidRPr="00FA7BE9">
        <w:t>одласка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студентске</w:t>
      </w:r>
      <w:proofErr w:type="spellEnd"/>
      <w:r w:rsidRPr="00FA7BE9">
        <w:t xml:space="preserve"> </w:t>
      </w:r>
      <w:proofErr w:type="spellStart"/>
      <w:r w:rsidRPr="00FA7BE9">
        <w:t>размене</w:t>
      </w:r>
      <w:proofErr w:type="spellEnd"/>
      <w:r w:rsidRPr="00FA7BE9">
        <w:rPr>
          <w:lang w:val="sr-Cyrl-RS"/>
        </w:rPr>
        <w:t xml:space="preserve"> или на </w:t>
      </w:r>
      <w:proofErr w:type="spellStart"/>
      <w:r w:rsidRPr="00FA7BE9">
        <w:t>стипендирани</w:t>
      </w:r>
      <w:proofErr w:type="spellEnd"/>
      <w:r w:rsidRPr="00FA7BE9">
        <w:t xml:space="preserve"> </w:t>
      </w:r>
      <w:proofErr w:type="spellStart"/>
      <w:r w:rsidRPr="00FA7BE9">
        <w:t>боравак</w:t>
      </w:r>
      <w:proofErr w:type="spellEnd"/>
      <w:r w:rsidRPr="00FA7BE9">
        <w:t xml:space="preserve"> у </w:t>
      </w:r>
      <w:proofErr w:type="spellStart"/>
      <w:r w:rsidRPr="00FA7BE9">
        <w:t>сврху</w:t>
      </w:r>
      <w:proofErr w:type="spellEnd"/>
      <w:r w:rsidRPr="00FA7BE9">
        <w:t xml:space="preserve"> </w:t>
      </w:r>
      <w:proofErr w:type="spellStart"/>
      <w:r w:rsidRPr="00FA7BE9">
        <w:t>обављања</w:t>
      </w:r>
      <w:proofErr w:type="spellEnd"/>
      <w:r w:rsidRPr="00FA7BE9">
        <w:t xml:space="preserve"> </w:t>
      </w:r>
      <w:proofErr w:type="spellStart"/>
      <w:r w:rsidRPr="00FA7BE9">
        <w:t>стручне</w:t>
      </w:r>
      <w:proofErr w:type="spellEnd"/>
      <w:r w:rsidRPr="00FA7BE9">
        <w:t xml:space="preserve"> </w:t>
      </w:r>
      <w:proofErr w:type="spellStart"/>
      <w:r w:rsidRPr="00FA7BE9">
        <w:t>праксе</w:t>
      </w:r>
      <w:proofErr w:type="spellEnd"/>
      <w:r w:rsidRPr="00FA7BE9">
        <w:t xml:space="preserve">. </w:t>
      </w:r>
      <w:proofErr w:type="spellStart"/>
      <w:r w:rsidR="00CE4F1C" w:rsidRPr="00FA7BE9">
        <w:t>Мобилност</w:t>
      </w:r>
      <w:proofErr w:type="spellEnd"/>
      <w:r w:rsidR="00CE4F1C" w:rsidRPr="00FA7BE9">
        <w:t xml:space="preserve"> </w:t>
      </w:r>
      <w:proofErr w:type="spellStart"/>
      <w:r w:rsidR="00CE4F1C" w:rsidRPr="00FA7BE9">
        <w:t>студената</w:t>
      </w:r>
      <w:proofErr w:type="spellEnd"/>
      <w:r w:rsidR="00CE4F1C" w:rsidRPr="00FA7BE9">
        <w:t xml:space="preserve"> </w:t>
      </w:r>
      <w:proofErr w:type="spellStart"/>
      <w:r w:rsidR="00CE4F1C" w:rsidRPr="00FA7BE9">
        <w:t>може</w:t>
      </w:r>
      <w:proofErr w:type="spellEnd"/>
      <w:r w:rsidR="00CE4F1C" w:rsidRPr="00FA7BE9">
        <w:t xml:space="preserve"> </w:t>
      </w:r>
      <w:proofErr w:type="spellStart"/>
      <w:r w:rsidR="00CE4F1C" w:rsidRPr="00FA7BE9">
        <w:t>бити</w:t>
      </w:r>
      <w:proofErr w:type="spellEnd"/>
      <w:r w:rsidR="00CE4F1C" w:rsidRPr="00FA7BE9">
        <w:t xml:space="preserve"> у </w:t>
      </w:r>
      <w:proofErr w:type="spellStart"/>
      <w:r w:rsidR="00CE4F1C" w:rsidRPr="00FA7BE9">
        <w:t>било</w:t>
      </w:r>
      <w:proofErr w:type="spellEnd"/>
      <w:r w:rsidR="00CE4F1C" w:rsidRPr="00FA7BE9">
        <w:t xml:space="preserve"> </w:t>
      </w:r>
      <w:proofErr w:type="spellStart"/>
      <w:r w:rsidR="00CE4F1C" w:rsidRPr="00FA7BE9">
        <w:t>којој</w:t>
      </w:r>
      <w:proofErr w:type="spellEnd"/>
      <w:r w:rsidR="00CE4F1C" w:rsidRPr="00FA7BE9">
        <w:t xml:space="preserve"> </w:t>
      </w:r>
      <w:proofErr w:type="spellStart"/>
      <w:r w:rsidR="00CE4F1C" w:rsidRPr="00FA7BE9">
        <w:t>предметној</w:t>
      </w:r>
      <w:proofErr w:type="spellEnd"/>
      <w:r w:rsidR="00CE4F1C" w:rsidRPr="00FA7BE9">
        <w:t xml:space="preserve"> </w:t>
      </w:r>
      <w:proofErr w:type="spellStart"/>
      <w:r w:rsidR="00CE4F1C" w:rsidRPr="00FA7BE9">
        <w:t>области</w:t>
      </w:r>
      <w:proofErr w:type="spellEnd"/>
      <w:r w:rsidR="00CE4F1C" w:rsidRPr="00FA7BE9">
        <w:t>/</w:t>
      </w:r>
      <w:proofErr w:type="spellStart"/>
      <w:r w:rsidR="00CE4F1C" w:rsidRPr="00FA7BE9">
        <w:t>академској</w:t>
      </w:r>
      <w:proofErr w:type="spellEnd"/>
      <w:r w:rsidR="00CE4F1C" w:rsidRPr="00FA7BE9">
        <w:t xml:space="preserve"> </w:t>
      </w:r>
      <w:proofErr w:type="spellStart"/>
      <w:r w:rsidR="00CE4F1C" w:rsidRPr="00FA7BE9">
        <w:t>дисциплини</w:t>
      </w:r>
      <w:proofErr w:type="spellEnd"/>
      <w:r w:rsidR="00807AA4" w:rsidRPr="00FA7BE9">
        <w:rPr>
          <w:lang w:val="sr-Cyrl-RS"/>
        </w:rPr>
        <w:t xml:space="preserve"> и</w:t>
      </w:r>
      <w:r w:rsidR="00CE4F1C" w:rsidRPr="00FA7BE9">
        <w:t xml:space="preserve"> </w:t>
      </w:r>
      <w:proofErr w:type="spellStart"/>
      <w:r w:rsidR="00CE4F1C" w:rsidRPr="00FA7BE9">
        <w:t>мора</w:t>
      </w:r>
      <w:proofErr w:type="spellEnd"/>
      <w:r w:rsidR="00CE4F1C" w:rsidRPr="00FA7BE9">
        <w:t xml:space="preserve"> </w:t>
      </w:r>
      <w:proofErr w:type="spellStart"/>
      <w:r w:rsidR="00CE4F1C" w:rsidRPr="00FA7BE9">
        <w:t>бити</w:t>
      </w:r>
      <w:proofErr w:type="spellEnd"/>
      <w:r w:rsidR="00CE4F1C" w:rsidRPr="00FA7BE9">
        <w:t xml:space="preserve"> </w:t>
      </w:r>
      <w:proofErr w:type="spellStart"/>
      <w:r w:rsidR="00CE4F1C" w:rsidRPr="00FA7BE9">
        <w:t>компатибилна</w:t>
      </w:r>
      <w:proofErr w:type="spellEnd"/>
      <w:r w:rsidR="00CE4F1C" w:rsidRPr="00FA7BE9">
        <w:t xml:space="preserve"> </w:t>
      </w:r>
      <w:proofErr w:type="spellStart"/>
      <w:r w:rsidR="00CE4F1C" w:rsidRPr="00FA7BE9">
        <w:t>са</w:t>
      </w:r>
      <w:proofErr w:type="spellEnd"/>
      <w:r w:rsidR="00CE4F1C" w:rsidRPr="00FA7BE9">
        <w:t xml:space="preserve"> </w:t>
      </w:r>
      <w:proofErr w:type="spellStart"/>
      <w:r w:rsidR="00CE4F1C" w:rsidRPr="00FA7BE9">
        <w:t>потребама</w:t>
      </w:r>
      <w:proofErr w:type="spellEnd"/>
      <w:r w:rsidR="00CE4F1C" w:rsidRPr="00FA7BE9">
        <w:t xml:space="preserve"> </w:t>
      </w:r>
      <w:r w:rsidR="00CE4F1C" w:rsidRPr="00FA7BE9">
        <w:rPr>
          <w:lang w:val="sr-Cyrl-RS"/>
        </w:rPr>
        <w:t>студената у вези са нивоом студирања</w:t>
      </w:r>
      <w:r w:rsidR="00CE4F1C" w:rsidRPr="00FA7BE9">
        <w:t xml:space="preserve"> и </w:t>
      </w:r>
      <w:r w:rsidR="00CE4F1C" w:rsidRPr="00FA7BE9">
        <w:rPr>
          <w:lang w:val="sr-Cyrl-RS"/>
        </w:rPr>
        <w:t xml:space="preserve">потребама у </w:t>
      </w:r>
      <w:proofErr w:type="spellStart"/>
      <w:r w:rsidR="00CE4F1C" w:rsidRPr="00FA7BE9">
        <w:t>личном</w:t>
      </w:r>
      <w:proofErr w:type="spellEnd"/>
      <w:r w:rsidR="00CE4F1C" w:rsidRPr="00FA7BE9">
        <w:t xml:space="preserve"> </w:t>
      </w:r>
      <w:proofErr w:type="spellStart"/>
      <w:r w:rsidR="00CE4F1C" w:rsidRPr="00FA7BE9">
        <w:t>развоју</w:t>
      </w:r>
      <w:proofErr w:type="spellEnd"/>
      <w:r w:rsidR="00CE4F1C" w:rsidRPr="00FA7BE9">
        <w:t>.</w:t>
      </w:r>
    </w:p>
    <w:p w14:paraId="49DD9DE6" w14:textId="77777777" w:rsidR="008C3BD5" w:rsidRPr="00FA7BE9" w:rsidRDefault="008C3BD5" w:rsidP="008C3BD5">
      <w:pPr>
        <w:rPr>
          <w:lang w:val="sr-Cyrl-RS"/>
        </w:rPr>
      </w:pPr>
      <w:r w:rsidRPr="00FA7BE9">
        <w:rPr>
          <w:lang w:val="sr-Cyrl-RS"/>
        </w:rPr>
        <w:t>Притом је нужно осигурати да су одлазећи мобилни учесници добро припремљени за њихове активности на ВШУ у иностранству</w:t>
      </w:r>
      <w:r w:rsidR="004657F4" w:rsidRPr="00FA7BE9">
        <w:rPr>
          <w:lang w:val="sr-Cyrl-RS"/>
        </w:rPr>
        <w:t xml:space="preserve">: </w:t>
      </w:r>
      <w:proofErr w:type="spellStart"/>
      <w:r w:rsidR="004657F4" w:rsidRPr="00FA7BE9">
        <w:rPr>
          <w:rFonts w:cs="Verdana"/>
          <w:szCs w:val="20"/>
        </w:rPr>
        <w:t>упозна</w:t>
      </w:r>
      <w:r w:rsidR="004657F4" w:rsidRPr="00FA7BE9">
        <w:rPr>
          <w:rFonts w:cs="Verdana"/>
          <w:szCs w:val="20"/>
          <w:lang w:val="sr-Cyrl-RS"/>
        </w:rPr>
        <w:t>вањем</w:t>
      </w:r>
      <w:proofErr w:type="spellEnd"/>
      <w:r w:rsidR="004657F4" w:rsidRPr="00FA7BE9">
        <w:rPr>
          <w:rFonts w:cs="Verdana"/>
          <w:szCs w:val="20"/>
        </w:rPr>
        <w:t xml:space="preserve"> </w:t>
      </w:r>
      <w:proofErr w:type="spellStart"/>
      <w:r w:rsidR="004657F4" w:rsidRPr="00FA7BE9">
        <w:rPr>
          <w:rFonts w:cs="Verdana"/>
          <w:szCs w:val="20"/>
        </w:rPr>
        <w:t>са</w:t>
      </w:r>
      <w:proofErr w:type="spellEnd"/>
      <w:r w:rsidR="004657F4" w:rsidRPr="00FA7BE9">
        <w:rPr>
          <w:rFonts w:cs="Verdana"/>
          <w:szCs w:val="20"/>
        </w:rPr>
        <w:t xml:space="preserve"> </w:t>
      </w:r>
      <w:proofErr w:type="spellStart"/>
      <w:r w:rsidR="004657F4" w:rsidRPr="00FA7BE9">
        <w:rPr>
          <w:rFonts w:cs="Verdana"/>
          <w:szCs w:val="20"/>
        </w:rPr>
        <w:t>правима</w:t>
      </w:r>
      <w:proofErr w:type="spellEnd"/>
      <w:r w:rsidR="004657F4" w:rsidRPr="00FA7BE9">
        <w:rPr>
          <w:rFonts w:cs="Verdana"/>
          <w:szCs w:val="20"/>
        </w:rPr>
        <w:t xml:space="preserve"> и </w:t>
      </w:r>
      <w:proofErr w:type="spellStart"/>
      <w:r w:rsidR="004657F4" w:rsidRPr="00FA7BE9">
        <w:rPr>
          <w:rFonts w:cs="Verdana"/>
          <w:szCs w:val="20"/>
        </w:rPr>
        <w:t>обавезама</w:t>
      </w:r>
      <w:proofErr w:type="spellEnd"/>
      <w:r w:rsidR="004657F4" w:rsidRPr="00FA7BE9">
        <w:rPr>
          <w:rFonts w:cs="Verdana"/>
          <w:szCs w:val="20"/>
        </w:rPr>
        <w:t xml:space="preserve"> </w:t>
      </w:r>
      <w:proofErr w:type="spellStart"/>
      <w:r w:rsidR="004657F4" w:rsidRPr="00FA7BE9">
        <w:rPr>
          <w:rFonts w:cs="Verdana"/>
          <w:szCs w:val="20"/>
        </w:rPr>
        <w:t>дефини</w:t>
      </w:r>
      <w:r w:rsidR="004657F4" w:rsidRPr="00FA7BE9">
        <w:rPr>
          <w:rFonts w:cs="Verdana"/>
          <w:szCs w:val="20"/>
          <w:lang w:val="sr-Cyrl-RS"/>
        </w:rPr>
        <w:t>саним</w:t>
      </w:r>
      <w:proofErr w:type="spellEnd"/>
      <w:r w:rsidR="004657F4" w:rsidRPr="00FA7BE9">
        <w:rPr>
          <w:rFonts w:cs="Verdana"/>
          <w:szCs w:val="20"/>
        </w:rPr>
        <w:t xml:space="preserve"> у </w:t>
      </w:r>
      <w:proofErr w:type="spellStart"/>
      <w:r w:rsidR="004657F4" w:rsidRPr="00FA7BE9">
        <w:rPr>
          <w:rFonts w:cs="Verdana"/>
          <w:szCs w:val="20"/>
        </w:rPr>
        <w:t>Ера</w:t>
      </w:r>
      <w:proofErr w:type="spellEnd"/>
      <w:r w:rsidR="004657F4" w:rsidRPr="00FA7BE9">
        <w:rPr>
          <w:rFonts w:cs="Verdana"/>
          <w:szCs w:val="20"/>
          <w:lang w:val="sr-Cyrl-RS"/>
        </w:rPr>
        <w:t>з</w:t>
      </w:r>
      <w:proofErr w:type="spellStart"/>
      <w:r w:rsidR="004657F4" w:rsidRPr="00FA7BE9">
        <w:rPr>
          <w:rFonts w:cs="Verdana"/>
          <w:szCs w:val="20"/>
        </w:rPr>
        <w:t>мус</w:t>
      </w:r>
      <w:proofErr w:type="spellEnd"/>
      <w:r w:rsidR="004657F4" w:rsidRPr="00FA7BE9">
        <w:rPr>
          <w:rFonts w:cs="Verdana"/>
          <w:szCs w:val="20"/>
        </w:rPr>
        <w:t xml:space="preserve"> </w:t>
      </w:r>
      <w:proofErr w:type="spellStart"/>
      <w:r w:rsidR="004657F4" w:rsidRPr="00FA7BE9">
        <w:rPr>
          <w:rFonts w:cs="Verdana"/>
          <w:szCs w:val="20"/>
        </w:rPr>
        <w:t>студентској</w:t>
      </w:r>
      <w:proofErr w:type="spellEnd"/>
      <w:r w:rsidR="004657F4" w:rsidRPr="00FA7BE9">
        <w:rPr>
          <w:rFonts w:cs="Verdana"/>
          <w:szCs w:val="20"/>
        </w:rPr>
        <w:t xml:space="preserve"> </w:t>
      </w:r>
      <w:proofErr w:type="spellStart"/>
      <w:r w:rsidR="004657F4" w:rsidRPr="00FA7BE9">
        <w:rPr>
          <w:rFonts w:cs="Verdana"/>
          <w:szCs w:val="20"/>
        </w:rPr>
        <w:t>повељи</w:t>
      </w:r>
      <w:proofErr w:type="spellEnd"/>
      <w:r w:rsidR="004657F4" w:rsidRPr="00FA7BE9">
        <w:rPr>
          <w:rStyle w:val="FootnoteReference"/>
          <w:rFonts w:cs="Verdana"/>
          <w:szCs w:val="20"/>
        </w:rPr>
        <w:footnoteReference w:id="20"/>
      </w:r>
      <w:r w:rsidR="004657F4" w:rsidRPr="00FA7BE9">
        <w:rPr>
          <w:rFonts w:cs="Verdana"/>
          <w:szCs w:val="20"/>
          <w:lang w:val="sr-Cyrl-RS"/>
        </w:rPr>
        <w:t>,</w:t>
      </w:r>
      <w:r w:rsidRPr="00FA7BE9">
        <w:rPr>
          <w:lang w:val="sr-Cyrl-RS"/>
        </w:rPr>
        <w:t xml:space="preserve"> постизањем потребног нивоа знања језика и развојем </w:t>
      </w:r>
      <w:proofErr w:type="spellStart"/>
      <w:r w:rsidRPr="00FA7BE9">
        <w:rPr>
          <w:lang w:val="sr-Cyrl-RS"/>
        </w:rPr>
        <w:t>интеркултур</w:t>
      </w:r>
      <w:r w:rsidR="007139ED" w:rsidRPr="00FA7BE9">
        <w:rPr>
          <w:lang w:val="sr-Cyrl-RS"/>
        </w:rPr>
        <w:t>ал</w:t>
      </w:r>
      <w:r w:rsidRPr="00FA7BE9">
        <w:rPr>
          <w:lang w:val="sr-Cyrl-RS"/>
        </w:rPr>
        <w:t>них</w:t>
      </w:r>
      <w:proofErr w:type="spellEnd"/>
      <w:r w:rsidRPr="00FA7BE9">
        <w:rPr>
          <w:lang w:val="sr-Cyrl-RS"/>
        </w:rPr>
        <w:t xml:space="preserve"> компетенција.</w:t>
      </w:r>
      <w:r w:rsidR="004657F4" w:rsidRPr="00FA7BE9">
        <w:rPr>
          <w:lang w:val="sr-Cyrl-RS"/>
        </w:rPr>
        <w:t xml:space="preserve"> </w:t>
      </w:r>
      <w:r w:rsidR="00B34334" w:rsidRPr="00FA7BE9">
        <w:rPr>
          <w:rFonts w:cs="Verdana"/>
          <w:szCs w:val="20"/>
          <w:lang w:val="sr-Cyrl-RS"/>
        </w:rPr>
        <w:t>Овладавање страним</w:t>
      </w:r>
      <w:r w:rsidRPr="00FA7BE9">
        <w:rPr>
          <w:rFonts w:cs="Verdana"/>
          <w:szCs w:val="20"/>
          <w:lang w:val="sr-Cyrl-RS"/>
        </w:rPr>
        <w:t xml:space="preserve"> језик</w:t>
      </w:r>
      <w:r w:rsidR="00B34334" w:rsidRPr="00FA7BE9">
        <w:rPr>
          <w:rFonts w:cs="Verdana"/>
          <w:szCs w:val="20"/>
          <w:lang w:val="sr-Cyrl-RS"/>
        </w:rPr>
        <w:t>ом</w:t>
      </w:r>
      <w:r w:rsidRPr="00FA7BE9">
        <w:rPr>
          <w:rFonts w:cs="Verdana"/>
          <w:szCs w:val="20"/>
          <w:lang w:val="sr-Cyrl-RS"/>
        </w:rPr>
        <w:t xml:space="preserve"> је пресудни елемент за постизање успеха у резултатима мобилности. Стицање језичких вештина </w:t>
      </w:r>
      <w:proofErr w:type="spellStart"/>
      <w:r w:rsidRPr="00FA7BE9">
        <w:rPr>
          <w:rFonts w:cs="Verdana"/>
          <w:szCs w:val="20"/>
        </w:rPr>
        <w:t>требало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би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да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буде</w:t>
      </w:r>
      <w:proofErr w:type="spellEnd"/>
      <w:r w:rsidRPr="00FA7BE9">
        <w:rPr>
          <w:rFonts w:cs="Verdana"/>
          <w:szCs w:val="20"/>
        </w:rPr>
        <w:t xml:space="preserve"> </w:t>
      </w:r>
      <w:r w:rsidRPr="00FA7BE9">
        <w:rPr>
          <w:rFonts w:cs="Verdana"/>
          <w:szCs w:val="20"/>
          <w:lang w:val="sr-Cyrl-RS"/>
        </w:rPr>
        <w:t xml:space="preserve">завршено </w:t>
      </w:r>
      <w:proofErr w:type="spellStart"/>
      <w:r w:rsidRPr="00FA7BE9">
        <w:rPr>
          <w:rFonts w:cs="Verdana"/>
          <w:szCs w:val="20"/>
        </w:rPr>
        <w:t>пре</w:t>
      </w:r>
      <w:proofErr w:type="spellEnd"/>
      <w:r w:rsidRPr="00FA7BE9">
        <w:rPr>
          <w:rFonts w:cs="Verdana"/>
          <w:szCs w:val="20"/>
        </w:rPr>
        <w:t xml:space="preserve"> </w:t>
      </w:r>
      <w:r w:rsidRPr="00FA7BE9">
        <w:rPr>
          <w:rFonts w:cs="Verdana"/>
          <w:szCs w:val="20"/>
          <w:lang w:val="sr-Cyrl-RS"/>
        </w:rPr>
        <w:t xml:space="preserve">почетка реализације </w:t>
      </w:r>
      <w:proofErr w:type="spellStart"/>
      <w:r w:rsidRPr="00FA7BE9">
        <w:rPr>
          <w:rFonts w:cs="Verdana"/>
          <w:szCs w:val="20"/>
        </w:rPr>
        <w:t>мобилности</w:t>
      </w:r>
      <w:proofErr w:type="spellEnd"/>
      <w:r w:rsidRPr="00FA7BE9">
        <w:rPr>
          <w:rFonts w:cs="Verdana"/>
          <w:szCs w:val="20"/>
        </w:rPr>
        <w:t xml:space="preserve">, </w:t>
      </w:r>
      <w:r w:rsidRPr="00FA7BE9">
        <w:rPr>
          <w:rFonts w:cs="Verdana"/>
          <w:szCs w:val="20"/>
          <w:lang w:val="sr-Cyrl-RS"/>
        </w:rPr>
        <w:t xml:space="preserve">при чему је </w:t>
      </w:r>
      <w:proofErr w:type="spellStart"/>
      <w:r w:rsidRPr="00FA7BE9">
        <w:rPr>
          <w:rFonts w:cs="Verdana"/>
          <w:szCs w:val="20"/>
        </w:rPr>
        <w:t>потребан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ниво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стручности</w:t>
      </w:r>
      <w:proofErr w:type="spellEnd"/>
      <w:r w:rsidRPr="00FA7BE9">
        <w:rPr>
          <w:rFonts w:cs="Verdana"/>
          <w:szCs w:val="20"/>
        </w:rPr>
        <w:t xml:space="preserve"> </w:t>
      </w:r>
      <w:r w:rsidRPr="00FA7BE9">
        <w:rPr>
          <w:rFonts w:cs="Verdana"/>
          <w:szCs w:val="20"/>
          <w:lang w:val="sr-Cyrl-RS"/>
        </w:rPr>
        <w:t xml:space="preserve">језика </w:t>
      </w:r>
      <w:r w:rsidRPr="00FA7BE9">
        <w:rPr>
          <w:rFonts w:cs="Verdana"/>
          <w:szCs w:val="20"/>
        </w:rPr>
        <w:t xml:space="preserve">у </w:t>
      </w:r>
      <w:proofErr w:type="spellStart"/>
      <w:r w:rsidRPr="00FA7BE9">
        <w:rPr>
          <w:rFonts w:cs="Verdana"/>
          <w:szCs w:val="20"/>
        </w:rPr>
        <w:t>складу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са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Заједничким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европским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референтним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оквиром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за</w:t>
      </w:r>
      <w:proofErr w:type="spellEnd"/>
      <w:r w:rsidRPr="00FA7BE9">
        <w:rPr>
          <w:rFonts w:cs="Verdana"/>
          <w:szCs w:val="20"/>
        </w:rPr>
        <w:t xml:space="preserve"> </w:t>
      </w:r>
      <w:proofErr w:type="spellStart"/>
      <w:r w:rsidRPr="00FA7BE9">
        <w:rPr>
          <w:rFonts w:cs="Verdana"/>
          <w:szCs w:val="20"/>
        </w:rPr>
        <w:t>језике</w:t>
      </w:r>
      <w:proofErr w:type="spellEnd"/>
      <w:r w:rsidRPr="00FA7BE9">
        <w:rPr>
          <w:rStyle w:val="FootnoteReference"/>
          <w:rFonts w:cs="Verdana"/>
          <w:szCs w:val="20"/>
        </w:rPr>
        <w:footnoteReference w:id="21"/>
      </w:r>
      <w:r w:rsidRPr="00FA7BE9">
        <w:rPr>
          <w:rFonts w:cs="Verdana"/>
          <w:szCs w:val="20"/>
        </w:rPr>
        <w:t>.</w:t>
      </w:r>
    </w:p>
    <w:p w14:paraId="55FF4A0F" w14:textId="77777777" w:rsidR="000F262C" w:rsidRPr="00FA7BE9" w:rsidRDefault="00FB7BBC" w:rsidP="008C3BD5">
      <w:pPr>
        <w:rPr>
          <w:lang w:val="sr-Cyrl-RS"/>
        </w:rPr>
      </w:pPr>
      <w:proofErr w:type="spellStart"/>
      <w:r w:rsidRPr="00FA7BE9">
        <w:rPr>
          <w:shd w:val="clear" w:color="auto" w:fill="FFFFFF"/>
        </w:rPr>
        <w:t>Могућности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за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мобилност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појединца</w:t>
      </w:r>
      <w:proofErr w:type="spellEnd"/>
      <w:r w:rsidRPr="00FA7BE9">
        <w:rPr>
          <w:shd w:val="clear" w:color="auto" w:fill="FFFFFF"/>
        </w:rPr>
        <w:t xml:space="preserve"> у </w:t>
      </w:r>
      <w:proofErr w:type="spellStart"/>
      <w:r w:rsidRPr="00FA7BE9">
        <w:rPr>
          <w:shd w:val="clear" w:color="auto" w:fill="FFFFFF"/>
        </w:rPr>
        <w:t>оквиру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Еразмус</w:t>
      </w:r>
      <w:proofErr w:type="spellEnd"/>
      <w:r w:rsidRPr="00FA7BE9">
        <w:rPr>
          <w:shd w:val="clear" w:color="auto" w:fill="FFFFFF"/>
        </w:rPr>
        <w:t xml:space="preserve">+ </w:t>
      </w:r>
      <w:proofErr w:type="spellStart"/>
      <w:r w:rsidRPr="00FA7BE9">
        <w:rPr>
          <w:shd w:val="clear" w:color="auto" w:fill="FFFFFF"/>
        </w:rPr>
        <w:t>програма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зависе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од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уговорених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или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планираних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сарадњи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које</w:t>
      </w:r>
      <w:proofErr w:type="spellEnd"/>
      <w:r w:rsidRPr="00FA7BE9">
        <w:rPr>
          <w:shd w:val="clear" w:color="auto" w:fill="FFFFFF"/>
        </w:rPr>
        <w:t xml:space="preserve"> </w:t>
      </w:r>
      <w:r w:rsidR="00037F6A" w:rsidRPr="00FA7BE9">
        <w:rPr>
          <w:shd w:val="clear" w:color="auto" w:fill="FFFFFF"/>
          <w:lang w:val="sr-Cyrl-RS"/>
        </w:rPr>
        <w:t>ВШУ</w:t>
      </w:r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има</w:t>
      </w:r>
      <w:proofErr w:type="spellEnd"/>
      <w:r w:rsidRPr="00FA7BE9">
        <w:rPr>
          <w:shd w:val="clear" w:color="auto" w:fill="FFFFFF"/>
        </w:rPr>
        <w:t xml:space="preserve">. </w:t>
      </w:r>
      <w:proofErr w:type="spellStart"/>
      <w:r w:rsidRPr="00FA7BE9">
        <w:rPr>
          <w:shd w:val="clear" w:color="auto" w:fill="FFFFFF"/>
        </w:rPr>
        <w:t>Одобрен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пројекат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представља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финансијски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оквир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мобилности</w:t>
      </w:r>
      <w:proofErr w:type="spellEnd"/>
      <w:r w:rsidRPr="00FA7BE9">
        <w:rPr>
          <w:shd w:val="clear" w:color="auto" w:fill="FFFFFF"/>
        </w:rPr>
        <w:t xml:space="preserve">, </w:t>
      </w:r>
      <w:r w:rsidR="00324974" w:rsidRPr="00FA7BE9">
        <w:rPr>
          <w:shd w:val="clear" w:color="auto" w:fill="FFFFFF"/>
          <w:lang w:val="sr-Cyrl-RS"/>
        </w:rPr>
        <w:t xml:space="preserve">док се </w:t>
      </w:r>
      <w:proofErr w:type="spellStart"/>
      <w:r w:rsidRPr="00FA7BE9">
        <w:rPr>
          <w:shd w:val="clear" w:color="auto" w:fill="FFFFFF"/>
        </w:rPr>
        <w:t>уговор</w:t>
      </w:r>
      <w:proofErr w:type="spellEnd"/>
      <w:r w:rsidR="00324974" w:rsidRPr="00FA7BE9">
        <w:rPr>
          <w:shd w:val="clear" w:color="auto" w:fill="FFFFFF"/>
          <w:lang w:val="sr-Cyrl-RS"/>
        </w:rPr>
        <w:t>ом</w:t>
      </w:r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дефинишу</w:t>
      </w:r>
      <w:proofErr w:type="spellEnd"/>
      <w:r w:rsidR="00324974" w:rsidRPr="00FA7BE9">
        <w:rPr>
          <w:shd w:val="clear" w:color="auto" w:fill="FFFFFF"/>
          <w:lang w:val="sr-Cyrl-RS"/>
        </w:rPr>
        <w:t xml:space="preserve">, између осталог, </w:t>
      </w:r>
      <w:proofErr w:type="spellStart"/>
      <w:r w:rsidRPr="00FA7BE9">
        <w:rPr>
          <w:shd w:val="clear" w:color="auto" w:fill="FFFFFF"/>
        </w:rPr>
        <w:t>студијска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област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која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је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доступна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студентима</w:t>
      </w:r>
      <w:proofErr w:type="spellEnd"/>
      <w:r w:rsidRPr="00FA7BE9">
        <w:rPr>
          <w:shd w:val="clear" w:color="auto" w:fill="FFFFFF"/>
        </w:rPr>
        <w:t xml:space="preserve">, </w:t>
      </w:r>
      <w:proofErr w:type="spellStart"/>
      <w:r w:rsidRPr="00FA7BE9">
        <w:rPr>
          <w:shd w:val="clear" w:color="auto" w:fill="FFFFFF"/>
        </w:rPr>
        <w:t>квоте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за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мобилност</w:t>
      </w:r>
      <w:proofErr w:type="spellEnd"/>
      <w:r w:rsidRPr="00FA7BE9">
        <w:rPr>
          <w:shd w:val="clear" w:color="auto" w:fill="FFFFFF"/>
        </w:rPr>
        <w:t xml:space="preserve">, </w:t>
      </w:r>
      <w:proofErr w:type="spellStart"/>
      <w:r w:rsidRPr="00FA7BE9">
        <w:rPr>
          <w:shd w:val="clear" w:color="auto" w:fill="FFFFFF"/>
        </w:rPr>
        <w:t>права</w:t>
      </w:r>
      <w:proofErr w:type="spellEnd"/>
      <w:r w:rsidRPr="00FA7BE9">
        <w:rPr>
          <w:shd w:val="clear" w:color="auto" w:fill="FFFFFF"/>
        </w:rPr>
        <w:t xml:space="preserve"> и </w:t>
      </w:r>
      <w:proofErr w:type="spellStart"/>
      <w:r w:rsidRPr="00FA7BE9">
        <w:rPr>
          <w:shd w:val="clear" w:color="auto" w:fill="FFFFFF"/>
        </w:rPr>
        <w:t>обавезе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обе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институције</w:t>
      </w:r>
      <w:proofErr w:type="spellEnd"/>
      <w:r w:rsidRPr="00FA7BE9">
        <w:rPr>
          <w:shd w:val="clear" w:color="auto" w:fill="FFFFFF"/>
        </w:rPr>
        <w:t xml:space="preserve">, </w:t>
      </w:r>
      <w:proofErr w:type="spellStart"/>
      <w:r w:rsidRPr="00FA7BE9">
        <w:rPr>
          <w:shd w:val="clear" w:color="auto" w:fill="FFFFFF"/>
        </w:rPr>
        <w:t>положај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студената</w:t>
      </w:r>
      <w:proofErr w:type="spellEnd"/>
      <w:r w:rsidRPr="00FA7BE9">
        <w:rPr>
          <w:shd w:val="clear" w:color="auto" w:fill="FFFFFF"/>
        </w:rPr>
        <w:t xml:space="preserve"> </w:t>
      </w:r>
      <w:proofErr w:type="spellStart"/>
      <w:r w:rsidRPr="00FA7BE9">
        <w:rPr>
          <w:shd w:val="clear" w:color="auto" w:fill="FFFFFF"/>
        </w:rPr>
        <w:t>током</w:t>
      </w:r>
      <w:proofErr w:type="spellEnd"/>
      <w:r w:rsidRPr="00FA7BE9">
        <w:rPr>
          <w:shd w:val="clear" w:color="auto" w:fill="FFFFFF"/>
        </w:rPr>
        <w:t xml:space="preserve"> </w:t>
      </w:r>
      <w:r w:rsidR="00324974" w:rsidRPr="00FA7BE9">
        <w:rPr>
          <w:shd w:val="clear" w:color="auto" w:fill="FFFFFF"/>
          <w:lang w:val="sr-Cyrl-RS"/>
        </w:rPr>
        <w:t>мобилности итд.</w:t>
      </w:r>
      <w:r w:rsidR="00F0744C" w:rsidRPr="00FA7BE9">
        <w:rPr>
          <w:lang w:val="sr-Cyrl-RS"/>
        </w:rPr>
        <w:tab/>
      </w:r>
    </w:p>
    <w:p w14:paraId="3DC9028F" w14:textId="77777777" w:rsidR="005D3C72" w:rsidRPr="00FA7BE9" w:rsidRDefault="005D3C72" w:rsidP="0082277A">
      <w:pPr>
        <w:rPr>
          <w:lang w:val="sr-Cyrl-RS"/>
        </w:rPr>
      </w:pPr>
      <w:r w:rsidRPr="00FA7BE9">
        <w:rPr>
          <w:lang w:val="sr-Cyrl-RS"/>
        </w:rPr>
        <w:t>Универзитет има активну улогу у пружању подршке током и након фазе имплементације пројеката мобилности и сарадње у смислу учешћа одговарајућих органа Универзитета. У случају мобилности ради стручне праксе</w:t>
      </w:r>
      <w:r w:rsidR="006514A7" w:rsidRPr="00FA7BE9">
        <w:rPr>
          <w:lang w:val="sr-Cyrl-RS"/>
        </w:rPr>
        <w:t>,</w:t>
      </w:r>
      <w:r w:rsidRPr="00FA7BE9">
        <w:rPr>
          <w:lang w:val="sr-Cyrl-RS"/>
        </w:rPr>
        <w:t xml:space="preserve"> Универзитет и факултети треба да обезбеде квалитетне ресурсе и одговарајуће услове за реализацију те врсте мобилности. </w:t>
      </w:r>
    </w:p>
    <w:p w14:paraId="6373EB02" w14:textId="77777777" w:rsidR="00EB1CF3" w:rsidRPr="00FA7BE9" w:rsidRDefault="00F0744C" w:rsidP="00EA1F00">
      <w:pPr>
        <w:rPr>
          <w:lang w:val="sr-Cyrl-RS"/>
        </w:rPr>
      </w:pPr>
      <w:proofErr w:type="spellStart"/>
      <w:r w:rsidRPr="00FA7BE9">
        <w:t>Кроз</w:t>
      </w:r>
      <w:proofErr w:type="spellEnd"/>
      <w:r w:rsidRPr="00FA7BE9">
        <w:t xml:space="preserve"> </w:t>
      </w:r>
      <w:proofErr w:type="spellStart"/>
      <w:r w:rsidRPr="00FA7BE9">
        <w:t>мобилност</w:t>
      </w:r>
      <w:proofErr w:type="spellEnd"/>
      <w:r w:rsidRPr="00FA7BE9">
        <w:t xml:space="preserve"> </w:t>
      </w:r>
      <w:proofErr w:type="spellStart"/>
      <w:r w:rsidRPr="00FA7BE9">
        <w:t>студен</w:t>
      </w:r>
      <w:proofErr w:type="spellEnd"/>
      <w:r w:rsidR="0082277A" w:rsidRPr="00FA7BE9">
        <w:rPr>
          <w:lang w:val="sr-Cyrl-RS"/>
        </w:rPr>
        <w:t>ата</w:t>
      </w:r>
      <w:r w:rsidRPr="00FA7BE9">
        <w:t xml:space="preserve">, </w:t>
      </w:r>
      <w:proofErr w:type="spellStart"/>
      <w:r w:rsidRPr="00FA7BE9">
        <w:t>наставно</w:t>
      </w:r>
      <w:proofErr w:type="spellEnd"/>
      <w:r w:rsidR="0082277A" w:rsidRPr="00FA7BE9">
        <w:rPr>
          <w:lang w:val="sr-Cyrl-RS"/>
        </w:rPr>
        <w:t>г</w:t>
      </w:r>
      <w:r w:rsidRPr="00FA7BE9">
        <w:t xml:space="preserve"> и </w:t>
      </w:r>
      <w:proofErr w:type="spellStart"/>
      <w:r w:rsidRPr="00FA7BE9">
        <w:t>ненаставно</w:t>
      </w:r>
      <w:proofErr w:type="spellEnd"/>
      <w:r w:rsidR="0082277A" w:rsidRPr="00FA7BE9">
        <w:rPr>
          <w:lang w:val="sr-Cyrl-RS"/>
        </w:rPr>
        <w:t>г</w:t>
      </w:r>
      <w:r w:rsidRPr="00FA7BE9">
        <w:t xml:space="preserve"> </w:t>
      </w:r>
      <w:proofErr w:type="spellStart"/>
      <w:r w:rsidRPr="00FA7BE9">
        <w:t>особљ</w:t>
      </w:r>
      <w:proofErr w:type="spellEnd"/>
      <w:r w:rsidR="0082277A" w:rsidRPr="00FA7BE9">
        <w:rPr>
          <w:lang w:val="sr-Cyrl-RS"/>
        </w:rPr>
        <w:t>а</w:t>
      </w:r>
      <w:r w:rsidRPr="00FA7BE9">
        <w:t xml:space="preserve"> </w:t>
      </w:r>
      <w:proofErr w:type="spellStart"/>
      <w:r w:rsidRPr="00FA7BE9">
        <w:t>стичу</w:t>
      </w:r>
      <w:proofErr w:type="spellEnd"/>
      <w:r w:rsidRPr="00FA7BE9">
        <w:t xml:space="preserve"> </w:t>
      </w:r>
      <w:r w:rsidR="0082277A" w:rsidRPr="00FA7BE9">
        <w:rPr>
          <w:lang w:val="sr-Cyrl-RS"/>
        </w:rPr>
        <w:t xml:space="preserve">се </w:t>
      </w:r>
      <w:proofErr w:type="spellStart"/>
      <w:r w:rsidRPr="00FA7BE9">
        <w:t>нова</w:t>
      </w:r>
      <w:proofErr w:type="spellEnd"/>
      <w:r w:rsidRPr="00FA7BE9">
        <w:t xml:space="preserve"> </w:t>
      </w:r>
      <w:proofErr w:type="spellStart"/>
      <w:r w:rsidRPr="00FA7BE9">
        <w:t>знања</w:t>
      </w:r>
      <w:proofErr w:type="spellEnd"/>
      <w:r w:rsidRPr="00FA7BE9">
        <w:t xml:space="preserve">, </w:t>
      </w:r>
      <w:proofErr w:type="spellStart"/>
      <w:r w:rsidRPr="00FA7BE9">
        <w:t>успостављају</w:t>
      </w:r>
      <w:proofErr w:type="spellEnd"/>
      <w:r w:rsidRPr="00FA7BE9">
        <w:t xml:space="preserve"> </w:t>
      </w:r>
      <w:proofErr w:type="spellStart"/>
      <w:r w:rsidRPr="00FA7BE9">
        <w:t>нов</w:t>
      </w:r>
      <w:proofErr w:type="spellEnd"/>
      <w:r w:rsidR="0082277A" w:rsidRPr="00FA7BE9">
        <w:rPr>
          <w:lang w:val="sr-Cyrl-RS"/>
        </w:rPr>
        <w:t>и</w:t>
      </w:r>
      <w:r w:rsidRPr="00FA7BE9">
        <w:t xml:space="preserve"> </w:t>
      </w:r>
      <w:proofErr w:type="spellStart"/>
      <w:r w:rsidRPr="00FA7BE9">
        <w:t>контакт</w:t>
      </w:r>
      <w:proofErr w:type="spellEnd"/>
      <w:r w:rsidR="0082277A" w:rsidRPr="00FA7BE9">
        <w:rPr>
          <w:lang w:val="sr-Cyrl-RS"/>
        </w:rPr>
        <w:t>и</w:t>
      </w:r>
      <w:r w:rsidRPr="00FA7BE9">
        <w:t xml:space="preserve"> и </w:t>
      </w:r>
      <w:proofErr w:type="spellStart"/>
      <w:r w:rsidRPr="00FA7BE9">
        <w:t>упознају</w:t>
      </w:r>
      <w:proofErr w:type="spellEnd"/>
      <w:r w:rsidRPr="00FA7BE9">
        <w:t xml:space="preserve"> </w:t>
      </w:r>
      <w:proofErr w:type="spellStart"/>
      <w:r w:rsidRPr="00FA7BE9">
        <w:t>друг</w:t>
      </w:r>
      <w:proofErr w:type="spellEnd"/>
      <w:r w:rsidR="0082277A" w:rsidRPr="00FA7BE9">
        <w:rPr>
          <w:lang w:val="sr-Cyrl-RS"/>
        </w:rPr>
        <w:t>и</w:t>
      </w:r>
      <w:r w:rsidRPr="00FA7BE9">
        <w:t xml:space="preserve"> </w:t>
      </w:r>
      <w:proofErr w:type="spellStart"/>
      <w:r w:rsidRPr="00FA7BE9">
        <w:t>образовн</w:t>
      </w:r>
      <w:proofErr w:type="spellEnd"/>
      <w:r w:rsidR="0082277A" w:rsidRPr="00FA7BE9">
        <w:rPr>
          <w:lang w:val="sr-Cyrl-RS"/>
        </w:rPr>
        <w:t>и</w:t>
      </w:r>
      <w:r w:rsidRPr="00FA7BE9">
        <w:t xml:space="preserve"> </w:t>
      </w:r>
      <w:proofErr w:type="spellStart"/>
      <w:r w:rsidRPr="00FA7BE9">
        <w:t>систем</w:t>
      </w:r>
      <w:proofErr w:type="spellEnd"/>
      <w:r w:rsidR="0082277A" w:rsidRPr="00FA7BE9">
        <w:rPr>
          <w:lang w:val="sr-Cyrl-RS"/>
        </w:rPr>
        <w:t>и</w:t>
      </w:r>
      <w:r w:rsidRPr="00FA7BE9">
        <w:t xml:space="preserve"> и </w:t>
      </w:r>
      <w:proofErr w:type="spellStart"/>
      <w:r w:rsidRPr="00FA7BE9">
        <w:t>установе</w:t>
      </w:r>
      <w:proofErr w:type="spellEnd"/>
      <w:r w:rsidR="0082277A" w:rsidRPr="00FA7BE9">
        <w:t>.</w:t>
      </w:r>
      <w:r w:rsidR="0082277A" w:rsidRPr="00FA7BE9">
        <w:rPr>
          <w:lang w:val="sr-Cyrl-RS"/>
        </w:rPr>
        <w:t xml:space="preserve"> </w:t>
      </w:r>
      <w:proofErr w:type="spellStart"/>
      <w:r w:rsidR="0082277A" w:rsidRPr="00FA7BE9">
        <w:t>На</w:t>
      </w:r>
      <w:proofErr w:type="spellEnd"/>
      <w:r w:rsidR="0082277A" w:rsidRPr="00FA7BE9">
        <w:t xml:space="preserve"> </w:t>
      </w:r>
      <w:proofErr w:type="spellStart"/>
      <w:r w:rsidR="0082277A" w:rsidRPr="00FA7BE9">
        <w:t>тај</w:t>
      </w:r>
      <w:proofErr w:type="spellEnd"/>
      <w:r w:rsidR="0082277A" w:rsidRPr="00FA7BE9">
        <w:t xml:space="preserve"> </w:t>
      </w:r>
      <w:proofErr w:type="spellStart"/>
      <w:r w:rsidR="0082277A" w:rsidRPr="00FA7BE9">
        <w:t>начин</w:t>
      </w:r>
      <w:proofErr w:type="spellEnd"/>
      <w:r w:rsidR="0082277A" w:rsidRPr="00FA7BE9">
        <w:t xml:space="preserve"> </w:t>
      </w:r>
      <w:proofErr w:type="spellStart"/>
      <w:r w:rsidR="0082277A" w:rsidRPr="00FA7BE9">
        <w:t>се</w:t>
      </w:r>
      <w:proofErr w:type="spellEnd"/>
      <w:r w:rsidR="0082277A" w:rsidRPr="00FA7BE9">
        <w:t xml:space="preserve">, </w:t>
      </w:r>
      <w:proofErr w:type="spellStart"/>
      <w:r w:rsidRPr="00FA7BE9">
        <w:t>кроз</w:t>
      </w:r>
      <w:proofErr w:type="spellEnd"/>
      <w:r w:rsidRPr="00FA7BE9">
        <w:t xml:space="preserve"> </w:t>
      </w:r>
      <w:proofErr w:type="spellStart"/>
      <w:r w:rsidRPr="00FA7BE9">
        <w:t>преношење</w:t>
      </w:r>
      <w:proofErr w:type="spellEnd"/>
      <w:r w:rsidRPr="00FA7BE9">
        <w:t xml:space="preserve"> </w:t>
      </w:r>
      <w:proofErr w:type="spellStart"/>
      <w:r w:rsidRPr="00FA7BE9">
        <w:t>искустава</w:t>
      </w:r>
      <w:proofErr w:type="spellEnd"/>
      <w:r w:rsidRPr="00FA7BE9">
        <w:t xml:space="preserve"> и </w:t>
      </w:r>
      <w:proofErr w:type="spellStart"/>
      <w:r w:rsidRPr="00FA7BE9">
        <w:t>знања</w:t>
      </w:r>
      <w:proofErr w:type="spellEnd"/>
      <w:r w:rsidR="0082277A" w:rsidRPr="00FA7BE9">
        <w:rPr>
          <w:lang w:val="sr-Cyrl-RS"/>
        </w:rPr>
        <w:t xml:space="preserve">, </w:t>
      </w:r>
      <w:proofErr w:type="spellStart"/>
      <w:r w:rsidR="0082277A" w:rsidRPr="00FA7BE9">
        <w:t>директно</w:t>
      </w:r>
      <w:proofErr w:type="spellEnd"/>
      <w:r w:rsidR="0082277A" w:rsidRPr="00FA7BE9">
        <w:t xml:space="preserve"> </w:t>
      </w:r>
      <w:proofErr w:type="spellStart"/>
      <w:r w:rsidR="0082277A" w:rsidRPr="00FA7BE9">
        <w:t>или</w:t>
      </w:r>
      <w:proofErr w:type="spellEnd"/>
      <w:r w:rsidR="0082277A" w:rsidRPr="00FA7BE9">
        <w:t xml:space="preserve"> </w:t>
      </w:r>
      <w:proofErr w:type="spellStart"/>
      <w:r w:rsidR="0082277A" w:rsidRPr="00FA7BE9">
        <w:t>индиректно</w:t>
      </w:r>
      <w:proofErr w:type="spellEnd"/>
      <w:r w:rsidR="0082277A" w:rsidRPr="00FA7BE9">
        <w:t xml:space="preserve"> </w:t>
      </w:r>
      <w:proofErr w:type="spellStart"/>
      <w:r w:rsidR="0082277A" w:rsidRPr="00FA7BE9">
        <w:t>подстиче</w:t>
      </w:r>
      <w:proofErr w:type="spellEnd"/>
      <w:r w:rsidR="0082277A" w:rsidRPr="00FA7BE9">
        <w:t xml:space="preserve"> </w:t>
      </w:r>
      <w:proofErr w:type="spellStart"/>
      <w:r w:rsidR="0082277A" w:rsidRPr="00FA7BE9">
        <w:t>развој</w:t>
      </w:r>
      <w:proofErr w:type="spellEnd"/>
      <w:r w:rsidR="0082277A" w:rsidRPr="00FA7BE9">
        <w:t xml:space="preserve"> </w:t>
      </w:r>
      <w:proofErr w:type="spellStart"/>
      <w:r w:rsidR="0082277A" w:rsidRPr="00FA7BE9">
        <w:t>нашег</w:t>
      </w:r>
      <w:proofErr w:type="spellEnd"/>
      <w:r w:rsidR="0082277A" w:rsidRPr="00FA7BE9">
        <w:t xml:space="preserve"> </w:t>
      </w:r>
      <w:proofErr w:type="spellStart"/>
      <w:r w:rsidR="0082277A" w:rsidRPr="00FA7BE9">
        <w:t>високог</w:t>
      </w:r>
      <w:proofErr w:type="spellEnd"/>
      <w:r w:rsidR="0082277A" w:rsidRPr="00FA7BE9">
        <w:t xml:space="preserve"> </w:t>
      </w:r>
      <w:proofErr w:type="spellStart"/>
      <w:r w:rsidR="0082277A" w:rsidRPr="00FA7BE9">
        <w:t>образовањ</w:t>
      </w:r>
      <w:proofErr w:type="spellEnd"/>
      <w:r w:rsidR="0082277A" w:rsidRPr="00FA7BE9">
        <w:rPr>
          <w:lang w:val="sr-Cyrl-RS"/>
        </w:rPr>
        <w:t>а.</w:t>
      </w:r>
      <w:r w:rsidR="0082277A" w:rsidRPr="00FA7BE9">
        <w:t xml:space="preserve"> </w:t>
      </w:r>
      <w:r w:rsidR="00BC2C1B" w:rsidRPr="00FA7BE9">
        <w:rPr>
          <w:lang w:val="sr-Cyrl-RS"/>
        </w:rPr>
        <w:t xml:space="preserve">Шта више, учење кроз мобилност помаже студентима да повећају своје професионалне, социјалне и </w:t>
      </w:r>
      <w:proofErr w:type="spellStart"/>
      <w:r w:rsidR="00BC2C1B" w:rsidRPr="00FA7BE9">
        <w:rPr>
          <w:lang w:val="sr-Cyrl-RS"/>
        </w:rPr>
        <w:t>интеркултуралне</w:t>
      </w:r>
      <w:proofErr w:type="spellEnd"/>
      <w:r w:rsidR="00BC2C1B" w:rsidRPr="00FA7BE9">
        <w:rPr>
          <w:lang w:val="sr-Cyrl-RS"/>
        </w:rPr>
        <w:t xml:space="preserve"> вештине и могућност запошљавања. То је камен темељац интернационализације и модернизације образовања и главно средство за даљи развој европског образовног </w:t>
      </w:r>
      <w:r w:rsidR="00BC2C1B" w:rsidRPr="00FA7BE9">
        <w:rPr>
          <w:lang w:val="sr-Cyrl-RS"/>
        </w:rPr>
        <w:lastRenderedPageBreak/>
        <w:t>простора</w:t>
      </w:r>
      <w:r w:rsidR="008D5EFB" w:rsidRPr="00FA7BE9">
        <w:rPr>
          <w:lang w:val="sr-Cyrl-RS"/>
        </w:rPr>
        <w:t xml:space="preserve">, а </w:t>
      </w:r>
      <w:r w:rsidR="008D5EFB" w:rsidRPr="00FA7BE9">
        <w:t xml:space="preserve">у </w:t>
      </w:r>
      <w:proofErr w:type="spellStart"/>
      <w:r w:rsidR="008D5EFB" w:rsidRPr="00FA7BE9">
        <w:t>складу</w:t>
      </w:r>
      <w:proofErr w:type="spellEnd"/>
      <w:r w:rsidR="008D5EFB" w:rsidRPr="00FA7BE9">
        <w:t xml:space="preserve"> с</w:t>
      </w:r>
      <w:r w:rsidR="00657DD7" w:rsidRPr="00FA7BE9">
        <w:rPr>
          <w:lang w:val="sr-Cyrl-RS"/>
        </w:rPr>
        <w:t>а</w:t>
      </w:r>
      <w:r w:rsidR="008D5EFB" w:rsidRPr="00FA7BE9">
        <w:t xml:space="preserve"> </w:t>
      </w:r>
      <w:proofErr w:type="spellStart"/>
      <w:r w:rsidR="008D5EFB" w:rsidRPr="00FA7BE9">
        <w:t>визијом</w:t>
      </w:r>
      <w:proofErr w:type="spellEnd"/>
      <w:r w:rsidR="008D5EFB" w:rsidRPr="00FA7BE9">
        <w:t xml:space="preserve"> </w:t>
      </w:r>
      <w:proofErr w:type="spellStart"/>
      <w:r w:rsidR="008D5EFB" w:rsidRPr="00FA7BE9">
        <w:t>за</w:t>
      </w:r>
      <w:proofErr w:type="spellEnd"/>
      <w:r w:rsidR="008D5EFB" w:rsidRPr="00FA7BE9">
        <w:t xml:space="preserve"> </w:t>
      </w:r>
      <w:proofErr w:type="spellStart"/>
      <w:r w:rsidR="008D5EFB" w:rsidRPr="00FA7BE9">
        <w:t>стварање</w:t>
      </w:r>
      <w:proofErr w:type="spellEnd"/>
      <w:r w:rsidR="008D5EFB" w:rsidRPr="00FA7BE9">
        <w:t xml:space="preserve"> </w:t>
      </w:r>
      <w:proofErr w:type="spellStart"/>
      <w:r w:rsidR="008D5EFB" w:rsidRPr="00FA7BE9">
        <w:t>европског</w:t>
      </w:r>
      <w:proofErr w:type="spellEnd"/>
      <w:r w:rsidR="008D5EFB" w:rsidRPr="00FA7BE9">
        <w:t xml:space="preserve"> </w:t>
      </w:r>
      <w:proofErr w:type="spellStart"/>
      <w:r w:rsidR="008D5EFB" w:rsidRPr="00FA7BE9">
        <w:t>образовног</w:t>
      </w:r>
      <w:proofErr w:type="spellEnd"/>
      <w:r w:rsidR="008D5EFB" w:rsidRPr="00FA7BE9">
        <w:t xml:space="preserve"> </w:t>
      </w:r>
      <w:proofErr w:type="spellStart"/>
      <w:r w:rsidR="008D5EFB" w:rsidRPr="00FA7BE9">
        <w:t>простора</w:t>
      </w:r>
      <w:proofErr w:type="spellEnd"/>
      <w:r w:rsidR="008D5EFB" w:rsidRPr="00FA7BE9">
        <w:t xml:space="preserve"> </w:t>
      </w:r>
      <w:proofErr w:type="spellStart"/>
      <w:r w:rsidR="008D5EFB" w:rsidRPr="00FA7BE9">
        <w:t>до</w:t>
      </w:r>
      <w:proofErr w:type="spellEnd"/>
      <w:r w:rsidR="008D5EFB" w:rsidRPr="00FA7BE9">
        <w:t xml:space="preserve"> 2025</w:t>
      </w:r>
      <w:r w:rsidR="008D5EFB" w:rsidRPr="00FA7BE9">
        <w:rPr>
          <w:rStyle w:val="FootnoteReference"/>
        </w:rPr>
        <w:footnoteReference w:id="22"/>
      </w:r>
      <w:r w:rsidR="00BC2C1B" w:rsidRPr="00FA7BE9">
        <w:rPr>
          <w:lang w:val="sr-Cyrl-RS"/>
        </w:rPr>
        <w:t>.</w:t>
      </w:r>
    </w:p>
    <w:p w14:paraId="710B9B5E" w14:textId="77777777" w:rsidR="0037261B" w:rsidRPr="00FA7BE9" w:rsidRDefault="00EA1F00" w:rsidP="00EA1F00">
      <w:r w:rsidRPr="00FA7BE9">
        <w:rPr>
          <w:lang w:val="sr-Cyrl-RS"/>
        </w:rPr>
        <w:t>У склопу стратешког планирања мобилности Универзитет ће предузети следеће активности</w:t>
      </w:r>
      <w:r w:rsidR="0009746E" w:rsidRPr="00FA7BE9">
        <w:rPr>
          <w:lang w:val="sr-Cyrl-RS"/>
        </w:rPr>
        <w:t>:</w:t>
      </w:r>
      <w:r w:rsidR="0037261B" w:rsidRPr="00FA7BE9">
        <w:t xml:space="preserve"> </w:t>
      </w:r>
    </w:p>
    <w:p w14:paraId="655457B6" w14:textId="77777777" w:rsidR="00C36C25" w:rsidRPr="00FA7BE9" w:rsidRDefault="00DA6AF2" w:rsidP="00EA1F00">
      <w:pPr>
        <w:pStyle w:val="ListParagraph"/>
        <w:numPr>
          <w:ilvl w:val="0"/>
          <w:numId w:val="13"/>
        </w:numPr>
      </w:pPr>
      <w:r w:rsidRPr="00FA7BE9">
        <w:rPr>
          <w:lang w:val="sr-Cyrl-RS"/>
        </w:rPr>
        <w:t xml:space="preserve">Побољшати видљивост </w:t>
      </w:r>
      <w:proofErr w:type="spellStart"/>
      <w:r w:rsidR="00EA1F00" w:rsidRPr="00FA7BE9">
        <w:t>објављ</w:t>
      </w:r>
      <w:r w:rsidRPr="00FA7BE9">
        <w:rPr>
          <w:lang w:val="sr-Cyrl-RS"/>
        </w:rPr>
        <w:t>ивања</w:t>
      </w:r>
      <w:proofErr w:type="spellEnd"/>
      <w:r w:rsidR="00EA1F00" w:rsidRPr="00FA7BE9">
        <w:t xml:space="preserve"> </w:t>
      </w:r>
      <w:proofErr w:type="spellStart"/>
      <w:r w:rsidR="00EA1F00" w:rsidRPr="00FA7BE9">
        <w:t>међународн</w:t>
      </w:r>
      <w:proofErr w:type="spellEnd"/>
      <w:r w:rsidRPr="00FA7BE9">
        <w:rPr>
          <w:lang w:val="sr-Cyrl-RS"/>
        </w:rPr>
        <w:t>их и националних</w:t>
      </w:r>
      <w:r w:rsidR="00EA1F00" w:rsidRPr="00FA7BE9">
        <w:t xml:space="preserve"> </w:t>
      </w:r>
      <w:proofErr w:type="spellStart"/>
      <w:r w:rsidR="00EA1F00" w:rsidRPr="00FA7BE9">
        <w:t>конкурс</w:t>
      </w:r>
      <w:proofErr w:type="spellEnd"/>
      <w:r w:rsidRPr="00FA7BE9">
        <w:rPr>
          <w:lang w:val="sr-Cyrl-RS"/>
        </w:rPr>
        <w:t>а моби</w:t>
      </w:r>
      <w:r w:rsidR="001E5586" w:rsidRPr="00FA7BE9">
        <w:rPr>
          <w:lang w:val="sr-Cyrl-RS"/>
        </w:rPr>
        <w:t>л</w:t>
      </w:r>
      <w:r w:rsidR="00266970" w:rsidRPr="00FA7BE9">
        <w:rPr>
          <w:lang w:val="sr-Cyrl-RS"/>
        </w:rPr>
        <w:t>ности.</w:t>
      </w:r>
    </w:p>
    <w:p w14:paraId="6FB5D6FA" w14:textId="77777777" w:rsidR="002C10C4" w:rsidRPr="00FA7BE9" w:rsidRDefault="0037261B" w:rsidP="001433BF">
      <w:pPr>
        <w:pStyle w:val="ListParagraph"/>
        <w:numPr>
          <w:ilvl w:val="0"/>
          <w:numId w:val="13"/>
        </w:numPr>
      </w:pPr>
      <w:proofErr w:type="spellStart"/>
      <w:r w:rsidRPr="00FA7BE9">
        <w:t>Привући</w:t>
      </w:r>
      <w:proofErr w:type="spellEnd"/>
      <w:r w:rsidRPr="00FA7BE9">
        <w:t xml:space="preserve"> </w:t>
      </w:r>
      <w:proofErr w:type="spellStart"/>
      <w:r w:rsidRPr="00FA7BE9">
        <w:t>већи</w:t>
      </w:r>
      <w:proofErr w:type="spellEnd"/>
      <w:r w:rsidRPr="00FA7BE9">
        <w:t xml:space="preserve"> </w:t>
      </w:r>
      <w:proofErr w:type="spellStart"/>
      <w:r w:rsidRPr="00FA7BE9">
        <w:t>број</w:t>
      </w:r>
      <w:proofErr w:type="spellEnd"/>
      <w:r w:rsidRPr="00FA7BE9">
        <w:t xml:space="preserve"> </w:t>
      </w:r>
      <w:proofErr w:type="spellStart"/>
      <w:r w:rsidRPr="00FA7BE9">
        <w:t>страних</w:t>
      </w:r>
      <w:proofErr w:type="spellEnd"/>
      <w:r w:rsidRPr="00FA7BE9">
        <w:t xml:space="preserve"> </w:t>
      </w:r>
      <w:proofErr w:type="spellStart"/>
      <w:r w:rsidRPr="00FA7BE9">
        <w:t>студената</w:t>
      </w:r>
      <w:proofErr w:type="spellEnd"/>
      <w:r w:rsidRPr="00FA7BE9">
        <w:t xml:space="preserve"> </w:t>
      </w:r>
      <w:proofErr w:type="spellStart"/>
      <w:r w:rsidRPr="00FA7BE9">
        <w:t>основних</w:t>
      </w:r>
      <w:proofErr w:type="spellEnd"/>
      <w:r w:rsidR="000211BB" w:rsidRPr="00FA7BE9">
        <w:rPr>
          <w:lang w:val="sr-Cyrl-RS"/>
        </w:rPr>
        <w:t>,</w:t>
      </w:r>
      <w:r w:rsidRPr="00FA7BE9">
        <w:t xml:space="preserve"> </w:t>
      </w:r>
      <w:proofErr w:type="spellStart"/>
      <w:r w:rsidRPr="00FA7BE9">
        <w:t>мастер</w:t>
      </w:r>
      <w:proofErr w:type="spellEnd"/>
      <w:r w:rsidRPr="00FA7BE9">
        <w:t xml:space="preserve"> и </w:t>
      </w:r>
      <w:proofErr w:type="spellStart"/>
      <w:r w:rsidRPr="00FA7BE9">
        <w:t>докторских</w:t>
      </w:r>
      <w:proofErr w:type="spellEnd"/>
      <w:r w:rsidRPr="00FA7BE9">
        <w:t xml:space="preserve"> </w:t>
      </w:r>
      <w:proofErr w:type="spellStart"/>
      <w:r w:rsidRPr="00FA7BE9">
        <w:t>студија</w:t>
      </w:r>
      <w:proofErr w:type="spellEnd"/>
      <w:r w:rsidR="000211BB" w:rsidRPr="00FA7BE9">
        <w:rPr>
          <w:lang w:val="sr-Cyrl-RS"/>
        </w:rPr>
        <w:t>, односно</w:t>
      </w:r>
      <w:r w:rsidRPr="00FA7BE9">
        <w:t xml:space="preserve"> </w:t>
      </w:r>
      <w:r w:rsidR="00312998" w:rsidRPr="00FA7BE9">
        <w:rPr>
          <w:lang w:val="sr-Cyrl-RS"/>
        </w:rPr>
        <w:t>наставног</w:t>
      </w:r>
      <w:r w:rsidRPr="00FA7BE9">
        <w:t xml:space="preserve"> и </w:t>
      </w:r>
      <w:r w:rsidR="00C13D02" w:rsidRPr="00FA7BE9">
        <w:rPr>
          <w:lang w:val="sr-Cyrl-RS"/>
        </w:rPr>
        <w:t>ненаставног</w:t>
      </w:r>
      <w:r w:rsidRPr="00FA7BE9">
        <w:t xml:space="preserve"> </w:t>
      </w:r>
      <w:proofErr w:type="spellStart"/>
      <w:r w:rsidRPr="00FA7BE9">
        <w:t>особља</w:t>
      </w:r>
      <w:proofErr w:type="spellEnd"/>
      <w:r w:rsidRPr="00FA7BE9">
        <w:t xml:space="preserve"> </w:t>
      </w:r>
      <w:r w:rsidR="000211BB" w:rsidRPr="00FA7BE9">
        <w:rPr>
          <w:lang w:val="sr-Cyrl-RS"/>
        </w:rPr>
        <w:t xml:space="preserve">да </w:t>
      </w:r>
      <w:proofErr w:type="spellStart"/>
      <w:r w:rsidRPr="00FA7BE9">
        <w:t>долаз</w:t>
      </w:r>
      <w:proofErr w:type="spellEnd"/>
      <w:r w:rsidR="000211BB" w:rsidRPr="00FA7BE9">
        <w:rPr>
          <w:lang w:val="sr-Cyrl-RS"/>
        </w:rPr>
        <w:t>е</w:t>
      </w:r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Универзитет</w:t>
      </w:r>
      <w:proofErr w:type="spellEnd"/>
      <w:r w:rsidRPr="00FA7BE9">
        <w:t xml:space="preserve"> у </w:t>
      </w:r>
      <w:proofErr w:type="spellStart"/>
      <w:r w:rsidRPr="00FA7BE9">
        <w:t>оквиру</w:t>
      </w:r>
      <w:proofErr w:type="spellEnd"/>
      <w:r w:rsidRPr="00FA7BE9">
        <w:t xml:space="preserve"> </w:t>
      </w:r>
      <w:proofErr w:type="spellStart"/>
      <w:r w:rsidRPr="00FA7BE9">
        <w:t>разни</w:t>
      </w:r>
      <w:r w:rsidR="00266970" w:rsidRPr="00FA7BE9">
        <w:t>х</w:t>
      </w:r>
      <w:proofErr w:type="spellEnd"/>
      <w:r w:rsidR="00266970" w:rsidRPr="00FA7BE9">
        <w:t xml:space="preserve"> </w:t>
      </w:r>
      <w:proofErr w:type="spellStart"/>
      <w:r w:rsidR="00266970" w:rsidRPr="00FA7BE9">
        <w:t>програма</w:t>
      </w:r>
      <w:proofErr w:type="spellEnd"/>
      <w:r w:rsidR="00266970" w:rsidRPr="00FA7BE9">
        <w:t xml:space="preserve"> </w:t>
      </w:r>
      <w:proofErr w:type="spellStart"/>
      <w:r w:rsidR="00266970" w:rsidRPr="00FA7BE9">
        <w:t>академске</w:t>
      </w:r>
      <w:proofErr w:type="spellEnd"/>
      <w:r w:rsidR="00266970" w:rsidRPr="00FA7BE9">
        <w:t xml:space="preserve"> </w:t>
      </w:r>
      <w:proofErr w:type="spellStart"/>
      <w:r w:rsidR="00266970" w:rsidRPr="00FA7BE9">
        <w:t>мобилности</w:t>
      </w:r>
      <w:proofErr w:type="spellEnd"/>
      <w:r w:rsidR="00266970" w:rsidRPr="00FA7BE9">
        <w:rPr>
          <w:lang w:val="sr-Cyrl-RS"/>
        </w:rPr>
        <w:t>.</w:t>
      </w:r>
    </w:p>
    <w:p w14:paraId="2E052A4F" w14:textId="77777777" w:rsidR="002010DA" w:rsidRPr="00FA7BE9" w:rsidRDefault="00AF0C60" w:rsidP="00AF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tab/>
      </w:r>
      <w:r w:rsidR="00266970" w:rsidRPr="00FA7BE9">
        <w:rPr>
          <w:lang w:val="sr-Cyrl-RS"/>
        </w:rPr>
        <w:t>Један од посебних задатака Универзитета је изналажење подстицајних мера за мобилност долазећих и одлазећих студената. Прва мера би могла бити повећање атрактивности постојећих студијских програма као и дефинисање</w:t>
      </w:r>
      <w:r w:rsidR="008A796C" w:rsidRPr="00FA7BE9">
        <w:rPr>
          <w:lang w:val="sr-Cyrl-RS"/>
        </w:rPr>
        <w:t xml:space="preserve"> </w:t>
      </w:r>
      <w:r w:rsidR="00266970" w:rsidRPr="00FA7BE9">
        <w:rPr>
          <w:lang w:val="sr-Cyrl-RS"/>
        </w:rPr>
        <w:t>нових програма.</w:t>
      </w:r>
    </w:p>
    <w:p w14:paraId="1734EB59" w14:textId="77777777" w:rsidR="001433BF" w:rsidRPr="00FA7BE9" w:rsidRDefault="00AF0C60" w:rsidP="00AF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tab/>
      </w:r>
      <w:r w:rsidR="002010DA" w:rsidRPr="00FA7BE9">
        <w:rPr>
          <w:lang w:val="sr-Cyrl-RS"/>
        </w:rPr>
        <w:t>Универзитет ће посебно радити на афирмацији мобилности н</w:t>
      </w:r>
      <w:proofErr w:type="spellStart"/>
      <w:r w:rsidR="002010DA" w:rsidRPr="00FA7BE9">
        <w:t>аставно</w:t>
      </w:r>
      <w:proofErr w:type="spellEnd"/>
      <w:r w:rsidR="002010DA" w:rsidRPr="00FA7BE9">
        <w:rPr>
          <w:lang w:val="sr-Cyrl-RS"/>
        </w:rPr>
        <w:t>г</w:t>
      </w:r>
      <w:r w:rsidR="002010DA" w:rsidRPr="00FA7BE9">
        <w:t xml:space="preserve"> </w:t>
      </w:r>
      <w:proofErr w:type="spellStart"/>
      <w:r w:rsidR="002010DA" w:rsidRPr="00FA7BE9">
        <w:t>особљ</w:t>
      </w:r>
      <w:proofErr w:type="spellEnd"/>
      <w:r w:rsidR="002010DA" w:rsidRPr="00FA7BE9">
        <w:rPr>
          <w:lang w:val="sr-Cyrl-RS"/>
        </w:rPr>
        <w:t>а</w:t>
      </w:r>
      <w:r w:rsidR="002010DA" w:rsidRPr="00FA7BE9">
        <w:t xml:space="preserve"> </w:t>
      </w:r>
      <w:r w:rsidR="002010DA" w:rsidRPr="00FA7BE9">
        <w:rPr>
          <w:lang w:val="sr-Cyrl-RS"/>
        </w:rPr>
        <w:t xml:space="preserve">коришћењем </w:t>
      </w:r>
      <w:proofErr w:type="spellStart"/>
      <w:r w:rsidR="002010DA" w:rsidRPr="00FA7BE9">
        <w:t>програм</w:t>
      </w:r>
      <w:proofErr w:type="spellEnd"/>
      <w:r w:rsidR="002010DA" w:rsidRPr="00FA7BE9">
        <w:rPr>
          <w:lang w:val="sr-Cyrl-RS"/>
        </w:rPr>
        <w:t>а</w:t>
      </w:r>
      <w:r w:rsidR="002010DA" w:rsidRPr="00FA7BE9">
        <w:t xml:space="preserve"> Е</w:t>
      </w:r>
      <w:proofErr w:type="spellStart"/>
      <w:r w:rsidR="0001311E" w:rsidRPr="00FA7BE9">
        <w:rPr>
          <w:lang w:val="sr-Cyrl-RS"/>
        </w:rPr>
        <w:t>размус</w:t>
      </w:r>
      <w:proofErr w:type="spellEnd"/>
      <w:r w:rsidR="002010DA" w:rsidRPr="00FA7BE9">
        <w:t>+</w:t>
      </w:r>
      <w:r w:rsidR="002010DA" w:rsidRPr="00FA7BE9">
        <w:rPr>
          <w:lang w:val="sr-Cyrl-RS"/>
        </w:rPr>
        <w:t>,</w:t>
      </w:r>
      <w:r w:rsidR="002010DA" w:rsidRPr="00FA7BE9">
        <w:t xml:space="preserve"> </w:t>
      </w:r>
      <w:r w:rsidR="002010DA" w:rsidRPr="00FA7BE9">
        <w:rPr>
          <w:lang w:val="sr-Cyrl-RS"/>
        </w:rPr>
        <w:t xml:space="preserve">а </w:t>
      </w:r>
      <w:r w:rsidR="002010DA" w:rsidRPr="00FA7BE9">
        <w:t xml:space="preserve">у </w:t>
      </w:r>
      <w:proofErr w:type="spellStart"/>
      <w:r w:rsidR="002010DA" w:rsidRPr="00FA7BE9">
        <w:t>циљу</w:t>
      </w:r>
      <w:proofErr w:type="spellEnd"/>
      <w:r w:rsidR="002010DA" w:rsidRPr="00FA7BE9">
        <w:t xml:space="preserve"> </w:t>
      </w:r>
      <w:proofErr w:type="spellStart"/>
      <w:r w:rsidR="002010DA" w:rsidRPr="00FA7BE9">
        <w:t>даљег</w:t>
      </w:r>
      <w:proofErr w:type="spellEnd"/>
      <w:r w:rsidR="002010DA" w:rsidRPr="00FA7BE9">
        <w:t xml:space="preserve"> </w:t>
      </w:r>
      <w:proofErr w:type="spellStart"/>
      <w:r w:rsidR="002010DA" w:rsidRPr="00FA7BE9">
        <w:t>стицања</w:t>
      </w:r>
      <w:proofErr w:type="spellEnd"/>
      <w:r w:rsidR="002010DA" w:rsidRPr="00FA7BE9">
        <w:t xml:space="preserve"> </w:t>
      </w:r>
      <w:proofErr w:type="spellStart"/>
      <w:r w:rsidR="002010DA" w:rsidRPr="00FA7BE9">
        <w:t>међународно</w:t>
      </w:r>
      <w:proofErr w:type="spellEnd"/>
      <w:r w:rsidR="002010DA" w:rsidRPr="00FA7BE9">
        <w:rPr>
          <w:lang w:val="sr-Cyrl-RS"/>
        </w:rPr>
        <w:t>г</w:t>
      </w:r>
      <w:r w:rsidR="002010DA" w:rsidRPr="00FA7BE9">
        <w:t xml:space="preserve"> </w:t>
      </w:r>
      <w:proofErr w:type="spellStart"/>
      <w:r w:rsidR="002010DA" w:rsidRPr="00FA7BE9">
        <w:t>предавачко</w:t>
      </w:r>
      <w:proofErr w:type="spellEnd"/>
      <w:r w:rsidR="002010DA" w:rsidRPr="00FA7BE9">
        <w:rPr>
          <w:lang w:val="sr-Cyrl-RS"/>
        </w:rPr>
        <w:t>г</w:t>
      </w:r>
      <w:r w:rsidR="002010DA" w:rsidRPr="00FA7BE9">
        <w:t xml:space="preserve"> </w:t>
      </w:r>
      <w:proofErr w:type="spellStart"/>
      <w:r w:rsidR="002010DA" w:rsidRPr="00FA7BE9">
        <w:t>искуств</w:t>
      </w:r>
      <w:proofErr w:type="spellEnd"/>
      <w:r w:rsidR="002010DA" w:rsidRPr="00FA7BE9">
        <w:rPr>
          <w:lang w:val="sr-Cyrl-RS"/>
        </w:rPr>
        <w:t>а</w:t>
      </w:r>
      <w:r w:rsidR="002010DA" w:rsidRPr="00FA7BE9">
        <w:t xml:space="preserve"> </w:t>
      </w:r>
      <w:proofErr w:type="spellStart"/>
      <w:r w:rsidR="002010DA" w:rsidRPr="00FA7BE9">
        <w:t>на</w:t>
      </w:r>
      <w:proofErr w:type="spellEnd"/>
      <w:r w:rsidR="002010DA" w:rsidRPr="00FA7BE9">
        <w:t xml:space="preserve"> </w:t>
      </w:r>
      <w:proofErr w:type="spellStart"/>
      <w:r w:rsidR="002010DA" w:rsidRPr="00FA7BE9">
        <w:t>европским</w:t>
      </w:r>
      <w:proofErr w:type="spellEnd"/>
      <w:r w:rsidR="002010DA" w:rsidRPr="00FA7BE9">
        <w:t xml:space="preserve"> </w:t>
      </w:r>
      <w:proofErr w:type="spellStart"/>
      <w:r w:rsidR="002010DA" w:rsidRPr="00FA7BE9">
        <w:t>партнерским</w:t>
      </w:r>
      <w:proofErr w:type="spellEnd"/>
      <w:r w:rsidR="002010DA" w:rsidRPr="00FA7BE9">
        <w:t xml:space="preserve"> </w:t>
      </w:r>
      <w:proofErr w:type="spellStart"/>
      <w:r w:rsidR="002010DA" w:rsidRPr="00FA7BE9">
        <w:t>универзитетима</w:t>
      </w:r>
      <w:proofErr w:type="spellEnd"/>
      <w:r w:rsidR="002010DA" w:rsidRPr="00FA7BE9">
        <w:t>.</w:t>
      </w:r>
      <w:r w:rsidR="002010DA" w:rsidRPr="00FA7BE9">
        <w:rPr>
          <w:lang w:val="sr-Cyrl-RS"/>
        </w:rPr>
        <w:t xml:space="preserve"> Универзитет ће радити и на афирмацији мобилности ненаставног особља ради стицања искуства у администрацијама партнерских универзитета у иностранству.</w:t>
      </w:r>
      <w:r w:rsidR="00266970" w:rsidRPr="00FA7BE9">
        <w:rPr>
          <w:lang w:val="sr-Cyrl-RS"/>
        </w:rPr>
        <w:t xml:space="preserve"> </w:t>
      </w:r>
    </w:p>
    <w:p w14:paraId="64357638" w14:textId="77777777" w:rsidR="00871664" w:rsidRPr="00FA7BE9" w:rsidRDefault="00871664" w:rsidP="002821E8">
      <w:pPr>
        <w:pStyle w:val="ListParagraph"/>
        <w:numPr>
          <w:ilvl w:val="0"/>
          <w:numId w:val="13"/>
        </w:numPr>
      </w:pPr>
      <w:r w:rsidRPr="00FA7BE9">
        <w:rPr>
          <w:lang w:val="sr-Cyrl-RS"/>
        </w:rPr>
        <w:t xml:space="preserve">Промовисати виртуелну мобилност </w:t>
      </w:r>
      <w:proofErr w:type="spellStart"/>
      <w:r w:rsidRPr="00FA7BE9">
        <w:t>која</w:t>
      </w:r>
      <w:proofErr w:type="spellEnd"/>
      <w:r w:rsidRPr="00FA7BE9">
        <w:t xml:space="preserve"> </w:t>
      </w:r>
      <w:proofErr w:type="spellStart"/>
      <w:r w:rsidRPr="00FA7BE9">
        <w:t>подразумева</w:t>
      </w:r>
      <w:proofErr w:type="spellEnd"/>
      <w:r w:rsidRPr="00FA7BE9">
        <w:t xml:space="preserve"> </w:t>
      </w:r>
      <w:proofErr w:type="spellStart"/>
      <w:r w:rsidRPr="00FA7BE9">
        <w:t>неки</w:t>
      </w:r>
      <w:proofErr w:type="spellEnd"/>
      <w:r w:rsidRPr="00FA7BE9">
        <w:t xml:space="preserve"> </w:t>
      </w:r>
      <w:proofErr w:type="spellStart"/>
      <w:r w:rsidRPr="00FA7BE9">
        <w:t>облик</w:t>
      </w:r>
      <w:proofErr w:type="spellEnd"/>
      <w:r w:rsidRPr="00FA7BE9">
        <w:t xml:space="preserve"> </w:t>
      </w:r>
      <w:proofErr w:type="spellStart"/>
      <w:r w:rsidRPr="00FA7BE9">
        <w:t>учења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даљину</w:t>
      </w:r>
      <w:proofErr w:type="spellEnd"/>
      <w:r w:rsidRPr="00FA7BE9">
        <w:t xml:space="preserve"> и </w:t>
      </w:r>
      <w:proofErr w:type="spellStart"/>
      <w:r w:rsidRPr="00FA7BE9">
        <w:t>тимски</w:t>
      </w:r>
      <w:proofErr w:type="spellEnd"/>
      <w:r w:rsidRPr="00FA7BE9">
        <w:t xml:space="preserve"> </w:t>
      </w:r>
      <w:proofErr w:type="spellStart"/>
      <w:r w:rsidRPr="00FA7BE9">
        <w:t>рад</w:t>
      </w:r>
      <w:proofErr w:type="spellEnd"/>
      <w:r w:rsidRPr="00FA7BE9">
        <w:t>.</w:t>
      </w:r>
    </w:p>
    <w:p w14:paraId="720527B8" w14:textId="77777777" w:rsidR="00871664" w:rsidRPr="00FA7BE9" w:rsidRDefault="00AF0C60" w:rsidP="00AF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tab/>
      </w:r>
      <w:proofErr w:type="spellStart"/>
      <w:r w:rsidR="00871664" w:rsidRPr="00FA7BE9">
        <w:t>Резултати</w:t>
      </w:r>
      <w:proofErr w:type="spellEnd"/>
      <w:r w:rsidR="00871664" w:rsidRPr="00FA7BE9">
        <w:t xml:space="preserve"> </w:t>
      </w:r>
      <w:proofErr w:type="spellStart"/>
      <w:r w:rsidR="00871664" w:rsidRPr="00FA7BE9">
        <w:t>учења</w:t>
      </w:r>
      <w:proofErr w:type="spellEnd"/>
      <w:r w:rsidR="00871664" w:rsidRPr="00FA7BE9">
        <w:t xml:space="preserve"> </w:t>
      </w:r>
      <w:proofErr w:type="spellStart"/>
      <w:r w:rsidR="00871664" w:rsidRPr="00FA7BE9">
        <w:t>стечени</w:t>
      </w:r>
      <w:proofErr w:type="spellEnd"/>
      <w:r w:rsidR="00871664" w:rsidRPr="00FA7BE9">
        <w:t xml:space="preserve"> у </w:t>
      </w:r>
      <w:proofErr w:type="spellStart"/>
      <w:r w:rsidR="00871664" w:rsidRPr="00FA7BE9">
        <w:t>оквиру</w:t>
      </w:r>
      <w:proofErr w:type="spellEnd"/>
      <w:r w:rsidR="00871664" w:rsidRPr="00FA7BE9">
        <w:t xml:space="preserve"> </w:t>
      </w:r>
      <w:proofErr w:type="spellStart"/>
      <w:r w:rsidR="00871664" w:rsidRPr="00FA7BE9">
        <w:t>виртуалне</w:t>
      </w:r>
      <w:proofErr w:type="spellEnd"/>
      <w:r w:rsidR="00871664" w:rsidRPr="00FA7BE9">
        <w:t xml:space="preserve"> </w:t>
      </w:r>
      <w:proofErr w:type="spellStart"/>
      <w:r w:rsidR="00871664" w:rsidRPr="00FA7BE9">
        <w:t>мобилности</w:t>
      </w:r>
      <w:proofErr w:type="spellEnd"/>
      <w:r w:rsidR="00871664" w:rsidRPr="00FA7BE9">
        <w:t xml:space="preserve"> </w:t>
      </w:r>
      <w:proofErr w:type="spellStart"/>
      <w:r w:rsidR="00871664" w:rsidRPr="00FA7BE9">
        <w:t>рачунаће</w:t>
      </w:r>
      <w:proofErr w:type="spellEnd"/>
      <w:r w:rsidR="00871664" w:rsidRPr="00FA7BE9">
        <w:t xml:space="preserve"> </w:t>
      </w:r>
      <w:proofErr w:type="spellStart"/>
      <w:r w:rsidR="00871664" w:rsidRPr="00FA7BE9">
        <w:t>се</w:t>
      </w:r>
      <w:proofErr w:type="spellEnd"/>
      <w:r w:rsidR="00871664" w:rsidRPr="00FA7BE9">
        <w:t xml:space="preserve"> </w:t>
      </w:r>
      <w:proofErr w:type="spellStart"/>
      <w:r w:rsidR="00871664" w:rsidRPr="00FA7BE9">
        <w:t>према</w:t>
      </w:r>
      <w:proofErr w:type="spellEnd"/>
      <w:r w:rsidR="00871664" w:rsidRPr="00FA7BE9">
        <w:t xml:space="preserve"> </w:t>
      </w:r>
      <w:proofErr w:type="spellStart"/>
      <w:r w:rsidR="00871664" w:rsidRPr="00FA7BE9">
        <w:t>укупним</w:t>
      </w:r>
      <w:proofErr w:type="spellEnd"/>
      <w:r w:rsidR="00871664" w:rsidRPr="00FA7BE9">
        <w:t xml:space="preserve"> </w:t>
      </w:r>
      <w:proofErr w:type="spellStart"/>
      <w:r w:rsidR="00871664" w:rsidRPr="00FA7BE9">
        <w:t>исходима</w:t>
      </w:r>
      <w:proofErr w:type="spellEnd"/>
      <w:r w:rsidR="00871664" w:rsidRPr="00FA7BE9">
        <w:t xml:space="preserve"> </w:t>
      </w:r>
      <w:proofErr w:type="spellStart"/>
      <w:r w:rsidR="00871664" w:rsidRPr="00FA7BE9">
        <w:t>учења</w:t>
      </w:r>
      <w:proofErr w:type="spellEnd"/>
      <w:r w:rsidR="00871664" w:rsidRPr="00FA7BE9">
        <w:t xml:space="preserve"> </w:t>
      </w:r>
      <w:proofErr w:type="spellStart"/>
      <w:r w:rsidR="00871664" w:rsidRPr="00FA7BE9">
        <w:t>за</w:t>
      </w:r>
      <w:proofErr w:type="spellEnd"/>
      <w:r w:rsidR="00871664" w:rsidRPr="00FA7BE9">
        <w:t xml:space="preserve"> </w:t>
      </w:r>
      <w:proofErr w:type="spellStart"/>
      <w:r w:rsidR="00871664" w:rsidRPr="00FA7BE9">
        <w:t>укупно</w:t>
      </w:r>
      <w:proofErr w:type="spellEnd"/>
      <w:r w:rsidR="00871664" w:rsidRPr="00FA7BE9">
        <w:t xml:space="preserve"> </w:t>
      </w:r>
      <w:proofErr w:type="spellStart"/>
      <w:r w:rsidR="00871664" w:rsidRPr="00FA7BE9">
        <w:t>време</w:t>
      </w:r>
      <w:proofErr w:type="spellEnd"/>
      <w:r w:rsidR="00871664" w:rsidRPr="00FA7BE9">
        <w:t xml:space="preserve"> </w:t>
      </w:r>
      <w:proofErr w:type="spellStart"/>
      <w:r w:rsidR="00871664" w:rsidRPr="00FA7BE9">
        <w:t>мобилности</w:t>
      </w:r>
      <w:proofErr w:type="spellEnd"/>
      <w:r w:rsidR="00871664" w:rsidRPr="00FA7BE9">
        <w:t xml:space="preserve">, </w:t>
      </w:r>
      <w:proofErr w:type="spellStart"/>
      <w:r w:rsidR="00871664" w:rsidRPr="00FA7BE9">
        <w:t>при</w:t>
      </w:r>
      <w:proofErr w:type="spellEnd"/>
      <w:r w:rsidR="00871664" w:rsidRPr="00FA7BE9">
        <w:t xml:space="preserve"> </w:t>
      </w:r>
      <w:proofErr w:type="spellStart"/>
      <w:r w:rsidR="00871664" w:rsidRPr="00FA7BE9">
        <w:t>чему</w:t>
      </w:r>
      <w:proofErr w:type="spellEnd"/>
      <w:r w:rsidR="00871664" w:rsidRPr="00FA7BE9">
        <w:t xml:space="preserve"> </w:t>
      </w:r>
      <w:proofErr w:type="spellStart"/>
      <w:r w:rsidR="00871664" w:rsidRPr="00FA7BE9">
        <w:t>ће</w:t>
      </w:r>
      <w:proofErr w:type="spellEnd"/>
      <w:r w:rsidR="00871664" w:rsidRPr="00FA7BE9">
        <w:t xml:space="preserve"> </w:t>
      </w:r>
      <w:proofErr w:type="spellStart"/>
      <w:r w:rsidR="00871664" w:rsidRPr="00FA7BE9">
        <w:t>стечени</w:t>
      </w:r>
      <w:proofErr w:type="spellEnd"/>
      <w:r w:rsidR="00871664" w:rsidRPr="00FA7BE9">
        <w:t xml:space="preserve"> </w:t>
      </w:r>
      <w:proofErr w:type="spellStart"/>
      <w:r w:rsidR="00871664" w:rsidRPr="00FA7BE9">
        <w:t>бодови</w:t>
      </w:r>
      <w:proofErr w:type="spellEnd"/>
      <w:r w:rsidR="00871664" w:rsidRPr="00FA7BE9">
        <w:t xml:space="preserve"> </w:t>
      </w:r>
      <w:proofErr w:type="spellStart"/>
      <w:r w:rsidR="00871664" w:rsidRPr="00FA7BE9">
        <w:t>одражавати</w:t>
      </w:r>
      <w:proofErr w:type="spellEnd"/>
      <w:r w:rsidR="00871664" w:rsidRPr="00FA7BE9">
        <w:t xml:space="preserve"> </w:t>
      </w:r>
      <w:proofErr w:type="spellStart"/>
      <w:r w:rsidR="00871664" w:rsidRPr="00FA7BE9">
        <w:t>резултате</w:t>
      </w:r>
      <w:proofErr w:type="spellEnd"/>
      <w:r w:rsidR="00871664" w:rsidRPr="00FA7BE9">
        <w:t xml:space="preserve"> </w:t>
      </w:r>
      <w:proofErr w:type="spellStart"/>
      <w:r w:rsidR="00871664" w:rsidRPr="00FA7BE9">
        <w:t>учења</w:t>
      </w:r>
      <w:proofErr w:type="spellEnd"/>
      <w:r w:rsidR="00871664" w:rsidRPr="00FA7BE9">
        <w:t xml:space="preserve"> </w:t>
      </w:r>
      <w:proofErr w:type="spellStart"/>
      <w:r w:rsidR="00871664" w:rsidRPr="00FA7BE9">
        <w:t>на</w:t>
      </w:r>
      <w:proofErr w:type="spellEnd"/>
      <w:r w:rsidR="00871664" w:rsidRPr="00FA7BE9">
        <w:t xml:space="preserve"> </w:t>
      </w:r>
      <w:proofErr w:type="spellStart"/>
      <w:r w:rsidR="00871664" w:rsidRPr="00FA7BE9">
        <w:t>основу</w:t>
      </w:r>
      <w:proofErr w:type="spellEnd"/>
      <w:r w:rsidR="00871664" w:rsidRPr="00FA7BE9">
        <w:t xml:space="preserve"> </w:t>
      </w:r>
      <w:proofErr w:type="spellStart"/>
      <w:r w:rsidR="00871664" w:rsidRPr="00FA7BE9">
        <w:t>дефинисаних</w:t>
      </w:r>
      <w:proofErr w:type="spellEnd"/>
      <w:r w:rsidR="00871664" w:rsidRPr="00FA7BE9">
        <w:t xml:space="preserve"> </w:t>
      </w:r>
      <w:proofErr w:type="spellStart"/>
      <w:r w:rsidR="00871664" w:rsidRPr="00FA7BE9">
        <w:t>исхода</w:t>
      </w:r>
      <w:proofErr w:type="spellEnd"/>
      <w:r w:rsidR="00871664" w:rsidRPr="00FA7BE9">
        <w:t xml:space="preserve"> </w:t>
      </w:r>
      <w:proofErr w:type="spellStart"/>
      <w:r w:rsidR="00871664" w:rsidRPr="00FA7BE9">
        <w:t>учења</w:t>
      </w:r>
      <w:proofErr w:type="spellEnd"/>
      <w:r w:rsidR="00871664" w:rsidRPr="00FA7BE9">
        <w:t xml:space="preserve"> и </w:t>
      </w:r>
      <w:proofErr w:type="spellStart"/>
      <w:r w:rsidR="00871664" w:rsidRPr="00FA7BE9">
        <w:t>укупног</w:t>
      </w:r>
      <w:proofErr w:type="spellEnd"/>
      <w:r w:rsidR="00871664" w:rsidRPr="00FA7BE9">
        <w:t xml:space="preserve"> </w:t>
      </w:r>
      <w:proofErr w:type="spellStart"/>
      <w:r w:rsidR="00871664" w:rsidRPr="00FA7BE9">
        <w:t>радног</w:t>
      </w:r>
      <w:proofErr w:type="spellEnd"/>
      <w:r w:rsidR="00871664" w:rsidRPr="00FA7BE9">
        <w:t xml:space="preserve"> </w:t>
      </w:r>
      <w:proofErr w:type="spellStart"/>
      <w:r w:rsidR="00871664" w:rsidRPr="00FA7BE9">
        <w:t>оптерећења</w:t>
      </w:r>
      <w:proofErr w:type="spellEnd"/>
      <w:r w:rsidR="00871664" w:rsidRPr="00FA7BE9">
        <w:t xml:space="preserve">. </w:t>
      </w:r>
    </w:p>
    <w:p w14:paraId="4AD1B4D4" w14:textId="77777777" w:rsidR="002821E8" w:rsidRPr="00FA7BE9" w:rsidRDefault="002821E8" w:rsidP="002821E8">
      <w:pPr>
        <w:pStyle w:val="ListParagraph"/>
        <w:numPr>
          <w:ilvl w:val="0"/>
          <w:numId w:val="13"/>
        </w:numPr>
      </w:pPr>
      <w:r w:rsidRPr="00FA7BE9">
        <w:t>П</w:t>
      </w:r>
      <w:proofErr w:type="spellStart"/>
      <w:r w:rsidRPr="00FA7BE9">
        <w:rPr>
          <w:lang w:val="sr-Cyrl-RS"/>
        </w:rPr>
        <w:t>ромовисати</w:t>
      </w:r>
      <w:proofErr w:type="spellEnd"/>
      <w:r w:rsidRPr="00FA7BE9">
        <w:rPr>
          <w:lang w:val="sr-Cyrl-RS"/>
        </w:rPr>
        <w:t xml:space="preserve"> </w:t>
      </w:r>
      <w:proofErr w:type="spellStart"/>
      <w:r w:rsidRPr="00FA7BE9">
        <w:t>комбинован</w:t>
      </w:r>
      <w:proofErr w:type="spellEnd"/>
      <w:r w:rsidRPr="00FA7BE9">
        <w:rPr>
          <w:lang w:val="sr-Cyrl-RS"/>
        </w:rPr>
        <w:t>у</w:t>
      </w:r>
      <w:r w:rsidRPr="00FA7BE9">
        <w:t xml:space="preserve"> </w:t>
      </w:r>
      <w:proofErr w:type="spellStart"/>
      <w:r w:rsidRPr="00FA7BE9">
        <w:t>мобилност</w:t>
      </w:r>
      <w:proofErr w:type="spellEnd"/>
      <w:r w:rsidRPr="00FA7BE9">
        <w:rPr>
          <w:lang w:val="sr-Cyrl-RS"/>
        </w:rPr>
        <w:t xml:space="preserve"> </w:t>
      </w:r>
      <w:r w:rsidR="004036AD" w:rsidRPr="00FA7BE9">
        <w:rPr>
          <w:lang w:val="sr-Cyrl-RS"/>
        </w:rPr>
        <w:t>(</w:t>
      </w:r>
      <w:proofErr w:type="spellStart"/>
      <w:r w:rsidR="004036AD" w:rsidRPr="00FA7BE9">
        <w:rPr>
          <w:lang w:val="sr-Cyrl-RS"/>
        </w:rPr>
        <w:t>енг</w:t>
      </w:r>
      <w:proofErr w:type="spellEnd"/>
      <w:r w:rsidR="004036AD" w:rsidRPr="00FA7BE9">
        <w:rPr>
          <w:lang w:val="sr-Cyrl-RS"/>
        </w:rPr>
        <w:t xml:space="preserve">. </w:t>
      </w:r>
      <w:r w:rsidR="004036AD" w:rsidRPr="00FA7BE9">
        <w:t>blended mobility)</w:t>
      </w:r>
      <w:r w:rsidR="004036AD" w:rsidRPr="00FA7BE9">
        <w:rPr>
          <w:lang w:val="sr-Cyrl-RS"/>
        </w:rPr>
        <w:t xml:space="preserve"> </w:t>
      </w:r>
      <w:r w:rsidRPr="00FA7BE9">
        <w:rPr>
          <w:lang w:val="sr-Cyrl-RS"/>
        </w:rPr>
        <w:t>која би</w:t>
      </w:r>
      <w:r w:rsidRPr="00FA7BE9">
        <w:t xml:space="preserve"> </w:t>
      </w:r>
      <w:proofErr w:type="spellStart"/>
      <w:r w:rsidRPr="00FA7BE9">
        <w:t>требало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буде</w:t>
      </w:r>
      <w:proofErr w:type="spellEnd"/>
      <w:r w:rsidRPr="00FA7BE9">
        <w:t xml:space="preserve"> </w:t>
      </w:r>
      <w:proofErr w:type="spellStart"/>
      <w:r w:rsidRPr="00FA7BE9">
        <w:t>кључни</w:t>
      </w:r>
      <w:proofErr w:type="spellEnd"/>
      <w:r w:rsidRPr="00FA7BE9">
        <w:t xml:space="preserve"> </w:t>
      </w:r>
      <w:proofErr w:type="spellStart"/>
      <w:r w:rsidRPr="00FA7BE9">
        <w:t>концепт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осигурање</w:t>
      </w:r>
      <w:proofErr w:type="spellEnd"/>
      <w:r w:rsidRPr="00FA7BE9">
        <w:t xml:space="preserve"> </w:t>
      </w:r>
      <w:proofErr w:type="spellStart"/>
      <w:r w:rsidRPr="00FA7BE9">
        <w:t>флексибилности</w:t>
      </w:r>
      <w:proofErr w:type="spellEnd"/>
      <w:r w:rsidRPr="00FA7BE9">
        <w:t xml:space="preserve"> и </w:t>
      </w:r>
      <w:proofErr w:type="spellStart"/>
      <w:r w:rsidRPr="00FA7BE9">
        <w:t>бољег</w:t>
      </w:r>
      <w:proofErr w:type="spellEnd"/>
      <w:r w:rsidRPr="00FA7BE9">
        <w:t xml:space="preserve"> </w:t>
      </w:r>
      <w:proofErr w:type="spellStart"/>
      <w:r w:rsidRPr="00FA7BE9">
        <w:t>приступа</w:t>
      </w:r>
      <w:proofErr w:type="spellEnd"/>
      <w:r w:rsidRPr="00FA7BE9">
        <w:t xml:space="preserve"> </w:t>
      </w:r>
      <w:proofErr w:type="spellStart"/>
      <w:r w:rsidRPr="00FA7BE9">
        <w:t>програму</w:t>
      </w:r>
      <w:proofErr w:type="spellEnd"/>
      <w:r w:rsidRPr="00FA7BE9">
        <w:t xml:space="preserve"> </w:t>
      </w:r>
      <w:proofErr w:type="spellStart"/>
      <w:r w:rsidRPr="00FA7BE9">
        <w:t>мобилности</w:t>
      </w:r>
      <w:proofErr w:type="spellEnd"/>
      <w:r w:rsidRPr="00FA7BE9">
        <w:t xml:space="preserve">. </w:t>
      </w:r>
    </w:p>
    <w:p w14:paraId="6A1313F0" w14:textId="77777777" w:rsidR="002821E8" w:rsidRPr="00FA7BE9" w:rsidRDefault="00AF0C60" w:rsidP="00AF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tab/>
      </w:r>
      <w:proofErr w:type="spellStart"/>
      <w:r w:rsidR="002821E8" w:rsidRPr="00FA7BE9">
        <w:t>По</w:t>
      </w:r>
      <w:proofErr w:type="spellEnd"/>
      <w:r w:rsidR="002821E8" w:rsidRPr="00FA7BE9">
        <w:t xml:space="preserve"> п</w:t>
      </w:r>
      <w:r w:rsidR="002821E8" w:rsidRPr="00FA7BE9">
        <w:rPr>
          <w:lang w:val="sr-Cyrl-RS"/>
        </w:rPr>
        <w:t>р</w:t>
      </w:r>
      <w:proofErr w:type="spellStart"/>
      <w:r w:rsidR="002821E8" w:rsidRPr="00FA7BE9">
        <w:t>авилу</w:t>
      </w:r>
      <w:proofErr w:type="spellEnd"/>
      <w:r w:rsidR="002821E8" w:rsidRPr="00FA7BE9">
        <w:t xml:space="preserve">, </w:t>
      </w:r>
      <w:proofErr w:type="spellStart"/>
      <w:r w:rsidR="002821E8" w:rsidRPr="00FA7BE9">
        <w:t>било</w:t>
      </w:r>
      <w:proofErr w:type="spellEnd"/>
      <w:r w:rsidR="002821E8" w:rsidRPr="00FA7BE9">
        <w:t xml:space="preserve"> </w:t>
      </w:r>
      <w:proofErr w:type="spellStart"/>
      <w:r w:rsidR="002821E8" w:rsidRPr="00FA7BE9">
        <w:t>која</w:t>
      </w:r>
      <w:proofErr w:type="spellEnd"/>
      <w:r w:rsidR="002821E8" w:rsidRPr="00FA7BE9">
        <w:t xml:space="preserve"> </w:t>
      </w:r>
      <w:proofErr w:type="spellStart"/>
      <w:r w:rsidR="002821E8" w:rsidRPr="00FA7BE9">
        <w:t>активност</w:t>
      </w:r>
      <w:proofErr w:type="spellEnd"/>
      <w:r w:rsidR="002821E8" w:rsidRPr="00FA7BE9">
        <w:t xml:space="preserve"> </w:t>
      </w:r>
      <w:proofErr w:type="spellStart"/>
      <w:r w:rsidR="002821E8" w:rsidRPr="00FA7BE9">
        <w:t>мобилности</w:t>
      </w:r>
      <w:proofErr w:type="spellEnd"/>
      <w:r w:rsidR="002821E8" w:rsidRPr="00FA7BE9">
        <w:t xml:space="preserve"> </w:t>
      </w:r>
      <w:proofErr w:type="spellStart"/>
      <w:r w:rsidR="002821E8" w:rsidRPr="00FA7BE9">
        <w:t>може</w:t>
      </w:r>
      <w:proofErr w:type="spellEnd"/>
      <w:r w:rsidR="002821E8" w:rsidRPr="00FA7BE9">
        <w:t xml:space="preserve"> </w:t>
      </w:r>
      <w:proofErr w:type="spellStart"/>
      <w:r w:rsidR="002821E8" w:rsidRPr="00FA7BE9">
        <w:t>се</w:t>
      </w:r>
      <w:proofErr w:type="spellEnd"/>
      <w:r w:rsidR="002821E8" w:rsidRPr="00FA7BE9">
        <w:t xml:space="preserve"> </w:t>
      </w:r>
      <w:proofErr w:type="spellStart"/>
      <w:r w:rsidR="002821E8" w:rsidRPr="00FA7BE9">
        <w:t>извести</w:t>
      </w:r>
      <w:proofErr w:type="spellEnd"/>
      <w:r w:rsidR="002821E8" w:rsidRPr="00FA7BE9">
        <w:t xml:space="preserve"> </w:t>
      </w:r>
      <w:proofErr w:type="spellStart"/>
      <w:r w:rsidR="002821E8" w:rsidRPr="00FA7BE9">
        <w:t>као</w:t>
      </w:r>
      <w:proofErr w:type="spellEnd"/>
      <w:r w:rsidR="002821E8" w:rsidRPr="00FA7BE9">
        <w:t xml:space="preserve"> </w:t>
      </w:r>
      <w:proofErr w:type="spellStart"/>
      <w:r w:rsidR="002821E8" w:rsidRPr="00FA7BE9">
        <w:t>комбинована</w:t>
      </w:r>
      <w:proofErr w:type="spellEnd"/>
      <w:r w:rsidR="002821E8" w:rsidRPr="00FA7BE9">
        <w:t xml:space="preserve"> </w:t>
      </w:r>
      <w:proofErr w:type="spellStart"/>
      <w:r w:rsidR="002821E8" w:rsidRPr="00FA7BE9">
        <w:t>мобилност</w:t>
      </w:r>
      <w:proofErr w:type="spellEnd"/>
      <w:r w:rsidR="002821E8" w:rsidRPr="00FA7BE9">
        <w:t xml:space="preserve">, </w:t>
      </w:r>
      <w:proofErr w:type="spellStart"/>
      <w:r w:rsidR="002821E8" w:rsidRPr="00FA7BE9">
        <w:t>укључујући</w:t>
      </w:r>
      <w:proofErr w:type="spellEnd"/>
      <w:r w:rsidR="002821E8" w:rsidRPr="00FA7BE9">
        <w:t xml:space="preserve"> </w:t>
      </w:r>
      <w:proofErr w:type="spellStart"/>
      <w:r w:rsidR="002821E8" w:rsidRPr="00FA7BE9">
        <w:t>мобилност</w:t>
      </w:r>
      <w:proofErr w:type="spellEnd"/>
      <w:r w:rsidR="002821E8" w:rsidRPr="00FA7BE9">
        <w:t xml:space="preserve"> </w:t>
      </w:r>
      <w:proofErr w:type="spellStart"/>
      <w:r w:rsidR="002821E8" w:rsidRPr="00FA7BE9">
        <w:t>студената</w:t>
      </w:r>
      <w:proofErr w:type="spellEnd"/>
      <w:r w:rsidR="002821E8" w:rsidRPr="00FA7BE9">
        <w:t xml:space="preserve"> </w:t>
      </w:r>
      <w:proofErr w:type="spellStart"/>
      <w:r w:rsidR="002821E8" w:rsidRPr="00FA7BE9">
        <w:t>за</w:t>
      </w:r>
      <w:proofErr w:type="spellEnd"/>
      <w:r w:rsidR="002821E8" w:rsidRPr="00FA7BE9">
        <w:t xml:space="preserve"> </w:t>
      </w:r>
      <w:proofErr w:type="spellStart"/>
      <w:r w:rsidR="002821E8" w:rsidRPr="00FA7BE9">
        <w:t>студирање</w:t>
      </w:r>
      <w:proofErr w:type="spellEnd"/>
      <w:r w:rsidR="002821E8" w:rsidRPr="00FA7BE9">
        <w:t xml:space="preserve"> и </w:t>
      </w:r>
      <w:proofErr w:type="spellStart"/>
      <w:r w:rsidR="002821E8" w:rsidRPr="00FA7BE9">
        <w:t>стручну</w:t>
      </w:r>
      <w:proofErr w:type="spellEnd"/>
      <w:r w:rsidR="002821E8" w:rsidRPr="00FA7BE9">
        <w:t xml:space="preserve"> </w:t>
      </w:r>
      <w:proofErr w:type="spellStart"/>
      <w:r w:rsidR="002821E8" w:rsidRPr="00FA7BE9">
        <w:t>праксу</w:t>
      </w:r>
      <w:proofErr w:type="spellEnd"/>
      <w:r w:rsidR="002821E8" w:rsidRPr="00FA7BE9">
        <w:t xml:space="preserve">. </w:t>
      </w:r>
      <w:proofErr w:type="spellStart"/>
      <w:r w:rsidR="002821E8" w:rsidRPr="00FA7BE9">
        <w:t>Комбинована</w:t>
      </w:r>
      <w:proofErr w:type="spellEnd"/>
      <w:r w:rsidR="002821E8" w:rsidRPr="00FA7BE9">
        <w:t xml:space="preserve"> </w:t>
      </w:r>
      <w:proofErr w:type="spellStart"/>
      <w:r w:rsidR="002821E8" w:rsidRPr="00FA7BE9">
        <w:t>мобилност</w:t>
      </w:r>
      <w:proofErr w:type="spellEnd"/>
      <w:r w:rsidR="002821E8" w:rsidRPr="00FA7BE9">
        <w:t xml:space="preserve"> </w:t>
      </w:r>
      <w:proofErr w:type="spellStart"/>
      <w:r w:rsidR="002821E8" w:rsidRPr="00FA7BE9">
        <w:t>је</w:t>
      </w:r>
      <w:proofErr w:type="spellEnd"/>
      <w:r w:rsidR="002821E8" w:rsidRPr="00FA7BE9">
        <w:t xml:space="preserve">, </w:t>
      </w:r>
      <w:proofErr w:type="spellStart"/>
      <w:r w:rsidR="002821E8" w:rsidRPr="00FA7BE9">
        <w:t>уствари</w:t>
      </w:r>
      <w:proofErr w:type="spellEnd"/>
      <w:r w:rsidR="002821E8" w:rsidRPr="00FA7BE9">
        <w:t xml:space="preserve">, </w:t>
      </w:r>
      <w:proofErr w:type="spellStart"/>
      <w:r w:rsidR="002821E8" w:rsidRPr="00FA7BE9">
        <w:t>комбинација</w:t>
      </w:r>
      <w:proofErr w:type="spellEnd"/>
      <w:r w:rsidR="002821E8" w:rsidRPr="00FA7BE9">
        <w:t xml:space="preserve"> </w:t>
      </w:r>
      <w:proofErr w:type="spellStart"/>
      <w:r w:rsidR="002821E8" w:rsidRPr="00FA7BE9">
        <w:t>краткотрајне</w:t>
      </w:r>
      <w:proofErr w:type="spellEnd"/>
      <w:r w:rsidR="002821E8" w:rsidRPr="00FA7BE9">
        <w:t xml:space="preserve"> </w:t>
      </w:r>
      <w:proofErr w:type="spellStart"/>
      <w:r w:rsidR="002821E8" w:rsidRPr="00FA7BE9">
        <w:t>физичке</w:t>
      </w:r>
      <w:proofErr w:type="spellEnd"/>
      <w:r w:rsidR="002821E8" w:rsidRPr="00FA7BE9">
        <w:t xml:space="preserve"> </w:t>
      </w:r>
      <w:proofErr w:type="spellStart"/>
      <w:r w:rsidR="002821E8" w:rsidRPr="00FA7BE9">
        <w:t>мобилности</w:t>
      </w:r>
      <w:proofErr w:type="spellEnd"/>
      <w:r w:rsidR="002821E8" w:rsidRPr="00FA7BE9">
        <w:t xml:space="preserve"> </w:t>
      </w:r>
      <w:r w:rsidR="00871664" w:rsidRPr="00FA7BE9">
        <w:rPr>
          <w:lang w:val="sr-Cyrl-RS"/>
        </w:rPr>
        <w:t>и</w:t>
      </w:r>
      <w:r w:rsidR="002821E8" w:rsidRPr="00FA7BE9">
        <w:t xml:space="preserve"> </w:t>
      </w:r>
      <w:proofErr w:type="spellStart"/>
      <w:r w:rsidR="002821E8" w:rsidRPr="00FA7BE9">
        <w:t>виртуалн</w:t>
      </w:r>
      <w:proofErr w:type="spellEnd"/>
      <w:r w:rsidR="00871664" w:rsidRPr="00FA7BE9">
        <w:rPr>
          <w:lang w:val="sr-Cyrl-RS"/>
        </w:rPr>
        <w:t>е</w:t>
      </w:r>
      <w:r w:rsidR="002821E8" w:rsidRPr="00FA7BE9">
        <w:t xml:space="preserve"> </w:t>
      </w:r>
      <w:proofErr w:type="spellStart"/>
      <w:r w:rsidR="002821E8" w:rsidRPr="00FA7BE9">
        <w:t>мобилно</w:t>
      </w:r>
      <w:r w:rsidR="00871664" w:rsidRPr="00FA7BE9">
        <w:rPr>
          <w:lang w:val="sr-Cyrl-RS"/>
        </w:rPr>
        <w:t>сти</w:t>
      </w:r>
      <w:proofErr w:type="spellEnd"/>
      <w:r w:rsidR="00871664" w:rsidRPr="00FA7BE9">
        <w:rPr>
          <w:lang w:val="sr-Cyrl-RS"/>
        </w:rPr>
        <w:t>.</w:t>
      </w:r>
      <w:r w:rsidR="002821E8" w:rsidRPr="00FA7BE9">
        <w:t xml:space="preserve"> </w:t>
      </w:r>
      <w:proofErr w:type="spellStart"/>
      <w:r w:rsidR="002821E8" w:rsidRPr="00FA7BE9">
        <w:t>Изузетно</w:t>
      </w:r>
      <w:proofErr w:type="spellEnd"/>
      <w:r w:rsidR="002821E8" w:rsidRPr="00FA7BE9">
        <w:t xml:space="preserve"> </w:t>
      </w:r>
      <w:proofErr w:type="spellStart"/>
      <w:r w:rsidR="002821E8" w:rsidRPr="00FA7BE9">
        <w:t>је</w:t>
      </w:r>
      <w:proofErr w:type="spellEnd"/>
      <w:r w:rsidR="002821E8" w:rsidRPr="00FA7BE9">
        <w:t xml:space="preserve"> </w:t>
      </w:r>
      <w:proofErr w:type="spellStart"/>
      <w:r w:rsidR="002821E8" w:rsidRPr="00FA7BE9">
        <w:t>важно</w:t>
      </w:r>
      <w:proofErr w:type="spellEnd"/>
      <w:r w:rsidR="002821E8" w:rsidRPr="00FA7BE9">
        <w:t xml:space="preserve"> </w:t>
      </w:r>
      <w:proofErr w:type="spellStart"/>
      <w:r w:rsidR="002821E8" w:rsidRPr="00FA7BE9">
        <w:t>да</w:t>
      </w:r>
      <w:proofErr w:type="spellEnd"/>
      <w:r w:rsidR="002821E8" w:rsidRPr="00FA7BE9">
        <w:t xml:space="preserve"> </w:t>
      </w:r>
      <w:proofErr w:type="spellStart"/>
      <w:r w:rsidR="002821E8" w:rsidRPr="00FA7BE9">
        <w:t>се</w:t>
      </w:r>
      <w:proofErr w:type="spellEnd"/>
      <w:r w:rsidR="002821E8" w:rsidRPr="00FA7BE9">
        <w:t xml:space="preserve"> </w:t>
      </w:r>
      <w:proofErr w:type="spellStart"/>
      <w:r w:rsidR="002821E8" w:rsidRPr="00FA7BE9">
        <w:t>током</w:t>
      </w:r>
      <w:proofErr w:type="spellEnd"/>
      <w:r w:rsidR="002821E8" w:rsidRPr="00FA7BE9">
        <w:t xml:space="preserve"> </w:t>
      </w:r>
      <w:proofErr w:type="spellStart"/>
      <w:r w:rsidR="002821E8" w:rsidRPr="00FA7BE9">
        <w:t>периода</w:t>
      </w:r>
      <w:proofErr w:type="spellEnd"/>
      <w:r w:rsidR="002821E8" w:rsidRPr="00FA7BE9">
        <w:t xml:space="preserve"> </w:t>
      </w:r>
      <w:proofErr w:type="spellStart"/>
      <w:r w:rsidR="002821E8" w:rsidRPr="00FA7BE9">
        <w:t>виртуелне</w:t>
      </w:r>
      <w:proofErr w:type="spellEnd"/>
      <w:r w:rsidR="002821E8" w:rsidRPr="00FA7BE9">
        <w:t xml:space="preserve"> </w:t>
      </w:r>
      <w:proofErr w:type="spellStart"/>
      <w:r w:rsidR="002821E8" w:rsidRPr="00FA7BE9">
        <w:t>мобилности</w:t>
      </w:r>
      <w:proofErr w:type="spellEnd"/>
      <w:r w:rsidR="002821E8" w:rsidRPr="00FA7BE9">
        <w:t xml:space="preserve"> у </w:t>
      </w:r>
      <w:proofErr w:type="spellStart"/>
      <w:r w:rsidR="002821E8" w:rsidRPr="00FA7BE9">
        <w:t>комбинованој</w:t>
      </w:r>
      <w:proofErr w:type="spellEnd"/>
      <w:r w:rsidR="002821E8" w:rsidRPr="00FA7BE9">
        <w:t xml:space="preserve"> </w:t>
      </w:r>
      <w:proofErr w:type="spellStart"/>
      <w:r w:rsidR="002821E8" w:rsidRPr="00FA7BE9">
        <w:t>мобилности</w:t>
      </w:r>
      <w:proofErr w:type="spellEnd"/>
      <w:r w:rsidR="002821E8" w:rsidRPr="00FA7BE9">
        <w:t xml:space="preserve"> </w:t>
      </w:r>
      <w:proofErr w:type="spellStart"/>
      <w:r w:rsidR="002821E8" w:rsidRPr="00FA7BE9">
        <w:t>полазницима</w:t>
      </w:r>
      <w:proofErr w:type="spellEnd"/>
      <w:r w:rsidR="002821E8" w:rsidRPr="00FA7BE9">
        <w:t xml:space="preserve"> </w:t>
      </w:r>
      <w:proofErr w:type="spellStart"/>
      <w:r w:rsidR="002821E8" w:rsidRPr="00FA7BE9">
        <w:t>нуд</w:t>
      </w:r>
      <w:proofErr w:type="spellEnd"/>
      <w:r w:rsidR="0012738D" w:rsidRPr="00FA7BE9">
        <w:rPr>
          <w:lang w:val="sr-Cyrl-RS"/>
        </w:rPr>
        <w:t>и</w:t>
      </w:r>
      <w:r w:rsidR="002821E8" w:rsidRPr="00FA7BE9">
        <w:t xml:space="preserve"> </w:t>
      </w:r>
      <w:proofErr w:type="spellStart"/>
      <w:r w:rsidR="002821E8" w:rsidRPr="00FA7BE9">
        <w:t>исти</w:t>
      </w:r>
      <w:proofErr w:type="spellEnd"/>
      <w:r w:rsidR="002821E8" w:rsidRPr="00FA7BE9">
        <w:t xml:space="preserve"> </w:t>
      </w:r>
      <w:proofErr w:type="spellStart"/>
      <w:r w:rsidR="002821E8" w:rsidRPr="00FA7BE9">
        <w:t>третман</w:t>
      </w:r>
      <w:proofErr w:type="spellEnd"/>
      <w:r w:rsidR="002821E8" w:rsidRPr="00FA7BE9">
        <w:t xml:space="preserve">, </w:t>
      </w:r>
      <w:proofErr w:type="spellStart"/>
      <w:r w:rsidR="002821E8" w:rsidRPr="00FA7BE9">
        <w:t>услуге</w:t>
      </w:r>
      <w:proofErr w:type="spellEnd"/>
      <w:r w:rsidR="002821E8" w:rsidRPr="00FA7BE9">
        <w:t xml:space="preserve"> и </w:t>
      </w:r>
      <w:proofErr w:type="spellStart"/>
      <w:r w:rsidR="002821E8" w:rsidRPr="00FA7BE9">
        <w:t>могућности</w:t>
      </w:r>
      <w:proofErr w:type="spellEnd"/>
      <w:r w:rsidR="002821E8" w:rsidRPr="00FA7BE9">
        <w:t xml:space="preserve"> </w:t>
      </w:r>
      <w:proofErr w:type="spellStart"/>
      <w:r w:rsidR="002821E8" w:rsidRPr="00FA7BE9">
        <w:t>као</w:t>
      </w:r>
      <w:proofErr w:type="spellEnd"/>
      <w:r w:rsidR="002821E8" w:rsidRPr="00FA7BE9">
        <w:t xml:space="preserve"> и </w:t>
      </w:r>
      <w:proofErr w:type="spellStart"/>
      <w:r w:rsidR="002821E8" w:rsidRPr="00FA7BE9">
        <w:t>студентима</w:t>
      </w:r>
      <w:proofErr w:type="spellEnd"/>
      <w:r w:rsidR="002821E8" w:rsidRPr="00FA7BE9">
        <w:t xml:space="preserve"> и </w:t>
      </w:r>
      <w:proofErr w:type="spellStart"/>
      <w:r w:rsidR="002821E8" w:rsidRPr="00FA7BE9">
        <w:t>академском</w:t>
      </w:r>
      <w:proofErr w:type="spellEnd"/>
      <w:r w:rsidR="002821E8" w:rsidRPr="00FA7BE9">
        <w:t xml:space="preserve"> </w:t>
      </w:r>
      <w:proofErr w:type="spellStart"/>
      <w:r w:rsidR="002821E8" w:rsidRPr="00FA7BE9">
        <w:t>особљу</w:t>
      </w:r>
      <w:proofErr w:type="spellEnd"/>
      <w:r w:rsidR="002821E8" w:rsidRPr="00FA7BE9">
        <w:t xml:space="preserve"> </w:t>
      </w:r>
      <w:proofErr w:type="spellStart"/>
      <w:r w:rsidR="002821E8" w:rsidRPr="00FA7BE9">
        <w:t>који</w:t>
      </w:r>
      <w:proofErr w:type="spellEnd"/>
      <w:r w:rsidR="002821E8" w:rsidRPr="00FA7BE9">
        <w:t xml:space="preserve"> </w:t>
      </w:r>
      <w:proofErr w:type="spellStart"/>
      <w:r w:rsidR="002821E8" w:rsidRPr="00FA7BE9">
        <w:t>нису</w:t>
      </w:r>
      <w:proofErr w:type="spellEnd"/>
      <w:r w:rsidR="002821E8" w:rsidRPr="00FA7BE9">
        <w:t xml:space="preserve"> у </w:t>
      </w:r>
      <w:proofErr w:type="spellStart"/>
      <w:r w:rsidR="002821E8" w:rsidRPr="00FA7BE9">
        <w:t>програму</w:t>
      </w:r>
      <w:proofErr w:type="spellEnd"/>
      <w:r w:rsidR="002821E8" w:rsidRPr="00FA7BE9">
        <w:t xml:space="preserve"> </w:t>
      </w:r>
      <w:proofErr w:type="spellStart"/>
      <w:r w:rsidR="002821E8" w:rsidRPr="00FA7BE9">
        <w:t>мобилности</w:t>
      </w:r>
      <w:proofErr w:type="spellEnd"/>
      <w:r w:rsidR="002821E8" w:rsidRPr="00FA7BE9">
        <w:t xml:space="preserve">, </w:t>
      </w:r>
      <w:proofErr w:type="spellStart"/>
      <w:r w:rsidR="002821E8" w:rsidRPr="00FA7BE9">
        <w:t>односно</w:t>
      </w:r>
      <w:proofErr w:type="spellEnd"/>
      <w:r w:rsidR="002821E8" w:rsidRPr="00FA7BE9">
        <w:t xml:space="preserve"> </w:t>
      </w:r>
      <w:proofErr w:type="spellStart"/>
      <w:r w:rsidR="002821E8" w:rsidRPr="00FA7BE9">
        <w:t>студентима</w:t>
      </w:r>
      <w:proofErr w:type="spellEnd"/>
      <w:r w:rsidR="002821E8" w:rsidRPr="00FA7BE9">
        <w:t xml:space="preserve"> и </w:t>
      </w:r>
      <w:proofErr w:type="spellStart"/>
      <w:r w:rsidR="002821E8" w:rsidRPr="00FA7BE9">
        <w:t>академском</w:t>
      </w:r>
      <w:proofErr w:type="spellEnd"/>
      <w:r w:rsidR="002821E8" w:rsidRPr="00FA7BE9">
        <w:t xml:space="preserve"> </w:t>
      </w:r>
      <w:proofErr w:type="spellStart"/>
      <w:r w:rsidR="002821E8" w:rsidRPr="00FA7BE9">
        <w:t>особљу</w:t>
      </w:r>
      <w:proofErr w:type="spellEnd"/>
      <w:r w:rsidR="002821E8" w:rsidRPr="00FA7BE9">
        <w:t xml:space="preserve"> </w:t>
      </w:r>
      <w:r w:rsidR="00091CE8" w:rsidRPr="00FA7BE9">
        <w:rPr>
          <w:lang w:val="sr-Cyrl-RS"/>
        </w:rPr>
        <w:t>к</w:t>
      </w:r>
      <w:proofErr w:type="spellStart"/>
      <w:r w:rsidR="002821E8" w:rsidRPr="00FA7BE9">
        <w:t>оји</w:t>
      </w:r>
      <w:proofErr w:type="spellEnd"/>
      <w:r w:rsidR="002821E8" w:rsidRPr="00FA7BE9">
        <w:t xml:space="preserve"> </w:t>
      </w:r>
      <w:proofErr w:type="spellStart"/>
      <w:r w:rsidR="002821E8" w:rsidRPr="00FA7BE9">
        <w:t>су</w:t>
      </w:r>
      <w:proofErr w:type="spellEnd"/>
      <w:r w:rsidR="002821E8" w:rsidRPr="00FA7BE9">
        <w:t xml:space="preserve"> </w:t>
      </w:r>
      <w:proofErr w:type="spellStart"/>
      <w:r w:rsidR="002821E8" w:rsidRPr="00FA7BE9">
        <w:t>на</w:t>
      </w:r>
      <w:proofErr w:type="spellEnd"/>
      <w:r w:rsidR="002821E8" w:rsidRPr="00FA7BE9">
        <w:t xml:space="preserve"> </w:t>
      </w:r>
      <w:r w:rsidR="00091CE8" w:rsidRPr="00FA7BE9">
        <w:rPr>
          <w:lang w:val="sr-Cyrl-RS"/>
        </w:rPr>
        <w:t>пун</w:t>
      </w:r>
      <w:proofErr w:type="spellStart"/>
      <w:r w:rsidR="002821E8" w:rsidRPr="00FA7BE9">
        <w:t>ој</w:t>
      </w:r>
      <w:proofErr w:type="spellEnd"/>
      <w:r w:rsidR="002821E8" w:rsidRPr="00FA7BE9">
        <w:t xml:space="preserve"> </w:t>
      </w:r>
      <w:proofErr w:type="spellStart"/>
      <w:r w:rsidR="002821E8" w:rsidRPr="00FA7BE9">
        <w:t>физичкој</w:t>
      </w:r>
      <w:proofErr w:type="spellEnd"/>
      <w:r w:rsidR="002821E8" w:rsidRPr="00FA7BE9">
        <w:t xml:space="preserve"> </w:t>
      </w:r>
      <w:proofErr w:type="spellStart"/>
      <w:r w:rsidR="002821E8" w:rsidRPr="00FA7BE9">
        <w:t>мобилности</w:t>
      </w:r>
      <w:proofErr w:type="spellEnd"/>
      <w:r w:rsidR="002821E8" w:rsidRPr="00FA7BE9">
        <w:t xml:space="preserve">. </w:t>
      </w:r>
      <w:proofErr w:type="spellStart"/>
      <w:r w:rsidR="002821E8" w:rsidRPr="00FA7BE9">
        <w:t>Принципи</w:t>
      </w:r>
      <w:proofErr w:type="spellEnd"/>
      <w:r w:rsidR="002821E8" w:rsidRPr="00FA7BE9">
        <w:t xml:space="preserve"> E</w:t>
      </w:r>
      <w:proofErr w:type="spellStart"/>
      <w:r w:rsidR="00091CE8" w:rsidRPr="00FA7BE9">
        <w:rPr>
          <w:lang w:val="sr-Cyrl-RS"/>
        </w:rPr>
        <w:t>размус</w:t>
      </w:r>
      <w:proofErr w:type="spellEnd"/>
      <w:r w:rsidR="00091CE8" w:rsidRPr="00FA7BE9">
        <w:rPr>
          <w:lang w:val="sr-Cyrl-RS"/>
        </w:rPr>
        <w:t xml:space="preserve"> повеље</w:t>
      </w:r>
      <w:r w:rsidR="008A796C" w:rsidRPr="00FA7BE9">
        <w:t xml:space="preserve"> </w:t>
      </w:r>
      <w:proofErr w:type="spellStart"/>
      <w:r w:rsidR="002821E8" w:rsidRPr="00FA7BE9">
        <w:t>примењују</w:t>
      </w:r>
      <w:proofErr w:type="spellEnd"/>
      <w:r w:rsidR="002821E8" w:rsidRPr="00FA7BE9">
        <w:t xml:space="preserve"> </w:t>
      </w:r>
      <w:proofErr w:type="spellStart"/>
      <w:r w:rsidR="002821E8" w:rsidRPr="00FA7BE9">
        <w:t>се</w:t>
      </w:r>
      <w:proofErr w:type="spellEnd"/>
      <w:r w:rsidR="002821E8" w:rsidRPr="00FA7BE9">
        <w:t xml:space="preserve"> </w:t>
      </w:r>
      <w:proofErr w:type="spellStart"/>
      <w:r w:rsidR="002821E8" w:rsidRPr="00FA7BE9">
        <w:t>једнако</w:t>
      </w:r>
      <w:proofErr w:type="spellEnd"/>
      <w:r w:rsidR="002821E8" w:rsidRPr="00FA7BE9">
        <w:t xml:space="preserve"> </w:t>
      </w:r>
      <w:proofErr w:type="spellStart"/>
      <w:r w:rsidR="002821E8" w:rsidRPr="00FA7BE9">
        <w:t>на</w:t>
      </w:r>
      <w:proofErr w:type="spellEnd"/>
      <w:r w:rsidR="002821E8" w:rsidRPr="00FA7BE9">
        <w:t xml:space="preserve"> </w:t>
      </w:r>
      <w:proofErr w:type="spellStart"/>
      <w:r w:rsidR="002821E8" w:rsidRPr="00FA7BE9">
        <w:t>учеснике</w:t>
      </w:r>
      <w:proofErr w:type="spellEnd"/>
      <w:r w:rsidR="002821E8" w:rsidRPr="00FA7BE9">
        <w:t xml:space="preserve"> </w:t>
      </w:r>
      <w:proofErr w:type="spellStart"/>
      <w:r w:rsidR="002821E8" w:rsidRPr="00FA7BE9">
        <w:t>комбиноване</w:t>
      </w:r>
      <w:proofErr w:type="spellEnd"/>
      <w:r w:rsidR="002821E8" w:rsidRPr="00FA7BE9">
        <w:t xml:space="preserve"> </w:t>
      </w:r>
      <w:proofErr w:type="spellStart"/>
      <w:r w:rsidR="002821E8" w:rsidRPr="00FA7BE9">
        <w:t>мобилности</w:t>
      </w:r>
      <w:proofErr w:type="spellEnd"/>
      <w:r w:rsidR="002821E8" w:rsidRPr="00FA7BE9">
        <w:t xml:space="preserve"> </w:t>
      </w:r>
      <w:proofErr w:type="spellStart"/>
      <w:r w:rsidR="002821E8" w:rsidRPr="00FA7BE9">
        <w:t>као</w:t>
      </w:r>
      <w:proofErr w:type="spellEnd"/>
      <w:r w:rsidR="002821E8" w:rsidRPr="00FA7BE9">
        <w:t xml:space="preserve"> и </w:t>
      </w:r>
      <w:proofErr w:type="spellStart"/>
      <w:r w:rsidR="002821E8" w:rsidRPr="00FA7BE9">
        <w:t>на</w:t>
      </w:r>
      <w:proofErr w:type="spellEnd"/>
      <w:r w:rsidR="002821E8" w:rsidRPr="00FA7BE9">
        <w:t xml:space="preserve"> </w:t>
      </w:r>
      <w:proofErr w:type="spellStart"/>
      <w:r w:rsidR="002821E8" w:rsidRPr="00FA7BE9">
        <w:t>било</w:t>
      </w:r>
      <w:proofErr w:type="spellEnd"/>
      <w:r w:rsidR="002821E8" w:rsidRPr="00FA7BE9">
        <w:t xml:space="preserve"> </w:t>
      </w:r>
      <w:proofErr w:type="spellStart"/>
      <w:r w:rsidR="002821E8" w:rsidRPr="00FA7BE9">
        <w:t>коју</w:t>
      </w:r>
      <w:proofErr w:type="spellEnd"/>
      <w:r w:rsidR="002821E8" w:rsidRPr="00FA7BE9">
        <w:t xml:space="preserve"> </w:t>
      </w:r>
      <w:proofErr w:type="spellStart"/>
      <w:r w:rsidR="002821E8" w:rsidRPr="00FA7BE9">
        <w:t>другу</w:t>
      </w:r>
      <w:proofErr w:type="spellEnd"/>
      <w:r w:rsidR="002821E8" w:rsidRPr="00FA7BE9">
        <w:t xml:space="preserve"> </w:t>
      </w:r>
      <w:proofErr w:type="spellStart"/>
      <w:r w:rsidR="002821E8" w:rsidRPr="00FA7BE9">
        <w:t>врсту</w:t>
      </w:r>
      <w:proofErr w:type="spellEnd"/>
      <w:r w:rsidR="002821E8" w:rsidRPr="00FA7BE9">
        <w:t xml:space="preserve"> </w:t>
      </w:r>
      <w:proofErr w:type="spellStart"/>
      <w:r w:rsidR="002821E8" w:rsidRPr="00FA7BE9">
        <w:t>мобилности</w:t>
      </w:r>
      <w:proofErr w:type="spellEnd"/>
      <w:r w:rsidR="002821E8" w:rsidRPr="00FA7BE9">
        <w:t xml:space="preserve">. </w:t>
      </w:r>
    </w:p>
    <w:p w14:paraId="78F0BFBE" w14:textId="77777777" w:rsidR="004C24ED" w:rsidRPr="00FA7BE9" w:rsidRDefault="004C24ED" w:rsidP="00AF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>Универзитет има велико искуство у организацији и реализацији ових врста мобилности јер је био партнерска институција у Еразмус+КА2 пројекту MILETUS</w:t>
      </w:r>
      <w:r w:rsidRPr="00FA7BE9">
        <w:rPr>
          <w:rStyle w:val="FootnoteReference"/>
          <w:lang w:val="sr-Cyrl-RS"/>
        </w:rPr>
        <w:footnoteReference w:id="23"/>
      </w:r>
      <w:r w:rsidRPr="00FA7BE9">
        <w:rPr>
          <w:lang w:val="sr-Cyrl-RS"/>
        </w:rPr>
        <w:t xml:space="preserve"> који се бавио изградњом капацитета у области виртуелне, стварне и </w:t>
      </w:r>
      <w:r w:rsidR="00A73BDF" w:rsidRPr="00FA7BE9">
        <w:rPr>
          <w:lang w:val="sr-Cyrl-RS"/>
        </w:rPr>
        <w:t>комбинован</w:t>
      </w:r>
      <w:r w:rsidRPr="00FA7BE9">
        <w:rPr>
          <w:lang w:val="sr-Cyrl-RS"/>
        </w:rPr>
        <w:t>е мобилности на ВШУ Србије и Украјине.</w:t>
      </w:r>
    </w:p>
    <w:p w14:paraId="46F8C8E5" w14:textId="77777777" w:rsidR="000D744C" w:rsidRPr="00FA7BE9" w:rsidRDefault="005412C5" w:rsidP="00170B98">
      <w:pPr>
        <w:pStyle w:val="ListParagraph"/>
        <w:numPr>
          <w:ilvl w:val="0"/>
          <w:numId w:val="13"/>
        </w:numPr>
      </w:pPr>
      <w:r w:rsidRPr="00FA7BE9">
        <w:rPr>
          <w:lang w:val="sr-Cyrl-RS"/>
        </w:rPr>
        <w:t xml:space="preserve">Промовисати све облике академске мобилности за </w:t>
      </w:r>
      <w:r w:rsidR="002C4DD1" w:rsidRPr="00FA7BE9">
        <w:rPr>
          <w:lang w:val="sr-Cyrl-RS"/>
        </w:rPr>
        <w:t xml:space="preserve">појединце из </w:t>
      </w:r>
      <w:r w:rsidR="00170B98" w:rsidRPr="00FA7BE9">
        <w:rPr>
          <w:lang w:val="sr-Cyrl-RS"/>
        </w:rPr>
        <w:t>осетљивих група</w:t>
      </w:r>
      <w:r w:rsidRPr="00FA7BE9">
        <w:rPr>
          <w:lang w:val="sr-Cyrl-RS"/>
        </w:rPr>
        <w:t>.</w:t>
      </w:r>
    </w:p>
    <w:p w14:paraId="513FD02F" w14:textId="77777777" w:rsidR="00170B98" w:rsidRPr="00FA7BE9" w:rsidRDefault="00170B98" w:rsidP="00170B9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340"/>
        <w:rPr>
          <w:szCs w:val="20"/>
          <w:lang w:val="sr-Cyrl-RS"/>
        </w:rPr>
      </w:pPr>
      <w:r w:rsidRPr="00FA7BE9">
        <w:rPr>
          <w:szCs w:val="20"/>
          <w:lang w:val="sr-Cyrl-RS"/>
        </w:rPr>
        <w:tab/>
      </w:r>
      <w:proofErr w:type="spellStart"/>
      <w:r w:rsidRPr="00FA7BE9">
        <w:rPr>
          <w:szCs w:val="20"/>
        </w:rPr>
        <w:t>Универзитет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посебну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пажњу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посвећује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активној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примени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принципа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правичности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уважавања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различитости</w:t>
      </w:r>
      <w:proofErr w:type="spellEnd"/>
      <w:r w:rsidRPr="00FA7BE9">
        <w:rPr>
          <w:szCs w:val="20"/>
        </w:rPr>
        <w:t xml:space="preserve"> и </w:t>
      </w:r>
      <w:proofErr w:type="spellStart"/>
      <w:r w:rsidRPr="00FA7BE9">
        <w:rPr>
          <w:szCs w:val="20"/>
        </w:rPr>
        <w:t>социјалне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инклузије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ради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олакшавања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приступа</w:t>
      </w:r>
      <w:proofErr w:type="spellEnd"/>
      <w:r w:rsidRPr="00FA7BE9">
        <w:rPr>
          <w:szCs w:val="20"/>
        </w:rPr>
        <w:t xml:space="preserve"> </w:t>
      </w:r>
      <w:r w:rsidR="00871760" w:rsidRPr="00FA7BE9">
        <w:rPr>
          <w:szCs w:val="20"/>
          <w:lang w:val="sr-Cyrl-RS"/>
        </w:rPr>
        <w:t>особама</w:t>
      </w:r>
      <w:r w:rsidRPr="00FA7BE9">
        <w:rPr>
          <w:szCs w:val="20"/>
        </w:rPr>
        <w:t xml:space="preserve"> </w:t>
      </w:r>
      <w:r w:rsidR="005F1EF2" w:rsidRPr="00FA7BE9">
        <w:rPr>
          <w:szCs w:val="20"/>
          <w:lang w:val="sr-Cyrl-RS"/>
        </w:rPr>
        <w:t>из осетљивих група</w:t>
      </w:r>
      <w:r w:rsidR="007D2942" w:rsidRPr="00FA7BE9">
        <w:rPr>
          <w:szCs w:val="20"/>
          <w:lang w:val="sr-Cyrl-RS"/>
        </w:rPr>
        <w:t xml:space="preserve">, као што су </w:t>
      </w:r>
      <w:r w:rsidR="00871760" w:rsidRPr="00FA7BE9">
        <w:rPr>
          <w:szCs w:val="20"/>
          <w:lang w:val="sr-Cyrl-RS"/>
        </w:rPr>
        <w:t>особе</w:t>
      </w:r>
      <w:r w:rsidR="007D2942" w:rsidRPr="00FA7BE9">
        <w:rPr>
          <w:szCs w:val="20"/>
          <w:lang w:val="sr-Cyrl-RS"/>
        </w:rPr>
        <w:t xml:space="preserve"> са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инвалидитет</w:t>
      </w:r>
      <w:proofErr w:type="spellEnd"/>
      <w:r w:rsidR="007D2942" w:rsidRPr="00FA7BE9">
        <w:rPr>
          <w:szCs w:val="20"/>
          <w:lang w:val="sr-Cyrl-RS"/>
        </w:rPr>
        <w:t>ом</w:t>
      </w:r>
      <w:r w:rsidRPr="00FA7BE9">
        <w:rPr>
          <w:szCs w:val="20"/>
        </w:rPr>
        <w:t xml:space="preserve"> (</w:t>
      </w:r>
      <w:proofErr w:type="spellStart"/>
      <w:r w:rsidRPr="00FA7BE9">
        <w:rPr>
          <w:szCs w:val="20"/>
        </w:rPr>
        <w:t>тј</w:t>
      </w:r>
      <w:proofErr w:type="spellEnd"/>
      <w:r w:rsidRPr="00FA7BE9">
        <w:rPr>
          <w:szCs w:val="20"/>
        </w:rPr>
        <w:t xml:space="preserve">. </w:t>
      </w:r>
      <w:r w:rsidR="00871760" w:rsidRPr="00FA7BE9">
        <w:rPr>
          <w:szCs w:val="20"/>
          <w:lang w:val="sr-Cyrl-RS"/>
        </w:rPr>
        <w:t>особе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посебним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потребама</w:t>
      </w:r>
      <w:proofErr w:type="spellEnd"/>
      <w:r w:rsidRPr="00FA7BE9">
        <w:rPr>
          <w:szCs w:val="20"/>
        </w:rPr>
        <w:t xml:space="preserve">), </w:t>
      </w:r>
      <w:r w:rsidR="007D2942" w:rsidRPr="00FA7BE9">
        <w:rPr>
          <w:szCs w:val="20"/>
          <w:lang w:val="sr-Cyrl-RS"/>
        </w:rPr>
        <w:t xml:space="preserve">са </w:t>
      </w:r>
      <w:proofErr w:type="spellStart"/>
      <w:r w:rsidRPr="00FA7BE9">
        <w:rPr>
          <w:szCs w:val="20"/>
        </w:rPr>
        <w:t>потешкоћ</w:t>
      </w:r>
      <w:proofErr w:type="spellEnd"/>
      <w:r w:rsidR="007D2942" w:rsidRPr="00FA7BE9">
        <w:rPr>
          <w:szCs w:val="20"/>
          <w:lang w:val="sr-Cyrl-RS"/>
        </w:rPr>
        <w:t>ама</w:t>
      </w:r>
      <w:r w:rsidRPr="00FA7BE9">
        <w:rPr>
          <w:szCs w:val="20"/>
        </w:rPr>
        <w:t xml:space="preserve"> у </w:t>
      </w:r>
      <w:proofErr w:type="spellStart"/>
      <w:r w:rsidRPr="00FA7BE9">
        <w:rPr>
          <w:szCs w:val="20"/>
        </w:rPr>
        <w:t>учењу</w:t>
      </w:r>
      <w:proofErr w:type="spellEnd"/>
      <w:r w:rsidRPr="00FA7BE9">
        <w:rPr>
          <w:szCs w:val="20"/>
        </w:rPr>
        <w:t xml:space="preserve">, </w:t>
      </w:r>
      <w:r w:rsidR="007D2942" w:rsidRPr="00FA7BE9">
        <w:rPr>
          <w:szCs w:val="20"/>
          <w:lang w:val="sr-Cyrl-RS"/>
        </w:rPr>
        <w:t xml:space="preserve">са </w:t>
      </w:r>
      <w:proofErr w:type="spellStart"/>
      <w:r w:rsidRPr="00FA7BE9">
        <w:rPr>
          <w:szCs w:val="20"/>
        </w:rPr>
        <w:t>економск</w:t>
      </w:r>
      <w:proofErr w:type="spellEnd"/>
      <w:r w:rsidR="007D2942" w:rsidRPr="00FA7BE9">
        <w:rPr>
          <w:szCs w:val="20"/>
          <w:lang w:val="sr-Cyrl-RS"/>
        </w:rPr>
        <w:t>им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препрек</w:t>
      </w:r>
      <w:proofErr w:type="spellEnd"/>
      <w:r w:rsidR="007D2942" w:rsidRPr="00FA7BE9">
        <w:rPr>
          <w:szCs w:val="20"/>
          <w:lang w:val="sr-Cyrl-RS"/>
        </w:rPr>
        <w:t>ама</w:t>
      </w:r>
      <w:r w:rsidRPr="00FA7BE9">
        <w:rPr>
          <w:szCs w:val="20"/>
        </w:rPr>
        <w:t xml:space="preserve"> (</w:t>
      </w:r>
      <w:proofErr w:type="spellStart"/>
      <w:r w:rsidRPr="00FA7BE9">
        <w:rPr>
          <w:szCs w:val="20"/>
        </w:rPr>
        <w:t>ниски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животни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стандард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студенти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из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породица</w:t>
      </w:r>
      <w:proofErr w:type="spellEnd"/>
      <w:r w:rsidRPr="00FA7BE9">
        <w:rPr>
          <w:szCs w:val="20"/>
          <w:lang w:val="sr-Cyrl-RS"/>
        </w:rPr>
        <w:t xml:space="preserve"> </w:t>
      </w:r>
      <w:r w:rsidRPr="00FA7BE9">
        <w:rPr>
          <w:szCs w:val="20"/>
        </w:rPr>
        <w:t xml:space="preserve">у </w:t>
      </w:r>
      <w:proofErr w:type="spellStart"/>
      <w:r w:rsidRPr="00FA7BE9">
        <w:rPr>
          <w:szCs w:val="20"/>
        </w:rPr>
        <w:t>систему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социјалне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заштите</w:t>
      </w:r>
      <w:proofErr w:type="spellEnd"/>
      <w:r w:rsidRPr="00FA7BE9">
        <w:rPr>
          <w:szCs w:val="20"/>
        </w:rPr>
        <w:t xml:space="preserve">), </w:t>
      </w:r>
      <w:r w:rsidR="007D2942" w:rsidRPr="00FA7BE9">
        <w:rPr>
          <w:szCs w:val="20"/>
          <w:lang w:val="sr-Cyrl-RS"/>
        </w:rPr>
        <w:t xml:space="preserve">са </w:t>
      </w:r>
      <w:proofErr w:type="spellStart"/>
      <w:r w:rsidRPr="00FA7BE9">
        <w:rPr>
          <w:szCs w:val="20"/>
        </w:rPr>
        <w:lastRenderedPageBreak/>
        <w:t>културн</w:t>
      </w:r>
      <w:proofErr w:type="spellEnd"/>
      <w:r w:rsidR="007D2942" w:rsidRPr="00FA7BE9">
        <w:rPr>
          <w:szCs w:val="20"/>
          <w:lang w:val="sr-Cyrl-RS"/>
        </w:rPr>
        <w:t>им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разлик</w:t>
      </w:r>
      <w:proofErr w:type="spellEnd"/>
      <w:r w:rsidR="007D2942" w:rsidRPr="00FA7BE9">
        <w:rPr>
          <w:szCs w:val="20"/>
          <w:lang w:val="sr-Cyrl-RS"/>
        </w:rPr>
        <w:t>ама</w:t>
      </w:r>
      <w:r w:rsidRPr="00FA7BE9">
        <w:rPr>
          <w:szCs w:val="20"/>
        </w:rPr>
        <w:t xml:space="preserve"> (</w:t>
      </w:r>
      <w:proofErr w:type="spellStart"/>
      <w:r w:rsidRPr="00FA7BE9">
        <w:rPr>
          <w:szCs w:val="20"/>
        </w:rPr>
        <w:t>имигранти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или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избеглице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студенти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који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припадају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националној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или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етничкој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мањини</w:t>
      </w:r>
      <w:proofErr w:type="spellEnd"/>
      <w:r w:rsidRPr="00FA7BE9">
        <w:rPr>
          <w:szCs w:val="20"/>
          <w:lang w:val="sr-Cyrl-RS"/>
        </w:rPr>
        <w:t>,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студенти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потешкоћама</w:t>
      </w:r>
      <w:proofErr w:type="spellEnd"/>
      <w:r w:rsidRPr="00FA7BE9">
        <w:rPr>
          <w:szCs w:val="20"/>
        </w:rPr>
        <w:t xml:space="preserve"> у </w:t>
      </w:r>
      <w:proofErr w:type="spellStart"/>
      <w:r w:rsidRPr="00FA7BE9">
        <w:rPr>
          <w:szCs w:val="20"/>
        </w:rPr>
        <w:t>културном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укључивању</w:t>
      </w:r>
      <w:proofErr w:type="spellEnd"/>
      <w:r w:rsidRPr="00FA7BE9">
        <w:rPr>
          <w:szCs w:val="20"/>
        </w:rPr>
        <w:t xml:space="preserve">), </w:t>
      </w:r>
      <w:r w:rsidR="007D2942" w:rsidRPr="00FA7BE9">
        <w:rPr>
          <w:szCs w:val="20"/>
          <w:lang w:val="sr-Cyrl-RS"/>
        </w:rPr>
        <w:t xml:space="preserve">са </w:t>
      </w:r>
      <w:proofErr w:type="spellStart"/>
      <w:r w:rsidRPr="00FA7BE9">
        <w:rPr>
          <w:szCs w:val="20"/>
        </w:rPr>
        <w:t>здравствени</w:t>
      </w:r>
      <w:proofErr w:type="spellEnd"/>
      <w:r w:rsidR="007D2942" w:rsidRPr="00FA7BE9">
        <w:rPr>
          <w:szCs w:val="20"/>
          <w:lang w:val="sr-Cyrl-RS"/>
        </w:rPr>
        <w:t>м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проблеми</w:t>
      </w:r>
      <w:proofErr w:type="spellEnd"/>
      <w:r w:rsidR="007D2942" w:rsidRPr="00FA7BE9">
        <w:rPr>
          <w:szCs w:val="20"/>
          <w:lang w:val="sr-Cyrl-RS"/>
        </w:rPr>
        <w:t>ма</w:t>
      </w:r>
      <w:r w:rsidRPr="00FA7BE9">
        <w:rPr>
          <w:szCs w:val="20"/>
        </w:rPr>
        <w:t xml:space="preserve"> (</w:t>
      </w:r>
      <w:proofErr w:type="spellStart"/>
      <w:r w:rsidRPr="00FA7BE9">
        <w:rPr>
          <w:szCs w:val="20"/>
        </w:rPr>
        <w:t>особе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хроничним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здравственим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проблемима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тешким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болестима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или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психијатријским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стањима</w:t>
      </w:r>
      <w:proofErr w:type="spellEnd"/>
      <w:r w:rsidRPr="00FA7BE9">
        <w:rPr>
          <w:szCs w:val="20"/>
        </w:rPr>
        <w:t xml:space="preserve">), </w:t>
      </w:r>
      <w:r w:rsidR="007D2942" w:rsidRPr="00FA7BE9">
        <w:rPr>
          <w:szCs w:val="20"/>
          <w:lang w:val="sr-Cyrl-RS"/>
        </w:rPr>
        <w:t xml:space="preserve">са </w:t>
      </w:r>
      <w:proofErr w:type="spellStart"/>
      <w:r w:rsidRPr="00FA7BE9">
        <w:rPr>
          <w:szCs w:val="20"/>
        </w:rPr>
        <w:t>социјалн</w:t>
      </w:r>
      <w:proofErr w:type="spellEnd"/>
      <w:r w:rsidR="007D2942" w:rsidRPr="00FA7BE9">
        <w:rPr>
          <w:szCs w:val="20"/>
          <w:lang w:val="sr-Cyrl-RS"/>
        </w:rPr>
        <w:t>им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препрек</w:t>
      </w:r>
      <w:proofErr w:type="spellEnd"/>
      <w:r w:rsidR="007D2942" w:rsidRPr="00FA7BE9">
        <w:rPr>
          <w:szCs w:val="20"/>
          <w:lang w:val="sr-Cyrl-RS"/>
        </w:rPr>
        <w:t>ама</w:t>
      </w:r>
      <w:r w:rsidRPr="00FA7BE9">
        <w:rPr>
          <w:szCs w:val="20"/>
        </w:rPr>
        <w:t xml:space="preserve"> (</w:t>
      </w:r>
      <w:proofErr w:type="spellStart"/>
      <w:r w:rsidRPr="00FA7BE9">
        <w:rPr>
          <w:szCs w:val="20"/>
        </w:rPr>
        <w:t>особе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суочене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дискриминацијом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због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пола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старости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етничке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припадности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религије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сексуалне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оријентације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инвалидности</w:t>
      </w:r>
      <w:proofErr w:type="spellEnd"/>
      <w:r w:rsidRPr="00FA7BE9">
        <w:rPr>
          <w:szCs w:val="20"/>
        </w:rPr>
        <w:t xml:space="preserve">), </w:t>
      </w:r>
      <w:r w:rsidR="007D2942" w:rsidRPr="00FA7BE9">
        <w:rPr>
          <w:szCs w:val="20"/>
          <w:lang w:val="sr-Cyrl-RS"/>
        </w:rPr>
        <w:t xml:space="preserve">са </w:t>
      </w:r>
      <w:proofErr w:type="spellStart"/>
      <w:r w:rsidRPr="00FA7BE9">
        <w:rPr>
          <w:szCs w:val="20"/>
        </w:rPr>
        <w:t>географск</w:t>
      </w:r>
      <w:proofErr w:type="spellEnd"/>
      <w:r w:rsidR="007D2942" w:rsidRPr="00FA7BE9">
        <w:rPr>
          <w:szCs w:val="20"/>
          <w:lang w:val="sr-Cyrl-RS"/>
        </w:rPr>
        <w:t>им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препрек</w:t>
      </w:r>
      <w:proofErr w:type="spellEnd"/>
      <w:r w:rsidR="007D2942" w:rsidRPr="00FA7BE9">
        <w:rPr>
          <w:szCs w:val="20"/>
          <w:lang w:val="sr-Cyrl-RS"/>
        </w:rPr>
        <w:t>ама</w:t>
      </w:r>
      <w:r w:rsidRPr="00FA7BE9">
        <w:rPr>
          <w:szCs w:val="20"/>
        </w:rPr>
        <w:t xml:space="preserve"> (</w:t>
      </w:r>
      <w:r w:rsidR="00871760" w:rsidRPr="00FA7BE9">
        <w:rPr>
          <w:szCs w:val="20"/>
          <w:lang w:val="sr-Cyrl-RS"/>
        </w:rPr>
        <w:t>особе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из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удаљених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или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руралних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подручја</w:t>
      </w:r>
      <w:proofErr w:type="spellEnd"/>
      <w:r w:rsidRPr="00FA7BE9">
        <w:rPr>
          <w:szCs w:val="20"/>
        </w:rPr>
        <w:t xml:space="preserve">) </w:t>
      </w:r>
      <w:proofErr w:type="spellStart"/>
      <w:r w:rsidRPr="00FA7BE9">
        <w:rPr>
          <w:szCs w:val="20"/>
        </w:rPr>
        <w:t>итд</w:t>
      </w:r>
      <w:proofErr w:type="spellEnd"/>
      <w:r w:rsidRPr="00FA7BE9">
        <w:rPr>
          <w:szCs w:val="20"/>
        </w:rPr>
        <w:t>.</w:t>
      </w:r>
    </w:p>
    <w:p w14:paraId="1822707F" w14:textId="77777777" w:rsidR="00170B98" w:rsidRPr="00FA7BE9" w:rsidRDefault="00170B98" w:rsidP="00170B9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340"/>
        <w:rPr>
          <w:lang w:val="sr-Cyrl-RS"/>
        </w:rPr>
      </w:pPr>
      <w:r w:rsidRPr="00FA7BE9">
        <w:rPr>
          <w:lang w:val="sr-Cyrl-RS"/>
        </w:rPr>
        <w:t xml:space="preserve">Притом се мора осигурати да се њихове потребе за подршком могу испунити уз пуно поштовање њихове приватности. Универзитет ће предвидети опцију да појединци који се пријављују за мобилност могу да </w:t>
      </w:r>
      <w:r w:rsidR="000B4E4F" w:rsidRPr="00FA7BE9">
        <w:rPr>
          <w:lang w:val="sr-Cyrl-RS"/>
        </w:rPr>
        <w:t>наведу</w:t>
      </w:r>
      <w:r w:rsidRPr="00FA7BE9">
        <w:rPr>
          <w:lang w:val="sr-Cyrl-RS"/>
        </w:rPr>
        <w:t xml:space="preserve"> да имају мање (ограничене) могућности за учешће, укључујући подобност за додатну финансијску подршку.</w:t>
      </w:r>
    </w:p>
    <w:p w14:paraId="7C426E4E" w14:textId="77777777" w:rsidR="005765FA" w:rsidRPr="00FA7BE9" w:rsidRDefault="005765FA" w:rsidP="00170B9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340"/>
        <w:rPr>
          <w:lang w:val="sr-Cyrl-RS"/>
        </w:rPr>
      </w:pPr>
      <w:r w:rsidRPr="00FA7BE9">
        <w:rPr>
          <w:lang w:val="sr-Cyrl-RS"/>
        </w:rPr>
        <w:t>Универзитет ће пружати додатну подршку једнако за долазеће и одлазеће учеснике мобилности из ових група.</w:t>
      </w:r>
    </w:p>
    <w:p w14:paraId="1B8EB30E" w14:textId="77777777" w:rsidR="005765FA" w:rsidRPr="00FA7BE9" w:rsidRDefault="005765FA" w:rsidP="00170B9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340"/>
        <w:rPr>
          <w:szCs w:val="20"/>
          <w:lang w:val="sr-Cyrl-RS"/>
        </w:rPr>
      </w:pPr>
      <w:r w:rsidRPr="00FA7BE9">
        <w:rPr>
          <w:szCs w:val="20"/>
          <w:lang w:val="sr-Cyrl-RS"/>
        </w:rPr>
        <w:t xml:space="preserve">Универзитет ће поштовати </w:t>
      </w:r>
      <w:r w:rsidRPr="00FA7BE9">
        <w:rPr>
          <w:lang w:val="sr-Cyrl-RS"/>
        </w:rPr>
        <w:t>Стратегију</w:t>
      </w:r>
      <w:r w:rsidRPr="00FA7BE9">
        <w:rPr>
          <w:szCs w:val="20"/>
          <w:lang w:val="sr-Cyrl-RS"/>
        </w:rPr>
        <w:t xml:space="preserve"> </w:t>
      </w:r>
      <w:r w:rsidRPr="00FA7BE9">
        <w:rPr>
          <w:lang w:val="sr-Cyrl-RS"/>
        </w:rPr>
        <w:t>за укључивање и различитост</w:t>
      </w:r>
      <w:r w:rsidRPr="00FA7BE9">
        <w:rPr>
          <w:rStyle w:val="FootnoteReference"/>
          <w:lang w:val="sr-Cyrl-RS"/>
        </w:rPr>
        <w:footnoteReference w:id="24"/>
      </w:r>
      <w:r w:rsidR="008A796C" w:rsidRPr="00FA7BE9">
        <w:rPr>
          <w:lang w:val="sr-Cyrl-RS"/>
        </w:rPr>
        <w:t xml:space="preserve"> </w:t>
      </w:r>
      <w:r w:rsidRPr="00FA7BE9">
        <w:rPr>
          <w:szCs w:val="20"/>
          <w:lang w:val="sr-Cyrl-RS"/>
        </w:rPr>
        <w:t xml:space="preserve">коју је дефинисала Европска комисија </w:t>
      </w:r>
      <w:r w:rsidRPr="00FA7BE9">
        <w:rPr>
          <w:lang w:val="sr-Cyrl-RS"/>
        </w:rPr>
        <w:t xml:space="preserve">као заједнички оквир за подршку учешћу и укључивању студената </w:t>
      </w:r>
      <w:r w:rsidR="0024110B" w:rsidRPr="00FA7BE9">
        <w:rPr>
          <w:lang w:val="sr-Cyrl-RS"/>
        </w:rPr>
        <w:t>из осетљивих група</w:t>
      </w:r>
      <w:r w:rsidRPr="00FA7BE9">
        <w:rPr>
          <w:lang w:val="sr-Cyrl-RS"/>
        </w:rPr>
        <w:t xml:space="preserve"> у програм </w:t>
      </w:r>
      <w:proofErr w:type="spellStart"/>
      <w:r w:rsidRPr="00FA7BE9">
        <w:rPr>
          <w:lang w:val="sr-Cyrl-RS"/>
        </w:rPr>
        <w:t>Еразмус</w:t>
      </w:r>
      <w:proofErr w:type="spellEnd"/>
      <w:r w:rsidRPr="00FA7BE9">
        <w:rPr>
          <w:lang w:val="sr-Cyrl-RS"/>
        </w:rPr>
        <w:t>+.</w:t>
      </w:r>
    </w:p>
    <w:p w14:paraId="4C77D85B" w14:textId="77777777" w:rsidR="00170B98" w:rsidRPr="00FA7BE9" w:rsidRDefault="00170B98" w:rsidP="00E77F2C">
      <w:pPr>
        <w:pStyle w:val="ListParagraph"/>
        <w:numPr>
          <w:ilvl w:val="0"/>
          <w:numId w:val="13"/>
        </w:numPr>
      </w:pPr>
      <w:r w:rsidRPr="00FA7BE9">
        <w:rPr>
          <w:lang w:val="sr-Cyrl-RS"/>
        </w:rPr>
        <w:t xml:space="preserve">Осигурати да се свим потенцијалним учесницима, укључујући и оне из </w:t>
      </w:r>
      <w:r w:rsidR="006334A6" w:rsidRPr="00FA7BE9">
        <w:rPr>
          <w:lang w:val="sr-Cyrl-RS"/>
        </w:rPr>
        <w:t xml:space="preserve">осетљивих </w:t>
      </w:r>
      <w:r w:rsidRPr="00FA7BE9">
        <w:rPr>
          <w:lang w:val="sr-Cyrl-RS"/>
        </w:rPr>
        <w:t xml:space="preserve">група које </w:t>
      </w:r>
      <w:r w:rsidR="006334A6" w:rsidRPr="00FA7BE9">
        <w:rPr>
          <w:lang w:val="sr-Cyrl-RS"/>
        </w:rPr>
        <w:t>су</w:t>
      </w:r>
      <w:r w:rsidRPr="00FA7BE9">
        <w:rPr>
          <w:lang w:val="sr-Cyrl-RS"/>
        </w:rPr>
        <w:t xml:space="preserve"> обично недовољно заступљене у програмима мобилности, пруже фер и правични услови.</w:t>
      </w:r>
    </w:p>
    <w:p w14:paraId="2CB404B6" w14:textId="77777777" w:rsidR="00E77F2C" w:rsidRPr="00FA7BE9" w:rsidRDefault="00E77F2C" w:rsidP="00E77F2C">
      <w:pPr>
        <w:pStyle w:val="ListParagraph"/>
        <w:numPr>
          <w:ilvl w:val="0"/>
          <w:numId w:val="13"/>
        </w:numPr>
      </w:pPr>
      <w:proofErr w:type="spellStart"/>
      <w:r w:rsidRPr="00FA7BE9">
        <w:t>Обезбе</w:t>
      </w:r>
      <w:r w:rsidRPr="00FA7BE9">
        <w:rPr>
          <w:lang w:val="sr-Cyrl-RS"/>
        </w:rPr>
        <w:t>дити</w:t>
      </w:r>
      <w:proofErr w:type="spellEnd"/>
      <w:r w:rsidRPr="00FA7BE9">
        <w:t xml:space="preserve"> </w:t>
      </w:r>
      <w:proofErr w:type="spellStart"/>
      <w:r w:rsidRPr="00FA7BE9">
        <w:t>услов</w:t>
      </w:r>
      <w:proofErr w:type="spellEnd"/>
      <w:r w:rsidRPr="00FA7BE9">
        <w:rPr>
          <w:lang w:val="sr-Cyrl-RS"/>
        </w:rPr>
        <w:t>е</w:t>
      </w:r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учење</w:t>
      </w:r>
      <w:proofErr w:type="spellEnd"/>
      <w:r w:rsidRPr="00FA7BE9">
        <w:t xml:space="preserve"> </w:t>
      </w:r>
      <w:proofErr w:type="spellStart"/>
      <w:r w:rsidRPr="00FA7BE9">
        <w:t>српског</w:t>
      </w:r>
      <w:proofErr w:type="spellEnd"/>
      <w:r w:rsidRPr="00FA7BE9">
        <w:t xml:space="preserve"> </w:t>
      </w:r>
      <w:proofErr w:type="spellStart"/>
      <w:r w:rsidRPr="00FA7BE9">
        <w:t>језика</w:t>
      </w:r>
      <w:proofErr w:type="spellEnd"/>
      <w:r w:rsidRPr="00FA7BE9">
        <w:t xml:space="preserve"> </w:t>
      </w:r>
      <w:proofErr w:type="spellStart"/>
      <w:r w:rsidRPr="00FA7BE9">
        <w:t>као</w:t>
      </w:r>
      <w:proofErr w:type="spellEnd"/>
      <w:r w:rsidRPr="00FA7BE9">
        <w:t xml:space="preserve"> </w:t>
      </w:r>
      <w:proofErr w:type="spellStart"/>
      <w:r w:rsidRPr="00FA7BE9">
        <w:t>нематерњег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све</w:t>
      </w:r>
      <w:proofErr w:type="spellEnd"/>
      <w:r w:rsidRPr="00FA7BE9">
        <w:t xml:space="preserve"> </w:t>
      </w:r>
      <w:proofErr w:type="spellStart"/>
      <w:r w:rsidRPr="00FA7BE9">
        <w:t>стране</w:t>
      </w:r>
      <w:proofErr w:type="spellEnd"/>
      <w:r w:rsidRPr="00FA7BE9">
        <w:t xml:space="preserve"> </w:t>
      </w:r>
      <w:proofErr w:type="spellStart"/>
      <w:r w:rsidRPr="00FA7BE9">
        <w:t>студенте</w:t>
      </w:r>
      <w:proofErr w:type="spellEnd"/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то</w:t>
      </w:r>
      <w:proofErr w:type="spellEnd"/>
      <w:r w:rsidRPr="00FA7BE9">
        <w:t xml:space="preserve"> </w:t>
      </w:r>
      <w:proofErr w:type="spellStart"/>
      <w:r w:rsidRPr="00FA7BE9">
        <w:t>желе</w:t>
      </w:r>
      <w:proofErr w:type="spellEnd"/>
      <w:r w:rsidRPr="00FA7BE9">
        <w:rPr>
          <w:lang w:val="sr-Cyrl-RS"/>
        </w:rPr>
        <w:t>.</w:t>
      </w:r>
      <w:r w:rsidRPr="00FA7BE9">
        <w:t xml:space="preserve"> </w:t>
      </w:r>
    </w:p>
    <w:p w14:paraId="112571F1" w14:textId="77777777" w:rsidR="001433BF" w:rsidRPr="00FA7BE9" w:rsidRDefault="00F473A2" w:rsidP="00F4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rPr>
          <w:lang w:val="sr-Cyrl-RS"/>
        </w:rPr>
        <w:tab/>
      </w:r>
      <w:r w:rsidR="00680A07" w:rsidRPr="00FA7BE9">
        <w:rPr>
          <w:lang w:val="sr-Cyrl-RS"/>
        </w:rPr>
        <w:t>Универзитет обезбеђује к</w:t>
      </w:r>
      <w:proofErr w:type="spellStart"/>
      <w:r w:rsidR="00E77F2C" w:rsidRPr="00FA7BE9">
        <w:t>урсев</w:t>
      </w:r>
      <w:proofErr w:type="spellEnd"/>
      <w:r w:rsidR="00680A07" w:rsidRPr="00FA7BE9">
        <w:rPr>
          <w:lang w:val="sr-Cyrl-RS"/>
        </w:rPr>
        <w:t>е</w:t>
      </w:r>
      <w:r w:rsidR="00E77F2C" w:rsidRPr="00FA7BE9">
        <w:t xml:space="preserve"> </w:t>
      </w:r>
      <w:proofErr w:type="spellStart"/>
      <w:r w:rsidR="00E77F2C" w:rsidRPr="00FA7BE9">
        <w:t>српског</w:t>
      </w:r>
      <w:proofErr w:type="spellEnd"/>
      <w:r w:rsidR="00E77F2C" w:rsidRPr="00FA7BE9">
        <w:t xml:space="preserve"> </w:t>
      </w:r>
      <w:proofErr w:type="spellStart"/>
      <w:r w:rsidR="00E77F2C" w:rsidRPr="00FA7BE9">
        <w:t>језика</w:t>
      </w:r>
      <w:proofErr w:type="spellEnd"/>
      <w:r w:rsidR="00E77F2C" w:rsidRPr="00FA7BE9">
        <w:t xml:space="preserve"> у </w:t>
      </w:r>
      <w:r w:rsidR="00C064F7" w:rsidRPr="00FA7BE9">
        <w:t>“</w:t>
      </w:r>
      <w:proofErr w:type="spellStart"/>
      <w:r w:rsidR="00E77F2C" w:rsidRPr="00FA7BE9">
        <w:rPr>
          <w:i/>
        </w:rPr>
        <w:t>Центру</w:t>
      </w:r>
      <w:proofErr w:type="spellEnd"/>
      <w:r w:rsidR="00E77F2C" w:rsidRPr="00FA7BE9">
        <w:rPr>
          <w:i/>
        </w:rPr>
        <w:t xml:space="preserve"> </w:t>
      </w:r>
      <w:proofErr w:type="spellStart"/>
      <w:r w:rsidR="00E77F2C" w:rsidRPr="00FA7BE9">
        <w:rPr>
          <w:i/>
        </w:rPr>
        <w:t>за</w:t>
      </w:r>
      <w:proofErr w:type="spellEnd"/>
      <w:r w:rsidR="00E77F2C" w:rsidRPr="00FA7BE9">
        <w:rPr>
          <w:i/>
        </w:rPr>
        <w:t xml:space="preserve"> </w:t>
      </w:r>
      <w:proofErr w:type="spellStart"/>
      <w:r w:rsidR="00E77F2C" w:rsidRPr="00FA7BE9">
        <w:rPr>
          <w:i/>
        </w:rPr>
        <w:t>српски</w:t>
      </w:r>
      <w:proofErr w:type="spellEnd"/>
      <w:r w:rsidR="00E77F2C" w:rsidRPr="00FA7BE9">
        <w:rPr>
          <w:i/>
        </w:rPr>
        <w:t xml:space="preserve"> </w:t>
      </w:r>
      <w:r w:rsidR="0040350B" w:rsidRPr="00FA7BE9">
        <w:rPr>
          <w:i/>
          <w:lang w:val="sr-Cyrl-RS"/>
        </w:rPr>
        <w:t xml:space="preserve">као страни и </w:t>
      </w:r>
      <w:proofErr w:type="spellStart"/>
      <w:r w:rsidR="0040350B" w:rsidRPr="00FA7BE9">
        <w:rPr>
          <w:i/>
          <w:lang w:val="sr-Cyrl-RS"/>
        </w:rPr>
        <w:t>нематерњи</w:t>
      </w:r>
      <w:proofErr w:type="spellEnd"/>
      <w:r w:rsidR="0040350B" w:rsidRPr="00FA7BE9">
        <w:rPr>
          <w:i/>
          <w:lang w:val="sr-Cyrl-RS"/>
        </w:rPr>
        <w:t xml:space="preserve"> </w:t>
      </w:r>
      <w:r w:rsidR="00680A07" w:rsidRPr="00FA7BE9">
        <w:rPr>
          <w:i/>
          <w:lang w:val="sr-Cyrl-RS"/>
        </w:rPr>
        <w:t>језик</w:t>
      </w:r>
      <w:r w:rsidR="00C064F7" w:rsidRPr="00FA7BE9">
        <w:t>”</w:t>
      </w:r>
      <w:r w:rsidR="00680A07" w:rsidRPr="00FA7BE9">
        <w:rPr>
          <w:rStyle w:val="FootnoteReference"/>
          <w:lang w:val="sr-Cyrl-RS"/>
        </w:rPr>
        <w:footnoteReference w:id="25"/>
      </w:r>
      <w:r w:rsidR="00E77F2C" w:rsidRPr="00FA7BE9">
        <w:t xml:space="preserve">. </w:t>
      </w:r>
      <w:proofErr w:type="spellStart"/>
      <w:r w:rsidR="00E77F2C" w:rsidRPr="00FA7BE9">
        <w:t>Центар</w:t>
      </w:r>
      <w:proofErr w:type="spellEnd"/>
      <w:r w:rsidR="00E77F2C" w:rsidRPr="00FA7BE9">
        <w:t xml:space="preserve"> </w:t>
      </w:r>
      <w:proofErr w:type="spellStart"/>
      <w:r w:rsidR="00E77F2C" w:rsidRPr="00FA7BE9">
        <w:t>нуди</w:t>
      </w:r>
      <w:proofErr w:type="spellEnd"/>
      <w:r w:rsidR="00E77F2C" w:rsidRPr="00FA7BE9">
        <w:t xml:space="preserve"> </w:t>
      </w:r>
      <w:proofErr w:type="spellStart"/>
      <w:r w:rsidR="00E77F2C" w:rsidRPr="00FA7BE9">
        <w:t>различите</w:t>
      </w:r>
      <w:proofErr w:type="spellEnd"/>
      <w:r w:rsidR="00E77F2C" w:rsidRPr="00FA7BE9">
        <w:t xml:space="preserve"> </w:t>
      </w:r>
      <w:proofErr w:type="spellStart"/>
      <w:r w:rsidR="00E77F2C" w:rsidRPr="00FA7BE9">
        <w:t>нивое</w:t>
      </w:r>
      <w:proofErr w:type="spellEnd"/>
      <w:r w:rsidR="00E77F2C" w:rsidRPr="00FA7BE9">
        <w:t xml:space="preserve"> </w:t>
      </w:r>
      <w:proofErr w:type="spellStart"/>
      <w:r w:rsidR="00E77F2C" w:rsidRPr="00FA7BE9">
        <w:t>курсева</w:t>
      </w:r>
      <w:proofErr w:type="spellEnd"/>
      <w:r w:rsidR="0040350B" w:rsidRPr="00FA7BE9">
        <w:rPr>
          <w:lang w:val="sr-Cyrl-RS"/>
        </w:rPr>
        <w:t xml:space="preserve"> (3 нивоа)</w:t>
      </w:r>
      <w:r w:rsidR="00E77F2C" w:rsidRPr="00FA7BE9">
        <w:t xml:space="preserve"> и </w:t>
      </w:r>
      <w:proofErr w:type="spellStart"/>
      <w:r w:rsidR="00E77F2C" w:rsidRPr="00FA7BE9">
        <w:t>његов</w:t>
      </w:r>
      <w:proofErr w:type="spellEnd"/>
      <w:r w:rsidR="00E77F2C" w:rsidRPr="00FA7BE9">
        <w:t xml:space="preserve"> </w:t>
      </w:r>
      <w:proofErr w:type="spellStart"/>
      <w:r w:rsidR="00E77F2C" w:rsidRPr="00FA7BE9">
        <w:t>програм</w:t>
      </w:r>
      <w:proofErr w:type="spellEnd"/>
      <w:r w:rsidR="00E77F2C" w:rsidRPr="00FA7BE9">
        <w:t xml:space="preserve"> </w:t>
      </w:r>
      <w:proofErr w:type="spellStart"/>
      <w:r w:rsidR="00E77F2C" w:rsidRPr="00FA7BE9">
        <w:t>је</w:t>
      </w:r>
      <w:proofErr w:type="spellEnd"/>
      <w:r w:rsidR="00E77F2C" w:rsidRPr="00FA7BE9">
        <w:t xml:space="preserve"> </w:t>
      </w:r>
      <w:proofErr w:type="spellStart"/>
      <w:r w:rsidR="00E77F2C" w:rsidRPr="00FA7BE9">
        <w:t>намењен</w:t>
      </w:r>
      <w:proofErr w:type="spellEnd"/>
      <w:r w:rsidR="00E77F2C" w:rsidRPr="00FA7BE9">
        <w:t xml:space="preserve"> </w:t>
      </w:r>
      <w:proofErr w:type="spellStart"/>
      <w:r w:rsidR="00E77F2C" w:rsidRPr="00FA7BE9">
        <w:t>за</w:t>
      </w:r>
      <w:proofErr w:type="spellEnd"/>
      <w:r w:rsidR="00680A07" w:rsidRPr="00FA7BE9">
        <w:rPr>
          <w:lang w:val="sr-Cyrl-RS"/>
        </w:rPr>
        <w:t xml:space="preserve"> </w:t>
      </w:r>
      <w:r w:rsidR="00E77F2C" w:rsidRPr="00FA7BE9">
        <w:rPr>
          <w:lang w:val="sr-Cyrl-RS"/>
        </w:rPr>
        <w:t>с</w:t>
      </w:r>
      <w:proofErr w:type="spellStart"/>
      <w:r w:rsidR="00E77F2C" w:rsidRPr="00FA7BE9">
        <w:t>тудент</w:t>
      </w:r>
      <w:proofErr w:type="spellEnd"/>
      <w:r w:rsidR="00680A07" w:rsidRPr="00FA7BE9">
        <w:rPr>
          <w:lang w:val="sr-Cyrl-RS"/>
        </w:rPr>
        <w:t>е</w:t>
      </w:r>
      <w:r w:rsidR="00E77F2C" w:rsidRPr="00FA7BE9">
        <w:t xml:space="preserve"> </w:t>
      </w:r>
      <w:proofErr w:type="spellStart"/>
      <w:r w:rsidR="00E77F2C" w:rsidRPr="00FA7BE9">
        <w:t>славистике</w:t>
      </w:r>
      <w:proofErr w:type="spellEnd"/>
      <w:r w:rsidR="00E77F2C" w:rsidRPr="00FA7BE9">
        <w:t xml:space="preserve"> </w:t>
      </w:r>
      <w:proofErr w:type="spellStart"/>
      <w:r w:rsidR="00E77F2C" w:rsidRPr="00FA7BE9">
        <w:t>са</w:t>
      </w:r>
      <w:proofErr w:type="spellEnd"/>
      <w:r w:rsidR="00E77F2C" w:rsidRPr="00FA7BE9">
        <w:t xml:space="preserve"> </w:t>
      </w:r>
      <w:proofErr w:type="spellStart"/>
      <w:r w:rsidR="00E77F2C" w:rsidRPr="00FA7BE9">
        <w:t>страних</w:t>
      </w:r>
      <w:proofErr w:type="spellEnd"/>
      <w:r w:rsidR="00E77F2C" w:rsidRPr="00FA7BE9">
        <w:t xml:space="preserve"> </w:t>
      </w:r>
      <w:proofErr w:type="spellStart"/>
      <w:r w:rsidR="00E77F2C" w:rsidRPr="00FA7BE9">
        <w:t>универзитета</w:t>
      </w:r>
      <w:proofErr w:type="spellEnd"/>
      <w:r w:rsidR="00680A07" w:rsidRPr="00FA7BE9">
        <w:rPr>
          <w:lang w:val="sr-Cyrl-RS"/>
        </w:rPr>
        <w:t xml:space="preserve">, </w:t>
      </w:r>
      <w:proofErr w:type="spellStart"/>
      <w:r w:rsidR="00E77F2C" w:rsidRPr="00FA7BE9">
        <w:t>студен</w:t>
      </w:r>
      <w:proofErr w:type="spellEnd"/>
      <w:r w:rsidR="00680A07" w:rsidRPr="00FA7BE9">
        <w:rPr>
          <w:lang w:val="sr-Cyrl-RS"/>
        </w:rPr>
        <w:t xml:space="preserve">те који су на размени </w:t>
      </w:r>
      <w:r w:rsidR="00E77F2C" w:rsidRPr="00FA7BE9">
        <w:t xml:space="preserve">у </w:t>
      </w:r>
      <w:proofErr w:type="spellStart"/>
      <w:r w:rsidR="00E77F2C" w:rsidRPr="00FA7BE9">
        <w:t>међународним</w:t>
      </w:r>
      <w:proofErr w:type="spellEnd"/>
      <w:r w:rsidR="00E77F2C" w:rsidRPr="00FA7BE9">
        <w:t xml:space="preserve"> </w:t>
      </w:r>
      <w:proofErr w:type="spellStart"/>
      <w:r w:rsidR="00E77F2C" w:rsidRPr="00FA7BE9">
        <w:t>програмима</w:t>
      </w:r>
      <w:proofErr w:type="spellEnd"/>
      <w:r w:rsidR="00E77F2C" w:rsidRPr="00FA7BE9">
        <w:t xml:space="preserve"> </w:t>
      </w:r>
      <w:proofErr w:type="spellStart"/>
      <w:r w:rsidR="00E77F2C" w:rsidRPr="00FA7BE9">
        <w:t>мобилности</w:t>
      </w:r>
      <w:proofErr w:type="spellEnd"/>
      <w:r w:rsidR="00E77F2C" w:rsidRPr="00FA7BE9">
        <w:t xml:space="preserve"> </w:t>
      </w:r>
      <w:proofErr w:type="spellStart"/>
      <w:r w:rsidR="00E77F2C" w:rsidRPr="00FA7BE9">
        <w:t>студената</w:t>
      </w:r>
      <w:proofErr w:type="spellEnd"/>
      <w:r w:rsidR="00C91902" w:rsidRPr="00FA7BE9">
        <w:rPr>
          <w:lang w:val="sr-Cyrl-RS"/>
        </w:rPr>
        <w:t xml:space="preserve"> и за</w:t>
      </w:r>
      <w:r w:rsidR="00680A07" w:rsidRPr="00FA7BE9">
        <w:rPr>
          <w:lang w:val="sr-Cyrl-RS"/>
        </w:rPr>
        <w:t xml:space="preserve"> </w:t>
      </w:r>
      <w:proofErr w:type="spellStart"/>
      <w:r w:rsidR="00E77F2C" w:rsidRPr="00FA7BE9">
        <w:t>стран</w:t>
      </w:r>
      <w:proofErr w:type="spellEnd"/>
      <w:r w:rsidR="00680A07" w:rsidRPr="00FA7BE9">
        <w:rPr>
          <w:lang w:val="sr-Cyrl-RS"/>
        </w:rPr>
        <w:t>е</w:t>
      </w:r>
      <w:r w:rsidR="00E77F2C" w:rsidRPr="00FA7BE9">
        <w:t xml:space="preserve"> </w:t>
      </w:r>
      <w:proofErr w:type="spellStart"/>
      <w:r w:rsidR="00E77F2C" w:rsidRPr="00FA7BE9">
        <w:t>држављан</w:t>
      </w:r>
      <w:proofErr w:type="spellEnd"/>
      <w:r w:rsidR="00680A07" w:rsidRPr="00FA7BE9">
        <w:rPr>
          <w:lang w:val="sr-Cyrl-RS"/>
        </w:rPr>
        <w:t>е</w:t>
      </w:r>
      <w:r w:rsidR="00E77F2C" w:rsidRPr="00FA7BE9">
        <w:t xml:space="preserve"> </w:t>
      </w:r>
      <w:proofErr w:type="spellStart"/>
      <w:r w:rsidR="00E77F2C" w:rsidRPr="00FA7BE9">
        <w:t>који</w:t>
      </w:r>
      <w:proofErr w:type="spellEnd"/>
      <w:r w:rsidR="00E77F2C" w:rsidRPr="00FA7BE9">
        <w:t xml:space="preserve"> </w:t>
      </w:r>
      <w:proofErr w:type="spellStart"/>
      <w:r w:rsidR="00E77F2C" w:rsidRPr="00FA7BE9">
        <w:t>желе</w:t>
      </w:r>
      <w:proofErr w:type="spellEnd"/>
      <w:r w:rsidR="00E77F2C" w:rsidRPr="00FA7BE9">
        <w:t xml:space="preserve"> </w:t>
      </w:r>
      <w:proofErr w:type="spellStart"/>
      <w:r w:rsidR="00E77F2C" w:rsidRPr="00FA7BE9">
        <w:t>да</w:t>
      </w:r>
      <w:proofErr w:type="spellEnd"/>
      <w:r w:rsidR="00E77F2C" w:rsidRPr="00FA7BE9">
        <w:t xml:space="preserve"> </w:t>
      </w:r>
      <w:proofErr w:type="spellStart"/>
      <w:r w:rsidR="00E77F2C" w:rsidRPr="00FA7BE9">
        <w:t>студирају</w:t>
      </w:r>
      <w:proofErr w:type="spellEnd"/>
      <w:r w:rsidR="00E77F2C" w:rsidRPr="00FA7BE9">
        <w:t xml:space="preserve"> </w:t>
      </w:r>
      <w:proofErr w:type="spellStart"/>
      <w:r w:rsidR="00E77F2C" w:rsidRPr="00FA7BE9">
        <w:t>на</w:t>
      </w:r>
      <w:proofErr w:type="spellEnd"/>
      <w:r w:rsidR="00E77F2C" w:rsidRPr="00FA7BE9">
        <w:t xml:space="preserve"> </w:t>
      </w:r>
      <w:proofErr w:type="spellStart"/>
      <w:r w:rsidR="00E77F2C" w:rsidRPr="00FA7BE9">
        <w:t>било</w:t>
      </w:r>
      <w:proofErr w:type="spellEnd"/>
      <w:r w:rsidR="00E77F2C" w:rsidRPr="00FA7BE9">
        <w:t xml:space="preserve"> </w:t>
      </w:r>
      <w:proofErr w:type="spellStart"/>
      <w:r w:rsidR="00E77F2C" w:rsidRPr="00FA7BE9">
        <w:t>ком</w:t>
      </w:r>
      <w:proofErr w:type="spellEnd"/>
      <w:r w:rsidR="00E77F2C" w:rsidRPr="00FA7BE9">
        <w:t xml:space="preserve"> </w:t>
      </w:r>
      <w:proofErr w:type="spellStart"/>
      <w:r w:rsidR="00E77F2C" w:rsidRPr="00FA7BE9">
        <w:t>факултету</w:t>
      </w:r>
      <w:proofErr w:type="spellEnd"/>
      <w:r w:rsidR="00E77F2C" w:rsidRPr="00FA7BE9">
        <w:t xml:space="preserve"> </w:t>
      </w:r>
      <w:proofErr w:type="spellStart"/>
      <w:r w:rsidR="00E77F2C" w:rsidRPr="00FA7BE9">
        <w:t>Универзитета</w:t>
      </w:r>
      <w:proofErr w:type="spellEnd"/>
      <w:r w:rsidR="00680A07" w:rsidRPr="00FA7BE9">
        <w:rPr>
          <w:lang w:val="sr-Cyrl-RS"/>
        </w:rPr>
        <w:t xml:space="preserve">. </w:t>
      </w:r>
      <w:proofErr w:type="spellStart"/>
      <w:r w:rsidR="00E77F2C" w:rsidRPr="00FA7BE9">
        <w:t>Центар</w:t>
      </w:r>
      <w:proofErr w:type="spellEnd"/>
      <w:r w:rsidR="00E77F2C" w:rsidRPr="00FA7BE9">
        <w:t xml:space="preserve"> </w:t>
      </w:r>
      <w:proofErr w:type="spellStart"/>
      <w:r w:rsidR="00E77F2C" w:rsidRPr="00FA7BE9">
        <w:t>такође</w:t>
      </w:r>
      <w:proofErr w:type="spellEnd"/>
      <w:r w:rsidR="00E77F2C" w:rsidRPr="00FA7BE9">
        <w:t xml:space="preserve"> </w:t>
      </w:r>
      <w:proofErr w:type="spellStart"/>
      <w:r w:rsidR="00E77F2C" w:rsidRPr="00FA7BE9">
        <w:t>организује</w:t>
      </w:r>
      <w:proofErr w:type="spellEnd"/>
      <w:r w:rsidR="00E77F2C" w:rsidRPr="00FA7BE9">
        <w:t xml:space="preserve"> </w:t>
      </w:r>
      <w:proofErr w:type="spellStart"/>
      <w:r w:rsidR="00E77F2C" w:rsidRPr="00FA7BE9">
        <w:t>тестове</w:t>
      </w:r>
      <w:proofErr w:type="spellEnd"/>
      <w:r w:rsidR="00E77F2C" w:rsidRPr="00FA7BE9">
        <w:t xml:space="preserve"> </w:t>
      </w:r>
      <w:proofErr w:type="spellStart"/>
      <w:r w:rsidR="00E77F2C" w:rsidRPr="00FA7BE9">
        <w:t>познавања</w:t>
      </w:r>
      <w:proofErr w:type="spellEnd"/>
      <w:r w:rsidR="00E77F2C" w:rsidRPr="00FA7BE9">
        <w:t xml:space="preserve"> </w:t>
      </w:r>
      <w:proofErr w:type="spellStart"/>
      <w:r w:rsidR="00E77F2C" w:rsidRPr="00FA7BE9">
        <w:t>српског</w:t>
      </w:r>
      <w:proofErr w:type="spellEnd"/>
      <w:r w:rsidR="00E77F2C" w:rsidRPr="00FA7BE9">
        <w:t xml:space="preserve"> </w:t>
      </w:r>
      <w:proofErr w:type="spellStart"/>
      <w:r w:rsidR="00E77F2C" w:rsidRPr="00FA7BE9">
        <w:t>језика</w:t>
      </w:r>
      <w:proofErr w:type="spellEnd"/>
      <w:r w:rsidR="00E77F2C" w:rsidRPr="00FA7BE9">
        <w:t xml:space="preserve"> </w:t>
      </w:r>
      <w:proofErr w:type="spellStart"/>
      <w:r w:rsidR="00E77F2C" w:rsidRPr="00FA7BE9">
        <w:t>за</w:t>
      </w:r>
      <w:proofErr w:type="spellEnd"/>
      <w:r w:rsidR="00E77F2C" w:rsidRPr="00FA7BE9">
        <w:t xml:space="preserve"> </w:t>
      </w:r>
      <w:proofErr w:type="spellStart"/>
      <w:r w:rsidR="00E77F2C" w:rsidRPr="00FA7BE9">
        <w:t>стране</w:t>
      </w:r>
      <w:proofErr w:type="spellEnd"/>
      <w:r w:rsidR="00E77F2C" w:rsidRPr="00FA7BE9">
        <w:t xml:space="preserve"> </w:t>
      </w:r>
      <w:proofErr w:type="spellStart"/>
      <w:r w:rsidR="00E77F2C" w:rsidRPr="00FA7BE9">
        <w:t>држављане</w:t>
      </w:r>
      <w:proofErr w:type="spellEnd"/>
      <w:r w:rsidR="00E77F2C" w:rsidRPr="00FA7BE9">
        <w:t>.</w:t>
      </w:r>
      <w:r w:rsidR="00680A07" w:rsidRPr="00FA7BE9">
        <w:rPr>
          <w:lang w:val="sr-Cyrl-RS"/>
        </w:rPr>
        <w:t xml:space="preserve"> </w:t>
      </w:r>
      <w:r w:rsidR="001A792E" w:rsidRPr="00FA7BE9">
        <w:rPr>
          <w:lang w:val="sr-Cyrl-RS"/>
        </w:rPr>
        <w:t>На располагању је</w:t>
      </w:r>
      <w:r w:rsidR="00C064F7" w:rsidRPr="00FA7BE9">
        <w:rPr>
          <w:lang w:val="sr-Cyrl-RS"/>
        </w:rPr>
        <w:t xml:space="preserve"> и електронски интерактивни уџбеник</w:t>
      </w:r>
      <w:r w:rsidR="00C064F7" w:rsidRPr="00FA7BE9">
        <w:t xml:space="preserve"> “</w:t>
      </w:r>
      <w:r w:rsidR="00C064F7" w:rsidRPr="00FA7BE9">
        <w:rPr>
          <w:i/>
        </w:rPr>
        <w:t>Serbian for Beginners, A Short Course of Serbian for Foreign Students</w:t>
      </w:r>
      <w:r w:rsidR="00C064F7" w:rsidRPr="00FA7BE9">
        <w:t>”</w:t>
      </w:r>
      <w:r w:rsidR="0040350B" w:rsidRPr="00FA7BE9">
        <w:rPr>
          <w:rStyle w:val="FootnoteReference"/>
        </w:rPr>
        <w:footnoteReference w:id="26"/>
      </w:r>
      <w:r w:rsidR="00680A07" w:rsidRPr="00FA7BE9">
        <w:rPr>
          <w:lang w:val="sr-Cyrl-RS"/>
        </w:rPr>
        <w:t xml:space="preserve">. </w:t>
      </w:r>
      <w:r w:rsidR="0046762A" w:rsidRPr="00FA7BE9">
        <w:rPr>
          <w:lang w:val="sr-Cyrl-RS"/>
        </w:rPr>
        <w:t>Универзитет ће подстицати и к</w:t>
      </w:r>
      <w:r w:rsidR="00210876" w:rsidRPr="00FA7BE9">
        <w:rPr>
          <w:lang w:val="sr-Cyrl-RS"/>
        </w:rPr>
        <w:t>омплементарн</w:t>
      </w:r>
      <w:r w:rsidR="0046762A" w:rsidRPr="00FA7BE9">
        <w:rPr>
          <w:lang w:val="sr-Cyrl-RS"/>
        </w:rPr>
        <w:t>е</w:t>
      </w:r>
      <w:r w:rsidR="00210876" w:rsidRPr="00FA7BE9">
        <w:rPr>
          <w:lang w:val="sr-Cyrl-RS"/>
        </w:rPr>
        <w:t xml:space="preserve"> активност</w:t>
      </w:r>
      <w:r w:rsidR="0046762A" w:rsidRPr="00FA7BE9">
        <w:rPr>
          <w:lang w:val="sr-Cyrl-RS"/>
        </w:rPr>
        <w:t>и</w:t>
      </w:r>
      <w:r w:rsidR="002B775C" w:rsidRPr="00FA7BE9">
        <w:rPr>
          <w:lang w:val="sr-Cyrl-RS"/>
        </w:rPr>
        <w:t xml:space="preserve">, </w:t>
      </w:r>
      <w:r w:rsidR="0046762A" w:rsidRPr="00FA7BE9">
        <w:rPr>
          <w:lang w:val="sr-Cyrl-RS"/>
        </w:rPr>
        <w:t>на пример</w:t>
      </w:r>
      <w:r w:rsidR="00210876" w:rsidRPr="00FA7BE9">
        <w:rPr>
          <w:lang w:val="sr-Cyrl-RS"/>
        </w:rPr>
        <w:t xml:space="preserve"> </w:t>
      </w:r>
      <w:proofErr w:type="spellStart"/>
      <w:r w:rsidR="00E77F2C" w:rsidRPr="00FA7BE9">
        <w:t>програм</w:t>
      </w:r>
      <w:proofErr w:type="spellEnd"/>
      <w:r w:rsidR="002B775C" w:rsidRPr="00FA7BE9">
        <w:rPr>
          <w:lang w:val="sr-Cyrl-RS"/>
        </w:rPr>
        <w:t>е</w:t>
      </w:r>
      <w:r w:rsidR="00E77F2C" w:rsidRPr="00FA7BE9">
        <w:t xml:space="preserve"> </w:t>
      </w:r>
      <w:r w:rsidR="00210876" w:rsidRPr="00FA7BE9">
        <w:rPr>
          <w:lang w:val="sr-Cyrl-RS"/>
        </w:rPr>
        <w:t>и/</w:t>
      </w:r>
      <w:proofErr w:type="spellStart"/>
      <w:r w:rsidR="00E77F2C" w:rsidRPr="00FA7BE9">
        <w:t>или</w:t>
      </w:r>
      <w:proofErr w:type="spellEnd"/>
      <w:r w:rsidR="00E77F2C" w:rsidRPr="00FA7BE9">
        <w:t xml:space="preserve"> </w:t>
      </w:r>
      <w:proofErr w:type="spellStart"/>
      <w:r w:rsidR="00E77F2C" w:rsidRPr="00FA7BE9">
        <w:t>радиониц</w:t>
      </w:r>
      <w:proofErr w:type="spellEnd"/>
      <w:r w:rsidR="00210876" w:rsidRPr="00FA7BE9">
        <w:rPr>
          <w:lang w:val="sr-Cyrl-RS"/>
        </w:rPr>
        <w:t>е</w:t>
      </w:r>
      <w:r w:rsidR="00E77F2C" w:rsidRPr="00FA7BE9">
        <w:t xml:space="preserve"> </w:t>
      </w:r>
      <w:proofErr w:type="spellStart"/>
      <w:r w:rsidR="00E77F2C" w:rsidRPr="00FA7BE9">
        <w:t>за</w:t>
      </w:r>
      <w:proofErr w:type="spellEnd"/>
      <w:r w:rsidR="00E77F2C" w:rsidRPr="00FA7BE9">
        <w:t xml:space="preserve"> </w:t>
      </w:r>
      <w:proofErr w:type="spellStart"/>
      <w:r w:rsidR="00E77F2C" w:rsidRPr="00FA7BE9">
        <w:t>упознавање</w:t>
      </w:r>
      <w:proofErr w:type="spellEnd"/>
      <w:r w:rsidR="00E77F2C" w:rsidRPr="00FA7BE9">
        <w:t xml:space="preserve"> </w:t>
      </w:r>
      <w:proofErr w:type="spellStart"/>
      <w:r w:rsidR="00E77F2C" w:rsidRPr="00FA7BE9">
        <w:t>наше</w:t>
      </w:r>
      <w:proofErr w:type="spellEnd"/>
      <w:r w:rsidR="00E77F2C" w:rsidRPr="00FA7BE9">
        <w:t xml:space="preserve"> </w:t>
      </w:r>
      <w:proofErr w:type="spellStart"/>
      <w:r w:rsidR="00E77F2C" w:rsidRPr="00FA7BE9">
        <w:t>земље</w:t>
      </w:r>
      <w:proofErr w:type="spellEnd"/>
      <w:r w:rsidR="00E77F2C" w:rsidRPr="00FA7BE9">
        <w:t xml:space="preserve"> и </w:t>
      </w:r>
      <w:proofErr w:type="spellStart"/>
      <w:r w:rsidR="00E77F2C" w:rsidRPr="00FA7BE9">
        <w:t>наше</w:t>
      </w:r>
      <w:proofErr w:type="spellEnd"/>
      <w:r w:rsidR="00E77F2C" w:rsidRPr="00FA7BE9">
        <w:t xml:space="preserve"> </w:t>
      </w:r>
      <w:proofErr w:type="spellStart"/>
      <w:r w:rsidR="00E77F2C" w:rsidRPr="00FA7BE9">
        <w:t>културе</w:t>
      </w:r>
      <w:proofErr w:type="spellEnd"/>
      <w:r w:rsidR="00E77F2C" w:rsidRPr="00FA7BE9">
        <w:t>.</w:t>
      </w:r>
    </w:p>
    <w:p w14:paraId="6490EA63" w14:textId="77777777" w:rsidR="00663B67" w:rsidRPr="00FA7BE9" w:rsidRDefault="0078421D" w:rsidP="00851A60">
      <w:pPr>
        <w:pStyle w:val="ListParagraph"/>
        <w:numPr>
          <w:ilvl w:val="0"/>
          <w:numId w:val="13"/>
        </w:numPr>
        <w:ind w:left="357" w:hanging="357"/>
        <w:contextualSpacing w:val="0"/>
      </w:pPr>
      <w:r w:rsidRPr="00FA7BE9">
        <w:rPr>
          <w:lang w:val="sr-Cyrl-RS"/>
        </w:rPr>
        <w:t>П</w:t>
      </w:r>
      <w:proofErr w:type="spellStart"/>
      <w:r w:rsidR="00663B67" w:rsidRPr="00FA7BE9">
        <w:t>редузети</w:t>
      </w:r>
      <w:proofErr w:type="spellEnd"/>
      <w:r w:rsidR="00663B67" w:rsidRPr="00FA7BE9">
        <w:t xml:space="preserve"> </w:t>
      </w:r>
      <w:proofErr w:type="spellStart"/>
      <w:r w:rsidR="00663B67" w:rsidRPr="00FA7BE9">
        <w:t>неопходне</w:t>
      </w:r>
      <w:proofErr w:type="spellEnd"/>
      <w:r w:rsidR="00663B67" w:rsidRPr="00FA7BE9">
        <w:t xml:space="preserve"> </w:t>
      </w:r>
      <w:proofErr w:type="spellStart"/>
      <w:r w:rsidR="00663B67" w:rsidRPr="00FA7BE9">
        <w:t>кораке</w:t>
      </w:r>
      <w:proofErr w:type="spellEnd"/>
      <w:r w:rsidR="00663B67" w:rsidRPr="00FA7BE9">
        <w:t xml:space="preserve"> </w:t>
      </w:r>
      <w:proofErr w:type="spellStart"/>
      <w:r w:rsidR="00663B67" w:rsidRPr="00FA7BE9">
        <w:t>за</w:t>
      </w:r>
      <w:proofErr w:type="spellEnd"/>
      <w:r w:rsidR="00663B67" w:rsidRPr="00FA7BE9">
        <w:t xml:space="preserve"> </w:t>
      </w:r>
      <w:proofErr w:type="spellStart"/>
      <w:r w:rsidR="00663B67" w:rsidRPr="00FA7BE9">
        <w:t>пројектовање</w:t>
      </w:r>
      <w:proofErr w:type="spellEnd"/>
      <w:r w:rsidR="00663B67" w:rsidRPr="00FA7BE9">
        <w:t xml:space="preserve"> и </w:t>
      </w:r>
      <w:proofErr w:type="spellStart"/>
      <w:r w:rsidR="00663B67" w:rsidRPr="00FA7BE9">
        <w:t>имплементацију</w:t>
      </w:r>
      <w:proofErr w:type="spellEnd"/>
      <w:r w:rsidR="00663B67" w:rsidRPr="00FA7BE9">
        <w:t xml:space="preserve"> </w:t>
      </w:r>
      <w:proofErr w:type="spellStart"/>
      <w:r w:rsidR="00663B67" w:rsidRPr="00FA7BE9">
        <w:t>дигиталног</w:t>
      </w:r>
      <w:proofErr w:type="spellEnd"/>
      <w:r w:rsidR="00663B67" w:rsidRPr="00FA7BE9">
        <w:t xml:space="preserve"> </w:t>
      </w:r>
      <w:proofErr w:type="spellStart"/>
      <w:r w:rsidR="00663B67" w:rsidRPr="00FA7BE9">
        <w:t>система</w:t>
      </w:r>
      <w:proofErr w:type="spellEnd"/>
      <w:r w:rsidR="00663B67" w:rsidRPr="00FA7BE9">
        <w:t xml:space="preserve"> </w:t>
      </w:r>
      <w:proofErr w:type="spellStart"/>
      <w:r w:rsidR="00663B67" w:rsidRPr="00FA7BE9">
        <w:t>управљања</w:t>
      </w:r>
      <w:proofErr w:type="spellEnd"/>
      <w:r w:rsidR="00663B67" w:rsidRPr="00FA7BE9">
        <w:t xml:space="preserve"> </w:t>
      </w:r>
      <w:proofErr w:type="spellStart"/>
      <w:r w:rsidR="00663B67" w:rsidRPr="00FA7BE9">
        <w:t>програмом</w:t>
      </w:r>
      <w:proofErr w:type="spellEnd"/>
      <w:r w:rsidR="00663B67" w:rsidRPr="00FA7BE9">
        <w:t xml:space="preserve"> </w:t>
      </w:r>
      <w:proofErr w:type="spellStart"/>
      <w:r w:rsidR="00663B67" w:rsidRPr="00FA7BE9">
        <w:t>мобилности</w:t>
      </w:r>
      <w:proofErr w:type="spellEnd"/>
      <w:r w:rsidR="00663B67" w:rsidRPr="00FA7BE9">
        <w:t xml:space="preserve"> у </w:t>
      </w:r>
      <w:proofErr w:type="spellStart"/>
      <w:r w:rsidR="00663B67" w:rsidRPr="00FA7BE9">
        <w:t>складу</w:t>
      </w:r>
      <w:proofErr w:type="spellEnd"/>
      <w:r w:rsidR="00663B67" w:rsidRPr="00FA7BE9">
        <w:t xml:space="preserve"> </w:t>
      </w:r>
      <w:proofErr w:type="spellStart"/>
      <w:r w:rsidR="00663B67" w:rsidRPr="00FA7BE9">
        <w:t>са</w:t>
      </w:r>
      <w:proofErr w:type="spellEnd"/>
      <w:r w:rsidR="00663B67" w:rsidRPr="00FA7BE9">
        <w:t xml:space="preserve"> </w:t>
      </w:r>
      <w:proofErr w:type="spellStart"/>
      <w:r w:rsidR="00663B67" w:rsidRPr="00FA7BE9">
        <w:t>техничким</w:t>
      </w:r>
      <w:proofErr w:type="spellEnd"/>
      <w:r w:rsidR="00663B67" w:rsidRPr="00FA7BE9">
        <w:t xml:space="preserve"> </w:t>
      </w:r>
      <w:proofErr w:type="spellStart"/>
      <w:r w:rsidR="00663B67" w:rsidRPr="00FA7BE9">
        <w:t>стандардима</w:t>
      </w:r>
      <w:proofErr w:type="spellEnd"/>
      <w:r w:rsidR="00663B67" w:rsidRPr="00FA7BE9">
        <w:t xml:space="preserve"> </w:t>
      </w:r>
      <w:proofErr w:type="spellStart"/>
      <w:r w:rsidR="00663B67" w:rsidRPr="00FA7BE9">
        <w:t>Европске</w:t>
      </w:r>
      <w:proofErr w:type="spellEnd"/>
      <w:r w:rsidR="00663B67" w:rsidRPr="00FA7BE9">
        <w:t xml:space="preserve"> </w:t>
      </w:r>
      <w:proofErr w:type="spellStart"/>
      <w:r w:rsidR="00663B67" w:rsidRPr="00FA7BE9">
        <w:t>иницијативе</w:t>
      </w:r>
      <w:proofErr w:type="spellEnd"/>
      <w:r w:rsidR="00663B67" w:rsidRPr="00FA7BE9">
        <w:t xml:space="preserve"> </w:t>
      </w:r>
      <w:proofErr w:type="spellStart"/>
      <w:r w:rsidR="00663B67" w:rsidRPr="00FA7BE9">
        <w:t>за</w:t>
      </w:r>
      <w:proofErr w:type="spellEnd"/>
      <w:r w:rsidR="00663B67" w:rsidRPr="00FA7BE9">
        <w:t xml:space="preserve"> </w:t>
      </w:r>
      <w:proofErr w:type="spellStart"/>
      <w:r w:rsidR="00663B67" w:rsidRPr="00FA7BE9">
        <w:t>студентске</w:t>
      </w:r>
      <w:proofErr w:type="spellEnd"/>
      <w:r w:rsidR="00663B67" w:rsidRPr="00FA7BE9">
        <w:t xml:space="preserve"> </w:t>
      </w:r>
      <w:proofErr w:type="spellStart"/>
      <w:r w:rsidR="00663B67" w:rsidRPr="00FA7BE9">
        <w:t>картице</w:t>
      </w:r>
      <w:proofErr w:type="spellEnd"/>
      <w:r w:rsidR="00663B67" w:rsidRPr="00FA7BE9">
        <w:rPr>
          <w:rStyle w:val="FootnoteReference"/>
          <w:szCs w:val="20"/>
          <w:lang w:val="sr-Cyrl-RS"/>
        </w:rPr>
        <w:footnoteReference w:id="27"/>
      </w:r>
      <w:r w:rsidR="00663B67" w:rsidRPr="00FA7BE9">
        <w:t>.</w:t>
      </w:r>
    </w:p>
    <w:p w14:paraId="267CCEE1" w14:textId="77777777" w:rsidR="001A1631" w:rsidRPr="00FA7BE9" w:rsidRDefault="001A1631" w:rsidP="00ED5E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 w:val="0"/>
        <w:rPr>
          <w:lang w:val="sr-Cyrl-RS"/>
        </w:rPr>
      </w:pPr>
      <w:r w:rsidRPr="00FA7BE9">
        <w:rPr>
          <w:lang w:val="sr-Cyrl-RS"/>
        </w:rPr>
        <w:t>Европска иницијатива</w:t>
      </w:r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студентске</w:t>
      </w:r>
      <w:proofErr w:type="spellEnd"/>
      <w:r w:rsidRPr="00FA7BE9">
        <w:t xml:space="preserve"> </w:t>
      </w:r>
      <w:proofErr w:type="spellStart"/>
      <w:r w:rsidRPr="00FA7BE9">
        <w:t>картице</w:t>
      </w:r>
      <w:proofErr w:type="spellEnd"/>
      <w:r w:rsidRPr="00FA7BE9">
        <w:rPr>
          <w:lang w:val="sr-Cyrl-RS"/>
        </w:rPr>
        <w:t xml:space="preserve"> је корак напред у транзицији ка дигиталном европском друштву и </w:t>
      </w:r>
      <w:proofErr w:type="spellStart"/>
      <w:r w:rsidRPr="00FA7BE9">
        <w:rPr>
          <w:lang w:val="sr-Cyrl-RS"/>
        </w:rPr>
        <w:t>Eвропском</w:t>
      </w:r>
      <w:proofErr w:type="spellEnd"/>
      <w:r w:rsidRPr="00FA7BE9">
        <w:rPr>
          <w:lang w:val="sr-Cyrl-RS"/>
        </w:rPr>
        <w:t xml:space="preserve"> образовном простору који тежи изврсности у високом образовању.</w:t>
      </w:r>
    </w:p>
    <w:p w14:paraId="1D194B55" w14:textId="77777777" w:rsidR="00D37528" w:rsidRPr="00FA7BE9" w:rsidRDefault="002D0D59" w:rsidP="00ED5E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 w:val="0"/>
        <w:rPr>
          <w:lang w:val="sr-Cyrl-RS"/>
        </w:rPr>
      </w:pPr>
      <w:proofErr w:type="spellStart"/>
      <w:r w:rsidRPr="00FA7BE9">
        <w:t>Европска</w:t>
      </w:r>
      <w:proofErr w:type="spellEnd"/>
      <w:r w:rsidRPr="00FA7BE9">
        <w:t xml:space="preserve"> </w:t>
      </w:r>
      <w:proofErr w:type="spellStart"/>
      <w:r w:rsidRPr="00FA7BE9">
        <w:t>иницијатива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подразумева развој и примену </w:t>
      </w:r>
      <w:proofErr w:type="spellStart"/>
      <w:r w:rsidRPr="00FA7BE9">
        <w:t>Еразмус</w:t>
      </w:r>
      <w:proofErr w:type="spellEnd"/>
      <w:r w:rsidRPr="00FA7BE9">
        <w:t>+</w:t>
      </w:r>
      <w:r w:rsidRPr="00FA7BE9">
        <w:rPr>
          <w:lang w:val="sr-Cyrl-RS"/>
        </w:rPr>
        <w:t xml:space="preserve"> </w:t>
      </w:r>
      <w:proofErr w:type="spellStart"/>
      <w:r w:rsidRPr="00FA7BE9">
        <w:t>мобилне</w:t>
      </w:r>
      <w:proofErr w:type="spellEnd"/>
      <w:r w:rsidRPr="00FA7BE9">
        <w:t xml:space="preserve"> </w:t>
      </w:r>
      <w:proofErr w:type="spellStart"/>
      <w:r w:rsidRPr="00FA7BE9">
        <w:t>апликације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управља</w:t>
      </w:r>
      <w:proofErr w:type="spellEnd"/>
      <w:r w:rsidRPr="00FA7BE9">
        <w:rPr>
          <w:lang w:val="sr-Cyrl-RS"/>
        </w:rPr>
        <w:t>ње</w:t>
      </w:r>
      <w:r w:rsidRPr="00FA7BE9">
        <w:t xml:space="preserve"> </w:t>
      </w:r>
      <w:proofErr w:type="spellStart"/>
      <w:r w:rsidRPr="00FA7BE9">
        <w:t>свим</w:t>
      </w:r>
      <w:proofErr w:type="spellEnd"/>
      <w:r w:rsidRPr="00FA7BE9">
        <w:t xml:space="preserve"> </w:t>
      </w:r>
      <w:proofErr w:type="spellStart"/>
      <w:r w:rsidRPr="00FA7BE9">
        <w:t>административним</w:t>
      </w:r>
      <w:proofErr w:type="spellEnd"/>
      <w:r w:rsidRPr="00FA7BE9">
        <w:t xml:space="preserve"> </w:t>
      </w:r>
      <w:proofErr w:type="spellStart"/>
      <w:r w:rsidRPr="00FA7BE9">
        <w:t>корацима</w:t>
      </w:r>
      <w:proofErr w:type="spellEnd"/>
      <w:r w:rsidRPr="00FA7BE9">
        <w:t xml:space="preserve"> </w:t>
      </w:r>
      <w:proofErr w:type="spellStart"/>
      <w:r w:rsidRPr="00FA7BE9">
        <w:t>везаним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период</w:t>
      </w:r>
      <w:proofErr w:type="spellEnd"/>
      <w:r w:rsidRPr="00FA7BE9">
        <w:t xml:space="preserve"> </w:t>
      </w:r>
      <w:proofErr w:type="spellStart"/>
      <w:r w:rsidRPr="00FA7BE9">
        <w:t>мобилности</w:t>
      </w:r>
      <w:proofErr w:type="spellEnd"/>
      <w:r w:rsidRPr="00FA7BE9">
        <w:rPr>
          <w:lang w:val="sr-Cyrl-RS"/>
        </w:rPr>
        <w:t xml:space="preserve"> студената</w:t>
      </w:r>
      <w:r w:rsidRPr="00FA7BE9">
        <w:t xml:space="preserve"> - </w:t>
      </w:r>
      <w:proofErr w:type="spellStart"/>
      <w:r w:rsidRPr="00FA7BE9">
        <w:t>пре</w:t>
      </w:r>
      <w:proofErr w:type="spellEnd"/>
      <w:r w:rsidRPr="00FA7BE9">
        <w:t xml:space="preserve">, </w:t>
      </w:r>
      <w:proofErr w:type="spellStart"/>
      <w:r w:rsidRPr="00FA7BE9">
        <w:t>током</w:t>
      </w:r>
      <w:proofErr w:type="spellEnd"/>
      <w:r w:rsidRPr="00FA7BE9">
        <w:t xml:space="preserve"> и </w:t>
      </w:r>
      <w:proofErr w:type="spellStart"/>
      <w:r w:rsidRPr="00FA7BE9">
        <w:t>након</w:t>
      </w:r>
      <w:proofErr w:type="spellEnd"/>
      <w:r w:rsidRPr="00FA7BE9">
        <w:t xml:space="preserve"> </w:t>
      </w:r>
      <w:r w:rsidRPr="00FA7BE9">
        <w:rPr>
          <w:lang w:val="sr-Cyrl-RS"/>
        </w:rPr>
        <w:t>завршетка</w:t>
      </w:r>
      <w:r w:rsidR="00C93F86" w:rsidRPr="00FA7BE9">
        <w:rPr>
          <w:lang w:val="sr-Cyrl-RS"/>
        </w:rPr>
        <w:t xml:space="preserve"> мобилности</w:t>
      </w:r>
      <w:r w:rsidRPr="00FA7BE9">
        <w:rPr>
          <w:lang w:val="sr-Cyrl-RS"/>
        </w:rPr>
        <w:t>, укључујући и добијање свих релевантних података и информација везаних за мобилност.</w:t>
      </w:r>
      <w:r w:rsidR="007328ED" w:rsidRPr="00FA7BE9">
        <w:rPr>
          <w:lang w:val="sr-Cyrl-RS"/>
        </w:rPr>
        <w:t xml:space="preserve"> </w:t>
      </w:r>
    </w:p>
    <w:p w14:paraId="6E6BBB31" w14:textId="77777777" w:rsidR="00103667" w:rsidRPr="00FA7BE9" w:rsidRDefault="00A35999" w:rsidP="00D375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 w:val="0"/>
        <w:rPr>
          <w:lang w:val="sr-Cyrl-RS"/>
        </w:rPr>
      </w:pPr>
      <w:r w:rsidRPr="00FA7BE9">
        <w:rPr>
          <w:lang w:val="sr-Cyrl-RS"/>
        </w:rPr>
        <w:t>К</w:t>
      </w:r>
      <w:r w:rsidR="00103704" w:rsidRPr="00FA7BE9">
        <w:rPr>
          <w:lang w:val="sr-Cyrl-RS"/>
        </w:rPr>
        <w:t>артиц</w:t>
      </w:r>
      <w:r w:rsidR="00171108" w:rsidRPr="00FA7BE9">
        <w:rPr>
          <w:lang w:val="sr-Cyrl-RS"/>
        </w:rPr>
        <w:t>ом</w:t>
      </w:r>
      <w:r w:rsidR="00103704" w:rsidRPr="00FA7BE9">
        <w:rPr>
          <w:lang w:val="sr-Cyrl-RS"/>
        </w:rPr>
        <w:t xml:space="preserve"> ће студентима </w:t>
      </w:r>
      <w:r w:rsidR="00171108" w:rsidRPr="00FA7BE9">
        <w:rPr>
          <w:lang w:val="sr-Cyrl-RS"/>
        </w:rPr>
        <w:t>бити о</w:t>
      </w:r>
      <w:r w:rsidR="00103704" w:rsidRPr="00FA7BE9">
        <w:rPr>
          <w:lang w:val="sr-Cyrl-RS"/>
        </w:rPr>
        <w:t>могућ</w:t>
      </w:r>
      <w:r w:rsidR="00171108" w:rsidRPr="00FA7BE9">
        <w:rPr>
          <w:lang w:val="sr-Cyrl-RS"/>
        </w:rPr>
        <w:t>ен</w:t>
      </w:r>
      <w:r w:rsidR="00103704" w:rsidRPr="00FA7BE9">
        <w:rPr>
          <w:lang w:val="sr-Cyrl-RS"/>
        </w:rPr>
        <w:t xml:space="preserve"> </w:t>
      </w:r>
      <w:r w:rsidR="00B07EF5" w:rsidRPr="00FA7BE9">
        <w:rPr>
          <w:lang w:val="sr-Cyrl-RS"/>
        </w:rPr>
        <w:t xml:space="preserve">једноставан </w:t>
      </w:r>
      <w:r w:rsidR="00103704" w:rsidRPr="00FA7BE9">
        <w:rPr>
          <w:lang w:val="sr-Cyrl-RS"/>
        </w:rPr>
        <w:t>приступ</w:t>
      </w:r>
      <w:r w:rsidR="00B07EF5" w:rsidRPr="00FA7BE9">
        <w:rPr>
          <w:lang w:val="sr-Cyrl-RS"/>
        </w:rPr>
        <w:t xml:space="preserve"> </w:t>
      </w:r>
      <w:proofErr w:type="spellStart"/>
      <w:r w:rsidR="009719CC" w:rsidRPr="00FA7BE9">
        <w:t>онлајн</w:t>
      </w:r>
      <w:proofErr w:type="spellEnd"/>
      <w:r w:rsidR="00B07EF5" w:rsidRPr="00FA7BE9">
        <w:rPr>
          <w:lang w:val="sr-Cyrl-RS"/>
        </w:rPr>
        <w:t xml:space="preserve"> курсевима и регистрациј</w:t>
      </w:r>
      <w:r w:rsidR="00A66970" w:rsidRPr="00FA7BE9">
        <w:rPr>
          <w:lang w:val="sr-Cyrl-RS"/>
        </w:rPr>
        <w:t>и</w:t>
      </w:r>
      <w:r w:rsidR="00103704" w:rsidRPr="00FA7BE9">
        <w:rPr>
          <w:lang w:val="sr-Cyrl-RS"/>
        </w:rPr>
        <w:t xml:space="preserve"> </w:t>
      </w:r>
      <w:proofErr w:type="spellStart"/>
      <w:r w:rsidR="009719CC" w:rsidRPr="00FA7BE9">
        <w:t>онлајн</w:t>
      </w:r>
      <w:proofErr w:type="spellEnd"/>
      <w:r w:rsidR="00103704" w:rsidRPr="00FA7BE9">
        <w:rPr>
          <w:lang w:val="sr-Cyrl-RS"/>
        </w:rPr>
        <w:t xml:space="preserve"> курсев</w:t>
      </w:r>
      <w:r w:rsidR="00B07EF5" w:rsidRPr="00FA7BE9">
        <w:rPr>
          <w:lang w:val="sr-Cyrl-RS"/>
        </w:rPr>
        <w:t>а</w:t>
      </w:r>
      <w:r w:rsidR="00103704" w:rsidRPr="00FA7BE9">
        <w:rPr>
          <w:lang w:val="sr-Cyrl-RS"/>
        </w:rPr>
        <w:t xml:space="preserve"> </w:t>
      </w:r>
      <w:r w:rsidR="00B07EF5" w:rsidRPr="00FA7BE9">
        <w:rPr>
          <w:lang w:val="sr-Cyrl-RS"/>
        </w:rPr>
        <w:t>пре мобилности, односно аутоматско</w:t>
      </w:r>
      <w:r w:rsidR="00A66970" w:rsidRPr="00FA7BE9">
        <w:rPr>
          <w:lang w:val="sr-Cyrl-RS"/>
        </w:rPr>
        <w:t>м</w:t>
      </w:r>
      <w:r w:rsidR="00B07EF5" w:rsidRPr="00FA7BE9">
        <w:rPr>
          <w:lang w:val="sr-Cyrl-RS"/>
        </w:rPr>
        <w:t xml:space="preserve"> препознавањ</w:t>
      </w:r>
      <w:r w:rsidR="00A66970" w:rsidRPr="00FA7BE9">
        <w:rPr>
          <w:lang w:val="sr-Cyrl-RS"/>
        </w:rPr>
        <w:t>у</w:t>
      </w:r>
      <w:r w:rsidR="00B07EF5" w:rsidRPr="00FA7BE9">
        <w:rPr>
          <w:lang w:val="sr-Cyrl-RS"/>
        </w:rPr>
        <w:t xml:space="preserve"> остварених ЕСПБ бодова после мобилности.</w:t>
      </w:r>
      <w:r w:rsidR="00103667" w:rsidRPr="00FA7BE9">
        <w:rPr>
          <w:lang w:val="sr-Cyrl-RS"/>
        </w:rPr>
        <w:t xml:space="preserve"> Она ће не само олакшати виртуелну и/или комбиновану мобилност, већ ће дати студентима и већи избор у програмима које могу пратити. Студентска картица ће, између </w:t>
      </w:r>
      <w:r w:rsidR="00103667" w:rsidRPr="00FA7BE9">
        <w:rPr>
          <w:lang w:val="sr-Cyrl-RS"/>
        </w:rPr>
        <w:lastRenderedPageBreak/>
        <w:t>осталог, омогућити непосредан приступ услугама на универзитету домаћину, као што су приступ библиотеци, превоз, смештај итд.</w:t>
      </w:r>
      <w:r w:rsidR="00B07EF5" w:rsidRPr="00FA7BE9">
        <w:rPr>
          <w:lang w:val="sr-Cyrl-RS"/>
        </w:rPr>
        <w:t xml:space="preserve"> </w:t>
      </w:r>
      <w:r w:rsidRPr="00FA7BE9">
        <w:rPr>
          <w:lang w:val="sr-Cyrl-RS"/>
        </w:rPr>
        <w:t>У каснијим фазама њене примене, студентима ће бити омогућено коришћење картице за присуство културним догађањима широм Европе по сниженим ценама.</w:t>
      </w:r>
    </w:p>
    <w:p w14:paraId="35F9334C" w14:textId="77777777" w:rsidR="000A41B2" w:rsidRPr="00FA7BE9" w:rsidRDefault="00A35999" w:rsidP="00D375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 w:val="0"/>
        <w:rPr>
          <w:lang w:val="sr-Cyrl-RS"/>
        </w:rPr>
      </w:pPr>
      <w:r w:rsidRPr="00FA7BE9">
        <w:rPr>
          <w:lang w:val="sr-Cyrl-RS"/>
        </w:rPr>
        <w:t>Иницијатива је потпуно у складу са ЕУ законодавством о заштити личних података</w:t>
      </w:r>
      <w:r w:rsidR="00335193" w:rsidRPr="00FA7BE9">
        <w:rPr>
          <w:lang w:val="sr-Cyrl-RS"/>
        </w:rPr>
        <w:t xml:space="preserve"> и</w:t>
      </w:r>
      <w:r w:rsidRPr="00FA7BE9">
        <w:rPr>
          <w:lang w:val="sr-Cyrl-RS"/>
        </w:rPr>
        <w:t xml:space="preserve">  гарантује сигурну размену информација о студентима између ВШУ. </w:t>
      </w:r>
      <w:r w:rsidR="000A41B2" w:rsidRPr="00FA7BE9">
        <w:rPr>
          <w:lang w:val="sr-Cyrl-RS"/>
        </w:rPr>
        <w:t>Европска иницијатива за студентске картице биће повезана са ЕУ правилима за електронску идентификацију</w:t>
      </w:r>
      <w:r w:rsidR="000A41B2" w:rsidRPr="00FA7BE9">
        <w:rPr>
          <w:rStyle w:val="FootnoteReference"/>
          <w:lang w:val="sr-Cyrl-RS"/>
        </w:rPr>
        <w:footnoteReference w:id="28"/>
      </w:r>
      <w:r w:rsidR="000A41B2" w:rsidRPr="00FA7BE9">
        <w:rPr>
          <w:lang w:val="sr-Cyrl-RS"/>
        </w:rPr>
        <w:t xml:space="preserve"> како би се обезбедило поверење потребно за </w:t>
      </w:r>
      <w:r w:rsidR="008C5404" w:rsidRPr="00FA7BE9">
        <w:rPr>
          <w:lang w:val="sr-Cyrl-RS"/>
        </w:rPr>
        <w:t>ид</w:t>
      </w:r>
      <w:r w:rsidR="000A41B2" w:rsidRPr="00FA7BE9">
        <w:rPr>
          <w:lang w:val="sr-Cyrl-RS"/>
        </w:rPr>
        <w:t>ентификацију студената и њихова права на мрежи.</w:t>
      </w:r>
    </w:p>
    <w:p w14:paraId="3431C50D" w14:textId="77777777" w:rsidR="000A41B2" w:rsidRPr="00FA7BE9" w:rsidRDefault="000A41B2" w:rsidP="00D375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 w:val="0"/>
        <w:rPr>
          <w:lang w:val="sr-Cyrl-RS"/>
        </w:rPr>
      </w:pPr>
      <w:r w:rsidRPr="00FA7BE9">
        <w:rPr>
          <w:lang w:val="sr-Cyrl-RS"/>
        </w:rPr>
        <w:t xml:space="preserve">Предвиђено је да се Иницијатива у потпуности </w:t>
      </w:r>
      <w:r w:rsidR="006152D0" w:rsidRPr="00FA7BE9">
        <w:rPr>
          <w:lang w:val="sr-Cyrl-RS"/>
        </w:rPr>
        <w:t>примени</w:t>
      </w:r>
      <w:r w:rsidRPr="00FA7BE9">
        <w:rPr>
          <w:lang w:val="sr-Cyrl-RS"/>
        </w:rPr>
        <w:t xml:space="preserve"> током 2021. године. Очекује се да до 2025. године сви студенти у Европи уживају предности Европске иницијативе за студентске картице.</w:t>
      </w:r>
    </w:p>
    <w:p w14:paraId="74614069" w14:textId="77777777" w:rsidR="00B620DA" w:rsidRPr="00FA7BE9" w:rsidRDefault="00C93F86" w:rsidP="00F14AC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57"/>
        <w:contextualSpacing w:val="0"/>
        <w:rPr>
          <w:lang w:val="sr-Cyrl-RS"/>
        </w:rPr>
      </w:pPr>
      <w:r w:rsidRPr="00FA7BE9">
        <w:rPr>
          <w:lang w:val="sr-Cyrl-RS"/>
        </w:rPr>
        <w:t>Универзитет ће</w:t>
      </w:r>
      <w:r w:rsidR="00DA46BF" w:rsidRPr="00FA7BE9">
        <w:rPr>
          <w:lang w:val="sr-Cyrl-RS"/>
        </w:rPr>
        <w:t xml:space="preserve"> са своје стране</w:t>
      </w:r>
      <w:r w:rsidRPr="00FA7BE9">
        <w:rPr>
          <w:lang w:val="sr-Cyrl-RS"/>
        </w:rPr>
        <w:t xml:space="preserve"> промови</w:t>
      </w:r>
      <w:r w:rsidR="00DA46BF" w:rsidRPr="00FA7BE9">
        <w:rPr>
          <w:lang w:val="sr-Cyrl-RS"/>
        </w:rPr>
        <w:t>сати</w:t>
      </w:r>
      <w:r w:rsidRPr="00FA7BE9">
        <w:rPr>
          <w:lang w:val="sr-Cyrl-RS"/>
        </w:rPr>
        <w:t xml:space="preserve"> употребу мобилне апликације </w:t>
      </w:r>
      <w:proofErr w:type="spellStart"/>
      <w:r w:rsidRPr="00FA7BE9">
        <w:rPr>
          <w:lang w:val="sr-Cyrl-RS"/>
        </w:rPr>
        <w:t>Еразмус</w:t>
      </w:r>
      <w:proofErr w:type="spellEnd"/>
      <w:r w:rsidRPr="00FA7BE9">
        <w:rPr>
          <w:lang w:val="sr-Cyrl-RS"/>
        </w:rPr>
        <w:t>+</w:t>
      </w:r>
      <w:r w:rsidR="00F14AC1" w:rsidRPr="00FA7BE9">
        <w:rPr>
          <w:lang w:val="sr-Cyrl-RS"/>
        </w:rPr>
        <w:t>,</w:t>
      </w:r>
      <w:r w:rsidRPr="00FA7BE9">
        <w:rPr>
          <w:lang w:val="sr-Cyrl-RS"/>
        </w:rPr>
        <w:t xml:space="preserve"> </w:t>
      </w:r>
      <w:r w:rsidR="00DA46BF" w:rsidRPr="00FA7BE9">
        <w:rPr>
          <w:lang w:val="sr-Cyrl-RS"/>
        </w:rPr>
        <w:t xml:space="preserve">с обзиром да значајно </w:t>
      </w:r>
      <w:r w:rsidR="0033163F" w:rsidRPr="00FA7BE9">
        <w:rPr>
          <w:lang w:val="sr-Cyrl-RS"/>
        </w:rPr>
        <w:t xml:space="preserve">поједностављује административне процедуре и </w:t>
      </w:r>
      <w:r w:rsidRPr="00FA7BE9">
        <w:rPr>
          <w:lang w:val="sr-Cyrl-RS"/>
        </w:rPr>
        <w:t>повећа</w:t>
      </w:r>
      <w:r w:rsidR="00DA46BF" w:rsidRPr="00FA7BE9">
        <w:rPr>
          <w:lang w:val="sr-Cyrl-RS"/>
        </w:rPr>
        <w:t>ва</w:t>
      </w:r>
      <w:r w:rsidRPr="00FA7BE9">
        <w:rPr>
          <w:lang w:val="sr-Cyrl-RS"/>
        </w:rPr>
        <w:t xml:space="preserve"> ефикасност у административним процесима</w:t>
      </w:r>
      <w:r w:rsidR="00DA46BF" w:rsidRPr="00FA7BE9">
        <w:rPr>
          <w:lang w:val="sr-Cyrl-RS"/>
        </w:rPr>
        <w:t xml:space="preserve"> везаним за </w:t>
      </w:r>
      <w:r w:rsidR="00F35425" w:rsidRPr="00FA7BE9">
        <w:rPr>
          <w:lang w:val="sr-Cyrl-RS"/>
        </w:rPr>
        <w:t xml:space="preserve">одлазеће и долазеће </w:t>
      </w:r>
      <w:r w:rsidR="00DA46BF" w:rsidRPr="00FA7BE9">
        <w:rPr>
          <w:lang w:val="sr-Cyrl-RS"/>
        </w:rPr>
        <w:t>мобилност</w:t>
      </w:r>
      <w:r w:rsidR="00F35425" w:rsidRPr="00FA7BE9">
        <w:rPr>
          <w:lang w:val="sr-Cyrl-RS"/>
        </w:rPr>
        <w:t>и</w:t>
      </w:r>
      <w:r w:rsidR="00F14AC1" w:rsidRPr="00FA7BE9">
        <w:rPr>
          <w:lang w:val="sr-Cyrl-RS"/>
        </w:rPr>
        <w:t xml:space="preserve"> (ј</w:t>
      </w:r>
      <w:r w:rsidR="00B620DA" w:rsidRPr="00FA7BE9">
        <w:rPr>
          <w:lang w:val="sr-Cyrl-RS"/>
        </w:rPr>
        <w:t xml:space="preserve">едноставно, </w:t>
      </w:r>
      <w:r w:rsidR="009719CC" w:rsidRPr="00FA7BE9">
        <w:rPr>
          <w:lang w:val="sr-Cyrl-RS"/>
        </w:rPr>
        <w:t>онлајн</w:t>
      </w:r>
      <w:r w:rsidR="00B620DA" w:rsidRPr="00FA7BE9">
        <w:rPr>
          <w:lang w:val="sr-Cyrl-RS"/>
        </w:rPr>
        <w:t xml:space="preserve"> управљање целокупним процесом мобилности </w:t>
      </w:r>
      <w:r w:rsidR="00F14AC1" w:rsidRPr="00FA7BE9">
        <w:rPr>
          <w:lang w:val="sr-Cyrl-RS"/>
        </w:rPr>
        <w:t>кроз</w:t>
      </w:r>
      <w:r w:rsidR="00B620DA" w:rsidRPr="00FA7BE9">
        <w:rPr>
          <w:lang w:val="sr-Cyrl-RS"/>
        </w:rPr>
        <w:t xml:space="preserve"> </w:t>
      </w:r>
      <w:proofErr w:type="spellStart"/>
      <w:r w:rsidR="00F14AC1" w:rsidRPr="00FA7BE9">
        <w:rPr>
          <w:lang w:val="sr-Cyrl-RS"/>
        </w:rPr>
        <w:t>оnline</w:t>
      </w:r>
      <w:proofErr w:type="spellEnd"/>
      <w:r w:rsidR="00F14AC1" w:rsidRPr="00FA7BE9">
        <w:rPr>
          <w:lang w:val="sr-Cyrl-RS"/>
        </w:rPr>
        <w:t xml:space="preserve"> идентификацију студената, номинацију </w:t>
      </w:r>
      <w:r w:rsidR="00B620DA" w:rsidRPr="00FA7BE9">
        <w:rPr>
          <w:lang w:val="sr-Cyrl-RS"/>
        </w:rPr>
        <w:t>студената</w:t>
      </w:r>
      <w:r w:rsidR="00F14AC1" w:rsidRPr="00FA7BE9">
        <w:rPr>
          <w:lang w:val="sr-Cyrl-RS"/>
        </w:rPr>
        <w:t xml:space="preserve">, </w:t>
      </w:r>
      <w:r w:rsidR="00B620DA" w:rsidRPr="00FA7BE9">
        <w:rPr>
          <w:lang w:val="sr-Cyrl-RS"/>
        </w:rPr>
        <w:t>поједностављен</w:t>
      </w:r>
      <w:r w:rsidR="00F14AC1" w:rsidRPr="00FA7BE9">
        <w:rPr>
          <w:lang w:val="sr-Cyrl-RS"/>
        </w:rPr>
        <w:t>у</w:t>
      </w:r>
      <w:r w:rsidR="00B620DA" w:rsidRPr="00FA7BE9">
        <w:rPr>
          <w:lang w:val="sr-Cyrl-RS"/>
        </w:rPr>
        <w:t xml:space="preserve"> и сигурн</w:t>
      </w:r>
      <w:r w:rsidR="00F14AC1" w:rsidRPr="00FA7BE9">
        <w:rPr>
          <w:lang w:val="sr-Cyrl-RS"/>
        </w:rPr>
        <w:t>у</w:t>
      </w:r>
      <w:r w:rsidR="00B620DA" w:rsidRPr="00FA7BE9">
        <w:rPr>
          <w:lang w:val="sr-Cyrl-RS"/>
        </w:rPr>
        <w:t xml:space="preserve"> размен</w:t>
      </w:r>
      <w:r w:rsidR="00F14AC1" w:rsidRPr="00FA7BE9">
        <w:rPr>
          <w:lang w:val="sr-Cyrl-RS"/>
        </w:rPr>
        <w:t>у</w:t>
      </w:r>
      <w:r w:rsidR="00B620DA" w:rsidRPr="00FA7BE9">
        <w:rPr>
          <w:lang w:val="sr-Cyrl-RS"/>
        </w:rPr>
        <w:t xml:space="preserve"> података о студентима </w:t>
      </w:r>
      <w:r w:rsidR="00F14AC1" w:rsidRPr="00FA7BE9">
        <w:rPr>
          <w:lang w:val="sr-Cyrl-RS"/>
        </w:rPr>
        <w:t>итд.).</w:t>
      </w:r>
    </w:p>
    <w:p w14:paraId="51F1014B" w14:textId="77777777" w:rsidR="0078421D" w:rsidRPr="00FA7BE9" w:rsidRDefault="0078421D" w:rsidP="003C5E38">
      <w:pPr>
        <w:pStyle w:val="ListParagraph"/>
        <w:numPr>
          <w:ilvl w:val="0"/>
          <w:numId w:val="13"/>
        </w:numPr>
        <w:ind w:left="357" w:hanging="357"/>
        <w:contextualSpacing w:val="0"/>
        <w:rPr>
          <w:lang w:val="sr-Cyrl-RS"/>
        </w:rPr>
      </w:pPr>
      <w:r w:rsidRPr="00FA7BE9">
        <w:rPr>
          <w:lang w:val="sr-Cyrl-RS"/>
        </w:rPr>
        <w:t xml:space="preserve">Увести у </w:t>
      </w:r>
      <w:r w:rsidR="002B6392" w:rsidRPr="00FA7BE9">
        <w:rPr>
          <w:lang w:val="sr-Cyrl-RS"/>
        </w:rPr>
        <w:t xml:space="preserve">институционалну регулативу и </w:t>
      </w:r>
      <w:r w:rsidRPr="00FA7BE9">
        <w:rPr>
          <w:lang w:val="sr-Cyrl-RS"/>
        </w:rPr>
        <w:t>редовну процедуру коришћење платформе „</w:t>
      </w:r>
      <w:r w:rsidRPr="00FA7BE9">
        <w:rPr>
          <w:i/>
          <w:lang w:val="sr-Cyrl-RS"/>
        </w:rPr>
        <w:t>О</w:t>
      </w:r>
      <w:proofErr w:type="spellStart"/>
      <w:r w:rsidRPr="00FA7BE9">
        <w:rPr>
          <w:i/>
        </w:rPr>
        <w:t>nline</w:t>
      </w:r>
      <w:proofErr w:type="spellEnd"/>
      <w:r w:rsidRPr="00FA7BE9">
        <w:rPr>
          <w:i/>
          <w:lang w:val="sr-Cyrl-RS"/>
        </w:rPr>
        <w:t xml:space="preserve"> </w:t>
      </w:r>
      <w:r w:rsidR="002B6392" w:rsidRPr="00FA7BE9">
        <w:rPr>
          <w:i/>
          <w:lang w:val="sr-Cyrl-RS"/>
        </w:rPr>
        <w:t>У</w:t>
      </w:r>
      <w:r w:rsidRPr="00FA7BE9">
        <w:rPr>
          <w:i/>
          <w:lang w:val="sr-Cyrl-RS"/>
        </w:rPr>
        <w:t>говор о учењу</w:t>
      </w:r>
      <w:r w:rsidRPr="00FA7BE9">
        <w:rPr>
          <w:lang w:val="sr-Cyrl-RS"/>
        </w:rPr>
        <w:t>“</w:t>
      </w:r>
      <w:r w:rsidR="00BE5341" w:rsidRPr="00FA7BE9">
        <w:rPr>
          <w:rStyle w:val="FootnoteReference"/>
          <w:lang w:val="sr-Cyrl-RS"/>
        </w:rPr>
        <w:footnoteReference w:id="29"/>
      </w:r>
      <w:r w:rsidRPr="00FA7BE9">
        <w:rPr>
          <w:lang w:val="sr-Cyrl-RS"/>
        </w:rPr>
        <w:t>.</w:t>
      </w:r>
    </w:p>
    <w:p w14:paraId="25CB6B8C" w14:textId="77777777" w:rsidR="00F76D5E" w:rsidRPr="00FA7BE9" w:rsidRDefault="00357CF1" w:rsidP="00F617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 w:val="0"/>
        <w:rPr>
          <w:lang w:val="sr-Cyrl-RS"/>
        </w:rPr>
      </w:pPr>
      <w:r w:rsidRPr="00FA7BE9">
        <w:rPr>
          <w:lang w:val="sr-Cyrl-RS"/>
        </w:rPr>
        <w:t xml:space="preserve">У процесу организовања кредитне мобилности, студенти у високом образовању морају закључити </w:t>
      </w:r>
      <w:proofErr w:type="spellStart"/>
      <w:r w:rsidRPr="00FA7BE9">
        <w:rPr>
          <w:lang w:val="sr-Cyrl-RS"/>
        </w:rPr>
        <w:t>трилатералне</w:t>
      </w:r>
      <w:proofErr w:type="spellEnd"/>
      <w:r w:rsidRPr="00FA7BE9">
        <w:rPr>
          <w:lang w:val="sr-Cyrl-RS"/>
        </w:rPr>
        <w:t xml:space="preserve"> споразуме о учењу који су основа за признавање академских квалификација </w:t>
      </w:r>
      <w:r w:rsidR="00D0598D" w:rsidRPr="00FA7BE9">
        <w:rPr>
          <w:lang w:val="sr-Cyrl-RS"/>
        </w:rPr>
        <w:t xml:space="preserve">и ЕСПБ бодова </w:t>
      </w:r>
      <w:r w:rsidRPr="00FA7BE9">
        <w:rPr>
          <w:lang w:val="sr-Cyrl-RS"/>
        </w:rPr>
        <w:t>стечених у иностранству.</w:t>
      </w:r>
      <w:r w:rsidR="002B6392" w:rsidRPr="00FA7BE9">
        <w:rPr>
          <w:lang w:val="sr-Cyrl-RS"/>
        </w:rPr>
        <w:t xml:space="preserve"> Поменута платформа је утолико значајнија што омогућава мобилним студентима </w:t>
      </w:r>
      <w:proofErr w:type="spellStart"/>
      <w:r w:rsidR="009719CC" w:rsidRPr="00FA7BE9">
        <w:t>онлајн</w:t>
      </w:r>
      <w:proofErr w:type="spellEnd"/>
      <w:r w:rsidR="002B6392" w:rsidRPr="00FA7BE9">
        <w:rPr>
          <w:lang w:val="sr-Cyrl-RS"/>
        </w:rPr>
        <w:t xml:space="preserve"> припрему, подношење и потписивање, одобравање и ревизију Уговора о учењу у мрежном окружењу.</w:t>
      </w:r>
      <w:r w:rsidR="00F76D5E" w:rsidRPr="00FA7BE9">
        <w:rPr>
          <w:lang w:val="sr-Cyrl-RS"/>
        </w:rPr>
        <w:t xml:space="preserve"> У односу на класични начин, овај систем карактерише већи степен флексибилности и ефикасности што посебно долази до изражаја у ситуацијама када треба ревидирати Уговор о учењу. </w:t>
      </w:r>
      <w:r w:rsidR="00152B6F" w:rsidRPr="00FA7BE9">
        <w:rPr>
          <w:lang w:val="sr-Cyrl-RS"/>
        </w:rPr>
        <w:t>Коришћење платформе омогућава Универзитету</w:t>
      </w:r>
      <w:r w:rsidR="00F76D5E" w:rsidRPr="00FA7BE9">
        <w:rPr>
          <w:lang w:val="sr-Cyrl-RS"/>
        </w:rPr>
        <w:t xml:space="preserve"> да интегриш</w:t>
      </w:r>
      <w:r w:rsidR="00152B6F" w:rsidRPr="00FA7BE9">
        <w:rPr>
          <w:lang w:val="sr-Cyrl-RS"/>
        </w:rPr>
        <w:t>е</w:t>
      </w:r>
      <w:r w:rsidR="00F76D5E" w:rsidRPr="00FA7BE9">
        <w:rPr>
          <w:lang w:val="sr-Cyrl-RS"/>
        </w:rPr>
        <w:t xml:space="preserve"> радне токове </w:t>
      </w:r>
      <w:r w:rsidR="00075675" w:rsidRPr="00FA7BE9">
        <w:rPr>
          <w:lang w:val="sr-Cyrl-RS"/>
        </w:rPr>
        <w:t>процесирања</w:t>
      </w:r>
      <w:r w:rsidR="00F76D5E" w:rsidRPr="00FA7BE9">
        <w:rPr>
          <w:lang w:val="sr-Cyrl-RS"/>
        </w:rPr>
        <w:t xml:space="preserve"> </w:t>
      </w:r>
      <w:r w:rsidR="00152B6F" w:rsidRPr="00FA7BE9">
        <w:rPr>
          <w:lang w:val="sr-Cyrl-RS"/>
        </w:rPr>
        <w:t xml:space="preserve">уговорима </w:t>
      </w:r>
      <w:r w:rsidR="00F76D5E" w:rsidRPr="00FA7BE9">
        <w:rPr>
          <w:lang w:val="sr-Cyrl-RS"/>
        </w:rPr>
        <w:t>о учењу</w:t>
      </w:r>
      <w:r w:rsidR="00152B6F" w:rsidRPr="00FA7BE9">
        <w:rPr>
          <w:lang w:val="sr-Cyrl-RS"/>
        </w:rPr>
        <w:t>, чиме се директно</w:t>
      </w:r>
      <w:r w:rsidR="00F76D5E" w:rsidRPr="00FA7BE9">
        <w:rPr>
          <w:lang w:val="sr-Cyrl-RS"/>
        </w:rPr>
        <w:t xml:space="preserve"> побољша</w:t>
      </w:r>
      <w:r w:rsidR="00152B6F" w:rsidRPr="00FA7BE9">
        <w:rPr>
          <w:lang w:val="sr-Cyrl-RS"/>
        </w:rPr>
        <w:t>ва</w:t>
      </w:r>
      <w:r w:rsidR="00F76D5E" w:rsidRPr="00FA7BE9">
        <w:rPr>
          <w:lang w:val="sr-Cyrl-RS"/>
        </w:rPr>
        <w:t xml:space="preserve"> квалитет кредитне мобилности.</w:t>
      </w:r>
    </w:p>
    <w:p w14:paraId="07E99069" w14:textId="77777777" w:rsidR="00C77604" w:rsidRPr="00FA7BE9" w:rsidRDefault="00B27292" w:rsidP="00F61765">
      <w:pPr>
        <w:pStyle w:val="ListParagraph"/>
        <w:numPr>
          <w:ilvl w:val="0"/>
          <w:numId w:val="13"/>
        </w:numPr>
        <w:ind w:left="357" w:hanging="357"/>
        <w:contextualSpacing w:val="0"/>
        <w:rPr>
          <w:lang w:val="sr-Cyrl-RS"/>
        </w:rPr>
      </w:pPr>
      <w:r w:rsidRPr="00FA7BE9">
        <w:rPr>
          <w:lang w:val="sr-Cyrl-RS"/>
        </w:rPr>
        <w:t>П</w:t>
      </w:r>
      <w:proofErr w:type="spellStart"/>
      <w:r w:rsidR="00F940E5" w:rsidRPr="00FA7BE9">
        <w:t>редузети</w:t>
      </w:r>
      <w:proofErr w:type="spellEnd"/>
      <w:r w:rsidR="00F940E5" w:rsidRPr="00FA7BE9">
        <w:t xml:space="preserve"> </w:t>
      </w:r>
      <w:proofErr w:type="spellStart"/>
      <w:r w:rsidR="00F940E5" w:rsidRPr="00FA7BE9">
        <w:t>неопходне</w:t>
      </w:r>
      <w:proofErr w:type="spellEnd"/>
      <w:r w:rsidR="00F940E5" w:rsidRPr="00FA7BE9">
        <w:t xml:space="preserve"> </w:t>
      </w:r>
      <w:proofErr w:type="spellStart"/>
      <w:r w:rsidR="00F940E5" w:rsidRPr="00FA7BE9">
        <w:t>кораке</w:t>
      </w:r>
      <w:proofErr w:type="spellEnd"/>
      <w:r w:rsidR="00F940E5" w:rsidRPr="00FA7BE9">
        <w:t xml:space="preserve"> </w:t>
      </w:r>
      <w:proofErr w:type="spellStart"/>
      <w:r w:rsidR="00F940E5" w:rsidRPr="00FA7BE9">
        <w:t>за</w:t>
      </w:r>
      <w:proofErr w:type="spellEnd"/>
      <w:r w:rsidR="00F940E5" w:rsidRPr="00FA7BE9">
        <w:t xml:space="preserve"> </w:t>
      </w:r>
      <w:proofErr w:type="spellStart"/>
      <w:r w:rsidR="00F940E5" w:rsidRPr="00FA7BE9">
        <w:t>повезивање</w:t>
      </w:r>
      <w:proofErr w:type="spellEnd"/>
      <w:r w:rsidR="00F940E5" w:rsidRPr="00FA7BE9">
        <w:t xml:space="preserve"> с</w:t>
      </w:r>
      <w:r w:rsidR="00F940E5" w:rsidRPr="00FA7BE9">
        <w:rPr>
          <w:lang w:val="sr-Cyrl-RS"/>
        </w:rPr>
        <w:t>а ВШУ</w:t>
      </w:r>
      <w:r w:rsidR="00F940E5" w:rsidRPr="00FA7BE9">
        <w:t xml:space="preserve"> </w:t>
      </w:r>
      <w:r w:rsidR="00F940E5" w:rsidRPr="00FA7BE9">
        <w:rPr>
          <w:lang w:val="sr-Cyrl-RS"/>
        </w:rPr>
        <w:t>кроз дигиталну</w:t>
      </w:r>
      <w:r w:rsidR="00F940E5" w:rsidRPr="00FA7BE9">
        <w:t xml:space="preserve"> </w:t>
      </w:r>
      <w:proofErr w:type="spellStart"/>
      <w:r w:rsidR="00F940E5" w:rsidRPr="00FA7BE9">
        <w:t>мреж</w:t>
      </w:r>
      <w:proofErr w:type="spellEnd"/>
      <w:r w:rsidR="00F940E5" w:rsidRPr="00FA7BE9">
        <w:rPr>
          <w:lang w:val="sr-Cyrl-RS"/>
        </w:rPr>
        <w:t xml:space="preserve">у </w:t>
      </w:r>
      <w:proofErr w:type="spellStart"/>
      <w:r w:rsidR="00F940E5" w:rsidRPr="00FA7BE9">
        <w:rPr>
          <w:lang w:val="sr-Cyrl-RS"/>
        </w:rPr>
        <w:t>Еразмус</w:t>
      </w:r>
      <w:proofErr w:type="spellEnd"/>
      <w:r w:rsidR="00F940E5" w:rsidRPr="00FA7BE9">
        <w:rPr>
          <w:lang w:val="sr-Cyrl-RS"/>
        </w:rPr>
        <w:t xml:space="preserve"> </w:t>
      </w:r>
      <w:r w:rsidR="00075675" w:rsidRPr="00FA7BE9">
        <w:rPr>
          <w:lang w:val="sr-Cyrl-RS"/>
        </w:rPr>
        <w:t>б</w:t>
      </w:r>
      <w:r w:rsidR="00F940E5" w:rsidRPr="00FA7BE9">
        <w:rPr>
          <w:lang w:val="sr-Cyrl-RS"/>
        </w:rPr>
        <w:t xml:space="preserve">ез </w:t>
      </w:r>
      <w:r w:rsidR="00075675" w:rsidRPr="00FA7BE9">
        <w:rPr>
          <w:lang w:val="sr-Cyrl-RS"/>
        </w:rPr>
        <w:t>п</w:t>
      </w:r>
      <w:r w:rsidR="00F940E5" w:rsidRPr="00FA7BE9">
        <w:rPr>
          <w:lang w:val="sr-Cyrl-RS"/>
        </w:rPr>
        <w:t>апира</w:t>
      </w:r>
      <w:r w:rsidR="00181A21" w:rsidRPr="00FA7BE9">
        <w:rPr>
          <w:rStyle w:val="FootnoteReference"/>
          <w:lang w:val="sr-Cyrl-RS"/>
        </w:rPr>
        <w:footnoteReference w:id="30"/>
      </w:r>
      <w:r w:rsidR="00F940E5" w:rsidRPr="00FA7BE9">
        <w:rPr>
          <w:lang w:val="sr-Cyrl-RS"/>
        </w:rPr>
        <w:t xml:space="preserve"> (ЕБП)</w:t>
      </w:r>
      <w:r w:rsidR="00B86E1B" w:rsidRPr="00FA7BE9">
        <w:rPr>
          <w:lang w:val="sr-Cyrl-RS"/>
        </w:rPr>
        <w:t>.</w:t>
      </w:r>
    </w:p>
    <w:p w14:paraId="2655C89D" w14:textId="77777777" w:rsidR="00F67299" w:rsidRPr="00FA7BE9" w:rsidRDefault="00865CA8" w:rsidP="00DA28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 w:val="0"/>
        <w:rPr>
          <w:lang w:val="sr-Cyrl-RS"/>
        </w:rPr>
      </w:pPr>
      <w:r w:rsidRPr="00FA7BE9">
        <w:rPr>
          <w:lang w:val="sr-Cyrl-RS"/>
        </w:rPr>
        <w:t xml:space="preserve">ЕБП пројекат </w:t>
      </w:r>
      <w:proofErr w:type="spellStart"/>
      <w:r w:rsidR="00DA282D" w:rsidRPr="00FA7BE9">
        <w:t>био</w:t>
      </w:r>
      <w:proofErr w:type="spellEnd"/>
      <w:r w:rsidR="00DA282D" w:rsidRPr="00FA7BE9">
        <w:t xml:space="preserve"> </w:t>
      </w:r>
      <w:proofErr w:type="spellStart"/>
      <w:r w:rsidR="00DA282D" w:rsidRPr="00FA7BE9">
        <w:t>је</w:t>
      </w:r>
      <w:proofErr w:type="spellEnd"/>
      <w:r w:rsidR="00DA282D" w:rsidRPr="00FA7BE9">
        <w:t xml:space="preserve"> </w:t>
      </w:r>
      <w:proofErr w:type="spellStart"/>
      <w:r w:rsidR="00DA282D" w:rsidRPr="00FA7BE9">
        <w:t>прва</w:t>
      </w:r>
      <w:proofErr w:type="spellEnd"/>
      <w:r w:rsidR="00DA282D" w:rsidRPr="00FA7BE9">
        <w:t xml:space="preserve"> </w:t>
      </w:r>
      <w:proofErr w:type="spellStart"/>
      <w:r w:rsidR="00DA282D" w:rsidRPr="00FA7BE9">
        <w:t>од</w:t>
      </w:r>
      <w:proofErr w:type="spellEnd"/>
      <w:r w:rsidR="00DA282D" w:rsidRPr="00FA7BE9">
        <w:t xml:space="preserve"> </w:t>
      </w:r>
      <w:proofErr w:type="spellStart"/>
      <w:r w:rsidR="00DA282D" w:rsidRPr="00FA7BE9">
        <w:t>многих</w:t>
      </w:r>
      <w:proofErr w:type="spellEnd"/>
      <w:r w:rsidR="00DA282D" w:rsidRPr="00FA7BE9">
        <w:t xml:space="preserve"> </w:t>
      </w:r>
      <w:proofErr w:type="spellStart"/>
      <w:r w:rsidR="00DA282D" w:rsidRPr="00FA7BE9">
        <w:t>иницијатива</w:t>
      </w:r>
      <w:proofErr w:type="spellEnd"/>
      <w:r w:rsidR="00DA282D" w:rsidRPr="00FA7BE9">
        <w:t xml:space="preserve"> </w:t>
      </w:r>
      <w:proofErr w:type="spellStart"/>
      <w:r w:rsidR="00DA282D" w:rsidRPr="00FA7BE9">
        <w:t>које</w:t>
      </w:r>
      <w:proofErr w:type="spellEnd"/>
      <w:r w:rsidR="00DA282D" w:rsidRPr="00FA7BE9">
        <w:t xml:space="preserve"> </w:t>
      </w:r>
      <w:proofErr w:type="spellStart"/>
      <w:r w:rsidR="00DA282D" w:rsidRPr="00FA7BE9">
        <w:t>се</w:t>
      </w:r>
      <w:proofErr w:type="spellEnd"/>
      <w:r w:rsidR="00DA282D" w:rsidRPr="00FA7BE9">
        <w:t xml:space="preserve"> </w:t>
      </w:r>
      <w:proofErr w:type="spellStart"/>
      <w:r w:rsidR="00DA282D" w:rsidRPr="00FA7BE9">
        <w:t>баве</w:t>
      </w:r>
      <w:proofErr w:type="spellEnd"/>
      <w:r w:rsidR="00DA282D" w:rsidRPr="00FA7BE9">
        <w:t xml:space="preserve"> </w:t>
      </w:r>
      <w:proofErr w:type="spellStart"/>
      <w:r w:rsidR="00DA282D" w:rsidRPr="00FA7BE9">
        <w:t>дигитализацијом</w:t>
      </w:r>
      <w:proofErr w:type="spellEnd"/>
      <w:r w:rsidR="00DA282D" w:rsidRPr="00FA7BE9">
        <w:t xml:space="preserve"> </w:t>
      </w:r>
      <w:proofErr w:type="spellStart"/>
      <w:r w:rsidR="00DA282D" w:rsidRPr="00FA7BE9">
        <w:t>управљања</w:t>
      </w:r>
      <w:proofErr w:type="spellEnd"/>
      <w:r w:rsidR="00DA282D" w:rsidRPr="00FA7BE9">
        <w:t xml:space="preserve"> </w:t>
      </w:r>
      <w:proofErr w:type="spellStart"/>
      <w:r w:rsidR="00DA282D" w:rsidRPr="00FA7BE9">
        <w:t>мобилношћу</w:t>
      </w:r>
      <w:proofErr w:type="spellEnd"/>
      <w:r w:rsidR="00DA282D" w:rsidRPr="00FA7BE9">
        <w:t xml:space="preserve"> </w:t>
      </w:r>
      <w:proofErr w:type="spellStart"/>
      <w:r w:rsidR="00DA282D" w:rsidRPr="00FA7BE9">
        <w:rPr>
          <w:lang w:val="sr-Cyrl-RS"/>
        </w:rPr>
        <w:t>Еразмус</w:t>
      </w:r>
      <w:proofErr w:type="spellEnd"/>
      <w:r w:rsidR="00DA282D" w:rsidRPr="00FA7BE9">
        <w:rPr>
          <w:lang w:val="sr-Cyrl-RS"/>
        </w:rPr>
        <w:t xml:space="preserve"> </w:t>
      </w:r>
      <w:proofErr w:type="spellStart"/>
      <w:r w:rsidR="00DA282D" w:rsidRPr="00FA7BE9">
        <w:t>студената</w:t>
      </w:r>
      <w:proofErr w:type="spellEnd"/>
      <w:r w:rsidRPr="00FA7BE9">
        <w:rPr>
          <w:lang w:val="sr-Cyrl-RS"/>
        </w:rPr>
        <w:t xml:space="preserve">, </w:t>
      </w:r>
      <w:r w:rsidR="00DA282D" w:rsidRPr="00FA7BE9">
        <w:rPr>
          <w:lang w:val="sr-Cyrl-RS"/>
        </w:rPr>
        <w:t>са</w:t>
      </w:r>
      <w:r w:rsidRPr="00FA7BE9">
        <w:rPr>
          <w:lang w:val="sr-Cyrl-RS"/>
        </w:rPr>
        <w:t xml:space="preserve"> циљ</w:t>
      </w:r>
      <w:r w:rsidR="00DA282D" w:rsidRPr="00FA7BE9">
        <w:rPr>
          <w:lang w:val="sr-Cyrl-RS"/>
        </w:rPr>
        <w:t>ем</w:t>
      </w:r>
      <w:r w:rsidRPr="00FA7BE9">
        <w:rPr>
          <w:lang w:val="sr-Cyrl-RS"/>
        </w:rPr>
        <w:t xml:space="preserve"> да </w:t>
      </w:r>
      <w:r w:rsidR="00DA282D" w:rsidRPr="00FA7BE9">
        <w:rPr>
          <w:lang w:val="sr-Cyrl-RS"/>
        </w:rPr>
        <w:t xml:space="preserve">дигитализује </w:t>
      </w:r>
      <w:proofErr w:type="spellStart"/>
      <w:r w:rsidRPr="00FA7BE9">
        <w:rPr>
          <w:lang w:val="sr-Cyrl-RS"/>
        </w:rPr>
        <w:t>Ера</w:t>
      </w:r>
      <w:r w:rsidR="00DA282D" w:rsidRPr="00FA7BE9">
        <w:rPr>
          <w:lang w:val="sr-Cyrl-RS"/>
        </w:rPr>
        <w:t>з</w:t>
      </w:r>
      <w:r w:rsidRPr="00FA7BE9">
        <w:rPr>
          <w:lang w:val="sr-Cyrl-RS"/>
        </w:rPr>
        <w:t>мус</w:t>
      </w:r>
      <w:proofErr w:type="spellEnd"/>
      <w:r w:rsidRPr="00FA7BE9">
        <w:rPr>
          <w:lang w:val="sr-Cyrl-RS"/>
        </w:rPr>
        <w:t xml:space="preserve"> администрацију </w:t>
      </w:r>
      <w:r w:rsidR="00DA282D" w:rsidRPr="00FA7BE9">
        <w:rPr>
          <w:lang w:val="sr-Cyrl-RS"/>
        </w:rPr>
        <w:t>за</w:t>
      </w:r>
      <w:r w:rsidRPr="00FA7BE9">
        <w:rPr>
          <w:lang w:val="sr-Cyrl-RS"/>
        </w:rPr>
        <w:t xml:space="preserve"> 21. век</w:t>
      </w:r>
      <w:r w:rsidR="00DA282D" w:rsidRPr="00FA7BE9">
        <w:rPr>
          <w:lang w:val="sr-Cyrl-RS"/>
        </w:rPr>
        <w:t>.</w:t>
      </w:r>
    </w:p>
    <w:p w14:paraId="43FDF8EA" w14:textId="77777777" w:rsidR="00C071FB" w:rsidRPr="00FA7BE9" w:rsidRDefault="00C071FB" w:rsidP="00E921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 w:val="0"/>
        <w:rPr>
          <w:lang w:val="sr-Cyrl-RS"/>
        </w:rPr>
      </w:pPr>
      <w:r w:rsidRPr="00FA7BE9">
        <w:rPr>
          <w:lang w:val="sr-Cyrl-RS"/>
        </w:rPr>
        <w:t>Универзитет као и</w:t>
      </w:r>
      <w:r w:rsidRPr="00FA7BE9">
        <w:t xml:space="preserve"> </w:t>
      </w:r>
      <w:proofErr w:type="spellStart"/>
      <w:r w:rsidRPr="00FA7BE9">
        <w:t>већина</w:t>
      </w:r>
      <w:proofErr w:type="spellEnd"/>
      <w:r w:rsidRPr="00FA7BE9">
        <w:t xml:space="preserve"> </w:t>
      </w:r>
      <w:r w:rsidRPr="00FA7BE9">
        <w:rPr>
          <w:lang w:val="sr-Cyrl-RS"/>
        </w:rPr>
        <w:t>ВШУ</w:t>
      </w:r>
      <w:r w:rsidRPr="00FA7BE9">
        <w:t xml:space="preserve"> у </w:t>
      </w:r>
      <w:proofErr w:type="spellStart"/>
      <w:r w:rsidRPr="00FA7BE9">
        <w:t>Европи</w:t>
      </w:r>
      <w:proofErr w:type="spellEnd"/>
      <w:r w:rsidRPr="00FA7BE9">
        <w:t xml:space="preserve"> </w:t>
      </w:r>
      <w:proofErr w:type="spellStart"/>
      <w:r w:rsidRPr="00FA7BE9">
        <w:t>користи</w:t>
      </w:r>
      <w:proofErr w:type="spellEnd"/>
      <w:r w:rsidRPr="00FA7BE9">
        <w:t xml:space="preserve"> </w:t>
      </w:r>
      <w:r w:rsidR="00E921B3" w:rsidRPr="00FA7BE9">
        <w:rPr>
          <w:lang w:val="sr-Cyrl-RS"/>
        </w:rPr>
        <w:t xml:space="preserve">сопствени </w:t>
      </w:r>
      <w:proofErr w:type="spellStart"/>
      <w:r w:rsidRPr="00FA7BE9">
        <w:t>софтвер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="0071285E" w:rsidRPr="00FA7BE9">
        <w:t>пренос</w:t>
      </w:r>
      <w:proofErr w:type="spellEnd"/>
      <w:r w:rsidR="0071285E" w:rsidRPr="00FA7BE9">
        <w:t xml:space="preserve"> </w:t>
      </w:r>
      <w:proofErr w:type="spellStart"/>
      <w:r w:rsidR="0071285E" w:rsidRPr="00FA7BE9">
        <w:t>података</w:t>
      </w:r>
      <w:proofErr w:type="spellEnd"/>
      <w:r w:rsidR="0071285E" w:rsidRPr="00FA7BE9">
        <w:t xml:space="preserve"> </w:t>
      </w:r>
      <w:r w:rsidR="0071285E" w:rsidRPr="00FA7BE9">
        <w:rPr>
          <w:lang w:val="sr-Cyrl-RS"/>
        </w:rPr>
        <w:t>и</w:t>
      </w:r>
      <w:r w:rsidR="0071285E" w:rsidRPr="00FA7BE9">
        <w:t xml:space="preserve"> </w:t>
      </w:r>
      <w:proofErr w:type="spellStart"/>
      <w:r w:rsidRPr="00FA7BE9">
        <w:t>управљање</w:t>
      </w:r>
      <w:proofErr w:type="spellEnd"/>
      <w:r w:rsidRPr="00FA7BE9">
        <w:t xml:space="preserve"> </w:t>
      </w:r>
      <w:proofErr w:type="spellStart"/>
      <w:r w:rsidRPr="00FA7BE9">
        <w:t>мобилношћу</w:t>
      </w:r>
      <w:proofErr w:type="spellEnd"/>
      <w:r w:rsidRPr="00FA7BE9">
        <w:rPr>
          <w:rStyle w:val="FootnoteReference"/>
        </w:rPr>
        <w:footnoteReference w:id="31"/>
      </w:r>
      <w:r w:rsidRPr="00FA7BE9">
        <w:t xml:space="preserve">, </w:t>
      </w:r>
      <w:proofErr w:type="spellStart"/>
      <w:r w:rsidRPr="00FA7BE9">
        <w:t>подаци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репродукују</w:t>
      </w:r>
      <w:proofErr w:type="spellEnd"/>
      <w:r w:rsidRPr="00FA7BE9">
        <w:t xml:space="preserve"> </w:t>
      </w:r>
      <w:proofErr w:type="spellStart"/>
      <w:r w:rsidRPr="00FA7BE9">
        <w:t>или</w:t>
      </w:r>
      <w:proofErr w:type="spellEnd"/>
      <w:r w:rsidRPr="00FA7BE9">
        <w:t xml:space="preserve"> </w:t>
      </w:r>
      <w:proofErr w:type="spellStart"/>
      <w:r w:rsidRPr="00FA7BE9">
        <w:t>штампају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папиру</w:t>
      </w:r>
      <w:proofErr w:type="spellEnd"/>
      <w:r w:rsidR="0071285E" w:rsidRPr="00FA7BE9">
        <w:rPr>
          <w:lang w:val="sr-Cyrl-RS"/>
        </w:rPr>
        <w:t>, потписују и шаљу</w:t>
      </w:r>
      <w:r w:rsidRPr="00FA7BE9">
        <w:t xml:space="preserve"> </w:t>
      </w:r>
      <w:proofErr w:type="spellStart"/>
      <w:r w:rsidRPr="00FA7BE9">
        <w:t>партнерској</w:t>
      </w:r>
      <w:proofErr w:type="spellEnd"/>
      <w:r w:rsidRPr="00FA7BE9">
        <w:t xml:space="preserve"> </w:t>
      </w:r>
      <w:proofErr w:type="spellStart"/>
      <w:r w:rsidRPr="00FA7BE9">
        <w:t>институцији</w:t>
      </w:r>
      <w:proofErr w:type="spellEnd"/>
      <w:r w:rsidRPr="00FA7BE9">
        <w:t>.</w:t>
      </w:r>
      <w:r w:rsidR="0071285E" w:rsidRPr="00FA7BE9">
        <w:t xml:space="preserve"> </w:t>
      </w:r>
      <w:r w:rsidR="0071285E" w:rsidRPr="00FA7BE9">
        <w:rPr>
          <w:lang w:val="sr-Cyrl-RS"/>
        </w:rPr>
        <w:t xml:space="preserve">Коришћењем мреже ЕБП Универзитет ће моћи </w:t>
      </w:r>
      <w:proofErr w:type="spellStart"/>
      <w:r w:rsidR="0071285E" w:rsidRPr="00FA7BE9">
        <w:t>да</w:t>
      </w:r>
      <w:proofErr w:type="spellEnd"/>
      <w:r w:rsidR="0071285E" w:rsidRPr="00FA7BE9">
        <w:t xml:space="preserve"> </w:t>
      </w:r>
      <w:proofErr w:type="spellStart"/>
      <w:r w:rsidR="0071285E" w:rsidRPr="00FA7BE9">
        <w:t>се</w:t>
      </w:r>
      <w:proofErr w:type="spellEnd"/>
      <w:r w:rsidR="0071285E" w:rsidRPr="00FA7BE9">
        <w:t xml:space="preserve"> </w:t>
      </w:r>
      <w:r w:rsidR="0071285E" w:rsidRPr="00FA7BE9">
        <w:rPr>
          <w:lang w:val="sr-Cyrl-RS"/>
        </w:rPr>
        <w:t xml:space="preserve">више </w:t>
      </w:r>
      <w:proofErr w:type="spellStart"/>
      <w:r w:rsidR="0071285E" w:rsidRPr="00FA7BE9">
        <w:t>фокусира</w:t>
      </w:r>
      <w:proofErr w:type="spellEnd"/>
      <w:r w:rsidR="0071285E" w:rsidRPr="00FA7BE9">
        <w:t xml:space="preserve"> </w:t>
      </w:r>
      <w:proofErr w:type="spellStart"/>
      <w:r w:rsidR="0071285E" w:rsidRPr="00FA7BE9">
        <w:t>на</w:t>
      </w:r>
      <w:proofErr w:type="spellEnd"/>
      <w:r w:rsidR="0071285E" w:rsidRPr="00FA7BE9">
        <w:t xml:space="preserve"> </w:t>
      </w:r>
      <w:proofErr w:type="spellStart"/>
      <w:r w:rsidR="0071285E" w:rsidRPr="00FA7BE9">
        <w:t>квалитет</w:t>
      </w:r>
      <w:proofErr w:type="spellEnd"/>
      <w:r w:rsidR="0071285E" w:rsidRPr="00FA7BE9">
        <w:t xml:space="preserve"> </w:t>
      </w:r>
      <w:proofErr w:type="spellStart"/>
      <w:r w:rsidR="0071285E" w:rsidRPr="00FA7BE9">
        <w:t>мобилности</w:t>
      </w:r>
      <w:proofErr w:type="spellEnd"/>
      <w:r w:rsidR="0071285E" w:rsidRPr="00FA7BE9">
        <w:t xml:space="preserve"> </w:t>
      </w:r>
      <w:r w:rsidR="0071285E" w:rsidRPr="00FA7BE9">
        <w:rPr>
          <w:lang w:val="sr-Cyrl-RS"/>
        </w:rPr>
        <w:t xml:space="preserve">него </w:t>
      </w:r>
      <w:proofErr w:type="spellStart"/>
      <w:r w:rsidR="0071285E" w:rsidRPr="00FA7BE9">
        <w:t>на</w:t>
      </w:r>
      <w:proofErr w:type="spellEnd"/>
      <w:r w:rsidR="0071285E" w:rsidRPr="00FA7BE9">
        <w:t xml:space="preserve"> </w:t>
      </w:r>
      <w:proofErr w:type="spellStart"/>
      <w:r w:rsidR="0071285E" w:rsidRPr="00FA7BE9">
        <w:t>велики</w:t>
      </w:r>
      <w:proofErr w:type="spellEnd"/>
      <w:r w:rsidR="0071285E" w:rsidRPr="00FA7BE9">
        <w:t xml:space="preserve"> </w:t>
      </w:r>
      <w:proofErr w:type="spellStart"/>
      <w:r w:rsidR="0071285E" w:rsidRPr="00FA7BE9">
        <w:t>број</w:t>
      </w:r>
      <w:proofErr w:type="spellEnd"/>
      <w:r w:rsidR="0071285E" w:rsidRPr="00FA7BE9">
        <w:t xml:space="preserve"> </w:t>
      </w:r>
      <w:proofErr w:type="spellStart"/>
      <w:r w:rsidR="0071285E" w:rsidRPr="00FA7BE9">
        <w:t>административних</w:t>
      </w:r>
      <w:proofErr w:type="spellEnd"/>
      <w:r w:rsidR="0071285E" w:rsidRPr="00FA7BE9">
        <w:t xml:space="preserve"> </w:t>
      </w:r>
      <w:proofErr w:type="spellStart"/>
      <w:r w:rsidR="0071285E" w:rsidRPr="00FA7BE9">
        <w:t>поступака</w:t>
      </w:r>
      <w:proofErr w:type="spellEnd"/>
      <w:r w:rsidR="0071285E" w:rsidRPr="00FA7BE9">
        <w:t xml:space="preserve">. </w:t>
      </w:r>
      <w:r w:rsidR="008754BA" w:rsidRPr="00FA7BE9">
        <w:rPr>
          <w:lang w:val="sr-Cyrl-RS"/>
        </w:rPr>
        <w:t>ЕБП ће з</w:t>
      </w:r>
      <w:r w:rsidR="0071285E" w:rsidRPr="00FA7BE9">
        <w:t xml:space="preserve">а </w:t>
      </w:r>
      <w:proofErr w:type="spellStart"/>
      <w:r w:rsidR="0071285E" w:rsidRPr="00FA7BE9">
        <w:t>мобилне</w:t>
      </w:r>
      <w:proofErr w:type="spellEnd"/>
      <w:r w:rsidR="0071285E" w:rsidRPr="00FA7BE9">
        <w:t xml:space="preserve"> </w:t>
      </w:r>
      <w:proofErr w:type="spellStart"/>
      <w:r w:rsidR="0071285E" w:rsidRPr="00FA7BE9">
        <w:t>студенте</w:t>
      </w:r>
      <w:proofErr w:type="spellEnd"/>
      <w:r w:rsidR="0071285E" w:rsidRPr="00FA7BE9">
        <w:t xml:space="preserve"> </w:t>
      </w:r>
      <w:proofErr w:type="spellStart"/>
      <w:r w:rsidR="0071285E" w:rsidRPr="00FA7BE9">
        <w:t>укин</w:t>
      </w:r>
      <w:r w:rsidR="008754BA" w:rsidRPr="00FA7BE9">
        <w:rPr>
          <w:lang w:val="sr-Cyrl-RS"/>
        </w:rPr>
        <w:t>ути</w:t>
      </w:r>
      <w:proofErr w:type="spellEnd"/>
      <w:r w:rsidR="0071285E" w:rsidRPr="00FA7BE9">
        <w:t xml:space="preserve"> </w:t>
      </w:r>
      <w:r w:rsidR="0071285E" w:rsidRPr="00FA7BE9">
        <w:rPr>
          <w:lang w:val="sr-Cyrl-RS"/>
        </w:rPr>
        <w:t>дуплирање</w:t>
      </w:r>
      <w:r w:rsidR="0071285E" w:rsidRPr="00FA7BE9">
        <w:t xml:space="preserve"> </w:t>
      </w:r>
      <w:proofErr w:type="spellStart"/>
      <w:r w:rsidR="0071285E" w:rsidRPr="00FA7BE9">
        <w:t>администрације</w:t>
      </w:r>
      <w:proofErr w:type="spellEnd"/>
      <w:r w:rsidR="008754BA" w:rsidRPr="00FA7BE9">
        <w:rPr>
          <w:lang w:val="sr-Cyrl-RS"/>
        </w:rPr>
        <w:t>, док ће се за</w:t>
      </w:r>
      <w:r w:rsidR="0071285E" w:rsidRPr="00FA7BE9">
        <w:t xml:space="preserve"> </w:t>
      </w:r>
      <w:proofErr w:type="spellStart"/>
      <w:r w:rsidR="0071285E" w:rsidRPr="00FA7BE9">
        <w:t>потенцијалне</w:t>
      </w:r>
      <w:proofErr w:type="spellEnd"/>
      <w:r w:rsidR="0071285E" w:rsidRPr="00FA7BE9">
        <w:t xml:space="preserve"> </w:t>
      </w:r>
      <w:proofErr w:type="spellStart"/>
      <w:r w:rsidR="0071285E" w:rsidRPr="00FA7BE9">
        <w:t>мобилне</w:t>
      </w:r>
      <w:proofErr w:type="spellEnd"/>
      <w:r w:rsidR="0071285E" w:rsidRPr="00FA7BE9">
        <w:t xml:space="preserve"> </w:t>
      </w:r>
      <w:proofErr w:type="spellStart"/>
      <w:r w:rsidR="0071285E" w:rsidRPr="00FA7BE9">
        <w:t>студенте</w:t>
      </w:r>
      <w:proofErr w:type="spellEnd"/>
      <w:r w:rsidR="0071285E" w:rsidRPr="00FA7BE9">
        <w:t xml:space="preserve"> </w:t>
      </w:r>
      <w:proofErr w:type="spellStart"/>
      <w:r w:rsidR="0071285E" w:rsidRPr="00FA7BE9">
        <w:t>на</w:t>
      </w:r>
      <w:proofErr w:type="spellEnd"/>
      <w:r w:rsidR="0071285E" w:rsidRPr="00FA7BE9">
        <w:t xml:space="preserve"> </w:t>
      </w:r>
      <w:proofErr w:type="spellStart"/>
      <w:r w:rsidR="0071285E" w:rsidRPr="00FA7BE9">
        <w:t>тај</w:t>
      </w:r>
      <w:proofErr w:type="spellEnd"/>
      <w:r w:rsidR="0071285E" w:rsidRPr="00FA7BE9">
        <w:t xml:space="preserve"> </w:t>
      </w:r>
      <w:proofErr w:type="spellStart"/>
      <w:r w:rsidR="0071285E" w:rsidRPr="00FA7BE9">
        <w:t>начин</w:t>
      </w:r>
      <w:proofErr w:type="spellEnd"/>
      <w:r w:rsidR="0071285E" w:rsidRPr="00FA7BE9">
        <w:t xml:space="preserve"> </w:t>
      </w:r>
      <w:proofErr w:type="spellStart"/>
      <w:r w:rsidR="0071285E" w:rsidRPr="00FA7BE9">
        <w:t>ублажити</w:t>
      </w:r>
      <w:proofErr w:type="spellEnd"/>
      <w:r w:rsidR="0071285E" w:rsidRPr="00FA7BE9">
        <w:t xml:space="preserve"> </w:t>
      </w:r>
      <w:proofErr w:type="spellStart"/>
      <w:r w:rsidR="0071285E" w:rsidRPr="00FA7BE9">
        <w:t>потенцијалн</w:t>
      </w:r>
      <w:proofErr w:type="spellEnd"/>
      <w:r w:rsidR="0071285E" w:rsidRPr="00FA7BE9">
        <w:rPr>
          <w:lang w:val="sr-Cyrl-RS"/>
        </w:rPr>
        <w:t>е</w:t>
      </w:r>
      <w:r w:rsidR="0071285E" w:rsidRPr="00FA7BE9">
        <w:t xml:space="preserve"> </w:t>
      </w:r>
      <w:proofErr w:type="spellStart"/>
      <w:r w:rsidR="0071285E" w:rsidRPr="00FA7BE9">
        <w:t>препрек</w:t>
      </w:r>
      <w:proofErr w:type="spellEnd"/>
      <w:r w:rsidR="0071285E" w:rsidRPr="00FA7BE9">
        <w:rPr>
          <w:lang w:val="sr-Cyrl-RS"/>
        </w:rPr>
        <w:t xml:space="preserve">е у реализацији </w:t>
      </w:r>
      <w:r w:rsidR="008754BA" w:rsidRPr="00FA7BE9">
        <w:rPr>
          <w:lang w:val="sr-Cyrl-RS"/>
        </w:rPr>
        <w:t xml:space="preserve">њихових </w:t>
      </w:r>
      <w:r w:rsidR="0071285E" w:rsidRPr="00FA7BE9">
        <w:rPr>
          <w:lang w:val="sr-Cyrl-RS"/>
        </w:rPr>
        <w:t>мобилности</w:t>
      </w:r>
      <w:r w:rsidR="0071285E" w:rsidRPr="00FA7BE9">
        <w:t>.</w:t>
      </w:r>
    </w:p>
    <w:p w14:paraId="01430699" w14:textId="77777777" w:rsidR="005B54D3" w:rsidRPr="00FA7BE9" w:rsidRDefault="005B54D3" w:rsidP="00E921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 w:val="0"/>
        <w:rPr>
          <w:lang w:val="sr-Cyrl-RS"/>
        </w:rPr>
      </w:pPr>
      <w:proofErr w:type="spellStart"/>
      <w:r w:rsidRPr="00FA7BE9">
        <w:t>Мрежа</w:t>
      </w:r>
      <w:proofErr w:type="spellEnd"/>
      <w:r w:rsidRPr="00FA7BE9">
        <w:t xml:space="preserve"> Е</w:t>
      </w:r>
      <w:r w:rsidRPr="00FA7BE9">
        <w:rPr>
          <w:lang w:val="sr-Cyrl-RS"/>
        </w:rPr>
        <w:t>Б</w:t>
      </w:r>
      <w:r w:rsidRPr="00FA7BE9">
        <w:t xml:space="preserve">П </w:t>
      </w:r>
      <w:r w:rsidRPr="00FA7BE9">
        <w:rPr>
          <w:lang w:val="sr-Cyrl-RS"/>
        </w:rPr>
        <w:t xml:space="preserve">је </w:t>
      </w:r>
      <w:proofErr w:type="spellStart"/>
      <w:r w:rsidRPr="00FA7BE9">
        <w:t>први</w:t>
      </w:r>
      <w:proofErr w:type="spellEnd"/>
      <w:r w:rsidRPr="00FA7BE9">
        <w:t xml:space="preserve"> </w:t>
      </w:r>
      <w:proofErr w:type="spellStart"/>
      <w:r w:rsidRPr="00FA7BE9">
        <w:t>покушај</w:t>
      </w:r>
      <w:proofErr w:type="spellEnd"/>
      <w:r w:rsidRPr="00FA7BE9">
        <w:t xml:space="preserve"> </w:t>
      </w:r>
      <w:proofErr w:type="spellStart"/>
      <w:r w:rsidRPr="00FA7BE9">
        <w:t>стандардизације</w:t>
      </w:r>
      <w:proofErr w:type="spellEnd"/>
      <w:r w:rsidRPr="00FA7BE9">
        <w:rPr>
          <w:lang w:val="sr-Cyrl-RS"/>
        </w:rPr>
        <w:t>,</w:t>
      </w:r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нивоу</w:t>
      </w:r>
      <w:proofErr w:type="spellEnd"/>
      <w:r w:rsidRPr="00FA7BE9">
        <w:t xml:space="preserve"> </w:t>
      </w:r>
      <w:proofErr w:type="spellStart"/>
      <w:r w:rsidRPr="00FA7BE9">
        <w:t>Европе</w:t>
      </w:r>
      <w:proofErr w:type="spellEnd"/>
      <w:r w:rsidRPr="00FA7BE9">
        <w:rPr>
          <w:lang w:val="sr-Cyrl-RS"/>
        </w:rPr>
        <w:t>,</w:t>
      </w:r>
      <w:r w:rsidRPr="00FA7BE9">
        <w:t xml:space="preserve"> </w:t>
      </w:r>
      <w:proofErr w:type="spellStart"/>
      <w:r w:rsidRPr="00FA7BE9">
        <w:t>преноса</w:t>
      </w:r>
      <w:proofErr w:type="spellEnd"/>
      <w:r w:rsidRPr="00FA7BE9">
        <w:t xml:space="preserve"> </w:t>
      </w:r>
      <w:proofErr w:type="spellStart"/>
      <w:r w:rsidRPr="00FA7BE9">
        <w:t>података</w:t>
      </w:r>
      <w:proofErr w:type="spellEnd"/>
      <w:r w:rsidRPr="00FA7BE9">
        <w:t xml:space="preserve"> </w:t>
      </w:r>
      <w:r w:rsidRPr="00FA7BE9">
        <w:rPr>
          <w:lang w:val="sr-Cyrl-RS"/>
        </w:rPr>
        <w:t>о студентима који реализују неки вид мобилности</w:t>
      </w:r>
      <w:r w:rsidRPr="00FA7BE9">
        <w:t xml:space="preserve">. </w:t>
      </w:r>
      <w:r w:rsidRPr="00FA7BE9">
        <w:rPr>
          <w:lang w:val="sr-Cyrl-RS"/>
        </w:rPr>
        <w:t xml:space="preserve">Поред </w:t>
      </w:r>
      <w:proofErr w:type="spellStart"/>
      <w:r w:rsidRPr="00FA7BE9">
        <w:t>трансфер</w:t>
      </w:r>
      <w:proofErr w:type="spellEnd"/>
      <w:r w:rsidRPr="00FA7BE9">
        <w:rPr>
          <w:lang w:val="sr-Cyrl-RS"/>
        </w:rPr>
        <w:t>а</w:t>
      </w:r>
      <w:r w:rsidRPr="00FA7BE9">
        <w:t xml:space="preserve"> </w:t>
      </w:r>
      <w:proofErr w:type="spellStart"/>
      <w:r w:rsidRPr="00FA7BE9">
        <w:t>докумен</w:t>
      </w:r>
      <w:proofErr w:type="spellEnd"/>
      <w:r w:rsidRPr="00FA7BE9">
        <w:rPr>
          <w:lang w:val="sr-Cyrl-RS"/>
        </w:rPr>
        <w:t>ата</w:t>
      </w:r>
      <w:r w:rsidRPr="00FA7BE9">
        <w:t xml:space="preserve"> (</w:t>
      </w:r>
      <w:proofErr w:type="spellStart"/>
      <w:r w:rsidRPr="00FA7BE9">
        <w:t>нпр</w:t>
      </w:r>
      <w:proofErr w:type="spellEnd"/>
      <w:r w:rsidRPr="00FA7BE9">
        <w:t xml:space="preserve">. </w:t>
      </w:r>
      <w:r w:rsidRPr="00FA7BE9">
        <w:rPr>
          <w:lang w:val="sr-Cyrl-RS"/>
        </w:rPr>
        <w:t>с</w:t>
      </w:r>
      <w:proofErr w:type="spellStart"/>
      <w:r w:rsidRPr="00FA7BE9">
        <w:t>кениран</w:t>
      </w:r>
      <w:proofErr w:type="spellEnd"/>
      <w:r w:rsidRPr="00FA7BE9">
        <w:rPr>
          <w:lang w:val="sr-Cyrl-RS"/>
        </w:rPr>
        <w:t>их</w:t>
      </w:r>
      <w:r w:rsidRPr="00FA7BE9">
        <w:t xml:space="preserve"> </w:t>
      </w:r>
      <w:proofErr w:type="spellStart"/>
      <w:r w:rsidRPr="00FA7BE9">
        <w:t>копиј</w:t>
      </w:r>
      <w:proofErr w:type="spellEnd"/>
      <w:r w:rsidRPr="00FA7BE9">
        <w:rPr>
          <w:lang w:val="sr-Cyrl-RS"/>
        </w:rPr>
        <w:t>а</w:t>
      </w:r>
      <w:r w:rsidRPr="00FA7BE9">
        <w:t>)</w:t>
      </w:r>
      <w:r w:rsidRPr="00FA7BE9">
        <w:rPr>
          <w:lang w:val="sr-Cyrl-RS"/>
        </w:rPr>
        <w:t>, мрежа омогућава и трансфер</w:t>
      </w:r>
      <w:r w:rsidRPr="00FA7BE9">
        <w:t xml:space="preserve"> </w:t>
      </w:r>
      <w:proofErr w:type="spellStart"/>
      <w:r w:rsidRPr="00FA7BE9">
        <w:t>подат</w:t>
      </w:r>
      <w:proofErr w:type="spellEnd"/>
      <w:r w:rsidRPr="00FA7BE9">
        <w:rPr>
          <w:lang w:val="sr-Cyrl-RS"/>
        </w:rPr>
        <w:t>ака</w:t>
      </w:r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налазе</w:t>
      </w:r>
      <w:proofErr w:type="spellEnd"/>
      <w:r w:rsidRPr="00FA7BE9">
        <w:t xml:space="preserve"> у </w:t>
      </w:r>
      <w:proofErr w:type="spellStart"/>
      <w:r w:rsidRPr="00FA7BE9">
        <w:t>тим</w:t>
      </w:r>
      <w:proofErr w:type="spellEnd"/>
      <w:r w:rsidRPr="00FA7BE9">
        <w:t xml:space="preserve"> </w:t>
      </w:r>
      <w:proofErr w:type="spellStart"/>
      <w:r w:rsidRPr="00FA7BE9">
        <w:t>документима</w:t>
      </w:r>
      <w:proofErr w:type="spellEnd"/>
      <w:r w:rsidRPr="00FA7BE9">
        <w:t xml:space="preserve">, </w:t>
      </w:r>
      <w:proofErr w:type="spellStart"/>
      <w:r w:rsidRPr="00FA7BE9">
        <w:t>тако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могу</w:t>
      </w:r>
      <w:proofErr w:type="spellEnd"/>
      <w:r w:rsidRPr="00FA7BE9">
        <w:t xml:space="preserve"> </w:t>
      </w:r>
      <w:proofErr w:type="spellStart"/>
      <w:r w:rsidRPr="00FA7BE9">
        <w:t>користити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генерисање</w:t>
      </w:r>
      <w:proofErr w:type="spellEnd"/>
      <w:r w:rsidRPr="00FA7BE9">
        <w:t xml:space="preserve"> </w:t>
      </w:r>
      <w:proofErr w:type="spellStart"/>
      <w:r w:rsidRPr="00FA7BE9">
        <w:t>различитих</w:t>
      </w:r>
      <w:proofErr w:type="spellEnd"/>
      <w:r w:rsidRPr="00FA7BE9">
        <w:t xml:space="preserve"> </w:t>
      </w:r>
      <w:proofErr w:type="spellStart"/>
      <w:r w:rsidRPr="00FA7BE9">
        <w:t>докумената</w:t>
      </w:r>
      <w:proofErr w:type="spellEnd"/>
      <w:r w:rsidRPr="00FA7BE9">
        <w:t>.</w:t>
      </w:r>
    </w:p>
    <w:p w14:paraId="0360CA0B" w14:textId="77777777" w:rsidR="00C77604" w:rsidRPr="00FA7BE9" w:rsidRDefault="00F577AC" w:rsidP="00294F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contextualSpacing w:val="0"/>
        <w:rPr>
          <w:lang w:val="sr-Cyrl-RS"/>
        </w:rPr>
      </w:pPr>
      <w:r w:rsidRPr="00FA7BE9">
        <w:rPr>
          <w:lang w:val="sr-Cyrl-RS"/>
        </w:rPr>
        <w:lastRenderedPageBreak/>
        <w:t xml:space="preserve">У примени дигиталних платформи Универзитет ће поштовати </w:t>
      </w:r>
      <w:proofErr w:type="spellStart"/>
      <w:r w:rsidR="00C77604" w:rsidRPr="00FA7BE9">
        <w:rPr>
          <w:lang w:val="sr-Cyrl-RS"/>
        </w:rPr>
        <w:t>Еразмус</w:t>
      </w:r>
      <w:proofErr w:type="spellEnd"/>
      <w:r w:rsidR="00C77604" w:rsidRPr="00FA7BE9">
        <w:rPr>
          <w:lang w:val="sr-Cyrl-RS"/>
        </w:rPr>
        <w:t xml:space="preserve">+ дефинисану </w:t>
      </w:r>
      <w:r w:rsidRPr="00FA7BE9">
        <w:rPr>
          <w:lang w:val="sr-Cyrl-RS"/>
        </w:rPr>
        <w:t>динамику активности</w:t>
      </w:r>
      <w:r w:rsidR="00C77604" w:rsidRPr="00FA7BE9">
        <w:rPr>
          <w:lang w:val="sr-Cyrl-RS"/>
        </w:rPr>
        <w:t>. У том смислу, к</w:t>
      </w:r>
      <w:r w:rsidR="00941B10" w:rsidRPr="00FA7BE9">
        <w:rPr>
          <w:lang w:val="sr-Cyrl-RS"/>
        </w:rPr>
        <w:t>оришћење дигиталне мреже ЕБП постаће обавезно у складу са следећим фазама:</w:t>
      </w:r>
    </w:p>
    <w:p w14:paraId="3333ACCA" w14:textId="77777777" w:rsidR="00C77604" w:rsidRPr="00FA7BE9" w:rsidRDefault="00941B10" w:rsidP="00294F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contextualSpacing w:val="0"/>
        <w:rPr>
          <w:lang w:val="sr-Cyrl-RS"/>
        </w:rPr>
      </w:pPr>
      <w:r w:rsidRPr="00FA7BE9">
        <w:rPr>
          <w:lang w:val="sr-Cyrl-RS"/>
        </w:rPr>
        <w:t xml:space="preserve">2021. - управљање </w:t>
      </w:r>
      <w:proofErr w:type="spellStart"/>
      <w:r w:rsidRPr="00FA7BE9">
        <w:rPr>
          <w:lang w:val="sr-Cyrl-RS"/>
        </w:rPr>
        <w:t>међуинституционалним</w:t>
      </w:r>
      <w:proofErr w:type="spellEnd"/>
      <w:r w:rsidRPr="00FA7BE9">
        <w:rPr>
          <w:lang w:val="sr-Cyrl-RS"/>
        </w:rPr>
        <w:t xml:space="preserve"> споразумима и </w:t>
      </w:r>
      <w:proofErr w:type="spellStart"/>
      <w:r w:rsidR="009719CC" w:rsidRPr="00FA7BE9">
        <w:t>онлајн</w:t>
      </w:r>
      <w:proofErr w:type="spellEnd"/>
      <w:r w:rsidRPr="00FA7BE9">
        <w:t xml:space="preserve"> </w:t>
      </w:r>
      <w:r w:rsidRPr="00FA7BE9">
        <w:rPr>
          <w:lang w:val="sr-Cyrl-RS"/>
        </w:rPr>
        <w:t>споразумима о учењу</w:t>
      </w:r>
      <w:r w:rsidR="00950056" w:rsidRPr="00FA7BE9">
        <w:rPr>
          <w:lang w:val="sr-Cyrl-RS"/>
        </w:rPr>
        <w:t>,</w:t>
      </w:r>
    </w:p>
    <w:p w14:paraId="60788779" w14:textId="77777777" w:rsidR="00C77604" w:rsidRPr="00FA7BE9" w:rsidRDefault="00941B10" w:rsidP="00CA6A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contextualSpacing w:val="0"/>
        <w:rPr>
          <w:lang w:val="sr-Cyrl-RS"/>
        </w:rPr>
      </w:pPr>
      <w:r w:rsidRPr="00FA7BE9">
        <w:rPr>
          <w:lang w:val="sr-Cyrl-RS"/>
        </w:rPr>
        <w:t>2022. - слање и примање студентских номинација, дистрибуција одлука о прихватању</w:t>
      </w:r>
      <w:r w:rsidR="00950056" w:rsidRPr="00FA7BE9">
        <w:rPr>
          <w:lang w:val="sr-Cyrl-RS"/>
        </w:rPr>
        <w:t>,</w:t>
      </w:r>
    </w:p>
    <w:p w14:paraId="0AF20F74" w14:textId="77777777" w:rsidR="00941B10" w:rsidRPr="00FA7BE9" w:rsidRDefault="00941B10" w:rsidP="00CA6A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contextualSpacing w:val="0"/>
        <w:rPr>
          <w:lang w:val="sr-Cyrl-RS"/>
        </w:rPr>
      </w:pPr>
      <w:r w:rsidRPr="00FA7BE9">
        <w:rPr>
          <w:lang w:val="sr-Cyrl-RS"/>
        </w:rPr>
        <w:t>2023. - размен</w:t>
      </w:r>
      <w:r w:rsidR="00C77604" w:rsidRPr="00FA7BE9">
        <w:rPr>
          <w:lang w:val="sr-Cyrl-RS"/>
        </w:rPr>
        <w:t>а</w:t>
      </w:r>
      <w:r w:rsidRPr="00FA7BE9">
        <w:rPr>
          <w:lang w:val="sr-Cyrl-RS"/>
        </w:rPr>
        <w:t xml:space="preserve"> преписа оцена о мобилности студената</w:t>
      </w:r>
      <w:r w:rsidR="00C77604" w:rsidRPr="00FA7BE9">
        <w:rPr>
          <w:lang w:val="sr-Cyrl-RS"/>
        </w:rPr>
        <w:t>.</w:t>
      </w:r>
    </w:p>
    <w:p w14:paraId="034792E3" w14:textId="77777777" w:rsidR="00F577AC" w:rsidRPr="00FA7BE9" w:rsidRDefault="00F577AC" w:rsidP="00F577AC">
      <w:pPr>
        <w:pStyle w:val="ListParagraph"/>
        <w:spacing w:after="0"/>
        <w:ind w:left="360"/>
      </w:pPr>
      <w:r w:rsidRPr="00FA7BE9">
        <w:rPr>
          <w:lang w:val="sr-Cyrl-RS"/>
        </w:rPr>
        <w:t xml:space="preserve">  </w:t>
      </w:r>
    </w:p>
    <w:p w14:paraId="6BDAB55A" w14:textId="77777777" w:rsidR="0037261B" w:rsidRPr="00FA7BE9" w:rsidRDefault="00B11D0C" w:rsidP="00221B39">
      <w:pPr>
        <w:pStyle w:val="ListParagraph"/>
        <w:numPr>
          <w:ilvl w:val="0"/>
          <w:numId w:val="13"/>
        </w:numPr>
        <w:spacing w:after="0"/>
      </w:pPr>
      <w:r w:rsidRPr="00FA7BE9">
        <w:rPr>
          <w:lang w:val="sr-Cyrl-RS"/>
        </w:rPr>
        <w:t xml:space="preserve">За реализацију долазећих мобилности </w:t>
      </w:r>
      <w:r w:rsidR="00ED4FCF" w:rsidRPr="00FA7BE9">
        <w:rPr>
          <w:lang w:val="sr-Cyrl-RS"/>
        </w:rPr>
        <w:t xml:space="preserve">на Универзитету </w:t>
      </w:r>
      <w:r w:rsidRPr="00FA7BE9">
        <w:rPr>
          <w:lang w:val="sr-Cyrl-RS"/>
        </w:rPr>
        <w:t>потребн</w:t>
      </w:r>
      <w:r w:rsidR="00ED4FCF" w:rsidRPr="00FA7BE9">
        <w:rPr>
          <w:lang w:val="sr-Cyrl-RS"/>
        </w:rPr>
        <w:t>о је унапред обезбедити</w:t>
      </w:r>
      <w:r w:rsidR="0037261B" w:rsidRPr="00FA7BE9">
        <w:t xml:space="preserve">: </w:t>
      </w:r>
    </w:p>
    <w:p w14:paraId="406C21F4" w14:textId="77777777" w:rsidR="0037261B" w:rsidRPr="00FA7BE9" w:rsidRDefault="00F92058" w:rsidP="00221B39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right="357" w:hanging="357"/>
        <w:contextualSpacing w:val="0"/>
        <w:rPr>
          <w:szCs w:val="20"/>
        </w:rPr>
      </w:pPr>
      <w:r w:rsidRPr="00FA7BE9">
        <w:rPr>
          <w:szCs w:val="20"/>
          <w:lang w:val="sr-Cyrl-RS"/>
        </w:rPr>
        <w:t xml:space="preserve">помоћ при добијању </w:t>
      </w:r>
      <w:proofErr w:type="spellStart"/>
      <w:r w:rsidR="0037261B" w:rsidRPr="00FA7BE9">
        <w:rPr>
          <w:szCs w:val="20"/>
        </w:rPr>
        <w:t>студентске</w:t>
      </w:r>
      <w:proofErr w:type="spellEnd"/>
      <w:r w:rsidR="0037261B" w:rsidRPr="00FA7BE9">
        <w:rPr>
          <w:szCs w:val="20"/>
        </w:rPr>
        <w:t xml:space="preserve"> </w:t>
      </w:r>
      <w:proofErr w:type="spellStart"/>
      <w:r w:rsidR="0037261B" w:rsidRPr="00FA7BE9">
        <w:rPr>
          <w:szCs w:val="20"/>
        </w:rPr>
        <w:t>визе</w:t>
      </w:r>
      <w:proofErr w:type="spellEnd"/>
      <w:r w:rsidR="0037261B" w:rsidRPr="00FA7BE9">
        <w:rPr>
          <w:szCs w:val="20"/>
        </w:rPr>
        <w:t xml:space="preserve">, </w:t>
      </w:r>
    </w:p>
    <w:p w14:paraId="0F5F598C" w14:textId="77777777" w:rsidR="00D30D40" w:rsidRPr="00FA7BE9" w:rsidRDefault="00D30D40" w:rsidP="001A28E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97" w:right="357" w:hanging="357"/>
        <w:contextualSpacing w:val="0"/>
        <w:rPr>
          <w:szCs w:val="20"/>
        </w:rPr>
      </w:pPr>
      <w:proofErr w:type="spellStart"/>
      <w:r w:rsidRPr="00FA7BE9">
        <w:t>једнак</w:t>
      </w:r>
      <w:proofErr w:type="spellEnd"/>
      <w:r w:rsidRPr="00FA7BE9">
        <w:t xml:space="preserve"> </w:t>
      </w:r>
      <w:proofErr w:type="spellStart"/>
      <w:r w:rsidRPr="00FA7BE9">
        <w:t>академски</w:t>
      </w:r>
      <w:proofErr w:type="spellEnd"/>
      <w:r w:rsidRPr="00FA7BE9">
        <w:t xml:space="preserve"> </w:t>
      </w:r>
      <w:proofErr w:type="spellStart"/>
      <w:r w:rsidRPr="00FA7BE9">
        <w:t>третман</w:t>
      </w:r>
      <w:proofErr w:type="spellEnd"/>
      <w:r w:rsidRPr="00FA7BE9">
        <w:t xml:space="preserve"> и </w:t>
      </w:r>
      <w:proofErr w:type="spellStart"/>
      <w:r w:rsidRPr="00FA7BE9">
        <w:t>квалитет</w:t>
      </w:r>
      <w:proofErr w:type="spellEnd"/>
      <w:r w:rsidRPr="00FA7BE9">
        <w:t xml:space="preserve"> </w:t>
      </w:r>
      <w:proofErr w:type="spellStart"/>
      <w:r w:rsidRPr="00FA7BE9">
        <w:t>услуга</w:t>
      </w:r>
      <w:proofErr w:type="spellEnd"/>
      <w:r w:rsidRPr="00FA7BE9">
        <w:rPr>
          <w:lang w:val="sr-Cyrl-RS"/>
        </w:rPr>
        <w:t>,</w:t>
      </w:r>
    </w:p>
    <w:p w14:paraId="57FB0369" w14:textId="77777777" w:rsidR="007C2014" w:rsidRPr="00FA7BE9" w:rsidRDefault="0037261B" w:rsidP="001A28E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97" w:right="357" w:hanging="357"/>
        <w:contextualSpacing w:val="0"/>
        <w:rPr>
          <w:szCs w:val="20"/>
        </w:rPr>
      </w:pPr>
      <w:proofErr w:type="spellStart"/>
      <w:r w:rsidRPr="00FA7BE9">
        <w:rPr>
          <w:szCs w:val="20"/>
        </w:rPr>
        <w:t>довољ</w:t>
      </w:r>
      <w:r w:rsidR="00D20818" w:rsidRPr="00FA7BE9">
        <w:rPr>
          <w:szCs w:val="20"/>
          <w:lang w:val="sr-Cyrl-RS"/>
        </w:rPr>
        <w:t>ан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број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места</w:t>
      </w:r>
      <w:proofErr w:type="spellEnd"/>
      <w:r w:rsidRPr="00FA7BE9">
        <w:rPr>
          <w:szCs w:val="20"/>
        </w:rPr>
        <w:t xml:space="preserve"> у </w:t>
      </w:r>
      <w:proofErr w:type="spellStart"/>
      <w:r w:rsidRPr="00FA7BE9">
        <w:rPr>
          <w:szCs w:val="20"/>
        </w:rPr>
        <w:t>студентским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домовима</w:t>
      </w:r>
      <w:proofErr w:type="spellEnd"/>
      <w:r w:rsidRPr="00FA7BE9">
        <w:rPr>
          <w:szCs w:val="20"/>
        </w:rPr>
        <w:t xml:space="preserve"> и</w:t>
      </w:r>
      <w:r w:rsidR="009742C9" w:rsidRPr="00FA7BE9">
        <w:rPr>
          <w:szCs w:val="20"/>
          <w:lang w:val="sr-Cyrl-RS"/>
        </w:rPr>
        <w:t>/или алтернативно</w:t>
      </w:r>
      <w:r w:rsidRPr="00FA7BE9">
        <w:rPr>
          <w:szCs w:val="20"/>
        </w:rPr>
        <w:t xml:space="preserve"> </w:t>
      </w:r>
      <w:r w:rsidR="0004323F" w:rsidRPr="00FA7BE9">
        <w:rPr>
          <w:szCs w:val="20"/>
          <w:lang w:val="sr-Cyrl-RS"/>
        </w:rPr>
        <w:t>информациј</w:t>
      </w:r>
      <w:r w:rsidR="00D20818" w:rsidRPr="00FA7BE9">
        <w:rPr>
          <w:szCs w:val="20"/>
          <w:lang w:val="sr-Cyrl-RS"/>
        </w:rPr>
        <w:t>е</w:t>
      </w:r>
      <w:r w:rsidR="0004323F" w:rsidRPr="00FA7BE9">
        <w:rPr>
          <w:szCs w:val="20"/>
          <w:lang w:val="sr-Cyrl-RS"/>
        </w:rPr>
        <w:t xml:space="preserve"> о </w:t>
      </w:r>
      <w:proofErr w:type="spellStart"/>
      <w:r w:rsidRPr="00FA7BE9">
        <w:rPr>
          <w:szCs w:val="20"/>
        </w:rPr>
        <w:t>смештај</w:t>
      </w:r>
      <w:proofErr w:type="spellEnd"/>
      <w:r w:rsidR="0004323F" w:rsidRPr="00FA7BE9">
        <w:rPr>
          <w:szCs w:val="20"/>
          <w:lang w:val="sr-Cyrl-RS"/>
        </w:rPr>
        <w:t>у</w:t>
      </w:r>
      <w:r w:rsidRPr="00FA7BE9">
        <w:rPr>
          <w:szCs w:val="20"/>
        </w:rPr>
        <w:t xml:space="preserve"> у </w:t>
      </w:r>
      <w:proofErr w:type="spellStart"/>
      <w:r w:rsidRPr="00FA7BE9">
        <w:rPr>
          <w:szCs w:val="20"/>
        </w:rPr>
        <w:t>приватном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аранжману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преко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одговарајуће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агенције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која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би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гарантовала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унапред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утврђен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стандард</w:t>
      </w:r>
      <w:proofErr w:type="spellEnd"/>
      <w:r w:rsidR="001457BA" w:rsidRPr="00FA7BE9">
        <w:rPr>
          <w:szCs w:val="20"/>
          <w:lang w:val="sr-Cyrl-RS"/>
        </w:rPr>
        <w:t xml:space="preserve"> квалитета</w:t>
      </w:r>
      <w:r w:rsidRPr="00FA7BE9">
        <w:rPr>
          <w:szCs w:val="20"/>
        </w:rPr>
        <w:t xml:space="preserve"> и </w:t>
      </w:r>
      <w:proofErr w:type="spellStart"/>
      <w:r w:rsidRPr="00FA7BE9">
        <w:rPr>
          <w:szCs w:val="20"/>
        </w:rPr>
        <w:t>цене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смештаја</w:t>
      </w:r>
      <w:proofErr w:type="spellEnd"/>
      <w:r w:rsidRPr="00FA7BE9">
        <w:rPr>
          <w:szCs w:val="20"/>
        </w:rPr>
        <w:t>,</w:t>
      </w:r>
    </w:p>
    <w:p w14:paraId="53BEABC9" w14:textId="77777777" w:rsidR="005E4FB8" w:rsidRPr="00FA7BE9" w:rsidRDefault="007C2014" w:rsidP="001A6E3D">
      <w:pPr>
        <w:pStyle w:val="ListParagraph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3"/>
        <w:ind w:left="697" w:right="357"/>
        <w:contextualSpacing w:val="0"/>
        <w:rPr>
          <w:lang w:val="sr-Cyrl-RS"/>
        </w:rPr>
      </w:pPr>
      <w:r w:rsidRPr="00FA7BE9">
        <w:rPr>
          <w:lang w:val="sr-Cyrl-RS"/>
        </w:rPr>
        <w:t xml:space="preserve">Универзитет </w:t>
      </w:r>
      <w:r w:rsidR="001457BA" w:rsidRPr="00FA7BE9">
        <w:rPr>
          <w:lang w:val="sr-Cyrl-RS"/>
        </w:rPr>
        <w:t>ће</w:t>
      </w:r>
      <w:r w:rsidRPr="00FA7BE9">
        <w:rPr>
          <w:lang w:val="sr-Cyrl-RS"/>
        </w:rPr>
        <w:t xml:space="preserve"> </w:t>
      </w:r>
      <w:r w:rsidR="005E4FB8" w:rsidRPr="00FA7BE9">
        <w:rPr>
          <w:lang w:val="sr-Cyrl-RS"/>
        </w:rPr>
        <w:t xml:space="preserve">уз помоћ ресорног Министарства </w:t>
      </w:r>
      <w:r w:rsidRPr="00FA7BE9">
        <w:rPr>
          <w:lang w:val="sr-Cyrl-RS"/>
        </w:rPr>
        <w:t>обезбедити значајно повећање капацитета студентског смештаја</w:t>
      </w:r>
      <w:r w:rsidR="001457BA" w:rsidRPr="00FA7BE9">
        <w:rPr>
          <w:lang w:val="sr-Cyrl-RS"/>
        </w:rPr>
        <w:t xml:space="preserve"> за </w:t>
      </w:r>
      <w:proofErr w:type="spellStart"/>
      <w:r w:rsidR="001457BA" w:rsidRPr="00FA7BE9">
        <w:t>долазећ</w:t>
      </w:r>
      <w:proofErr w:type="spellEnd"/>
      <w:r w:rsidR="001457BA" w:rsidRPr="00FA7BE9">
        <w:rPr>
          <w:lang w:val="sr-Cyrl-RS"/>
        </w:rPr>
        <w:t>е</w:t>
      </w:r>
      <w:r w:rsidR="001457BA" w:rsidRPr="00FA7BE9">
        <w:t xml:space="preserve"> </w:t>
      </w:r>
      <w:proofErr w:type="spellStart"/>
      <w:r w:rsidR="001457BA" w:rsidRPr="00FA7BE9">
        <w:t>студен</w:t>
      </w:r>
      <w:proofErr w:type="spellEnd"/>
      <w:r w:rsidR="001457BA" w:rsidRPr="00FA7BE9">
        <w:rPr>
          <w:lang w:val="sr-Cyrl-RS"/>
        </w:rPr>
        <w:t>те</w:t>
      </w:r>
      <w:r w:rsidRPr="00FA7BE9">
        <w:rPr>
          <w:lang w:val="sr-Cyrl-RS"/>
        </w:rPr>
        <w:t>.</w:t>
      </w:r>
    </w:p>
    <w:p w14:paraId="54D11349" w14:textId="77777777" w:rsidR="00DB558A" w:rsidRPr="00FA7BE9" w:rsidRDefault="00D30362" w:rsidP="001A6E3D">
      <w:pPr>
        <w:pStyle w:val="ListParagraph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3" w:after="0"/>
        <w:ind w:left="697" w:right="357"/>
        <w:contextualSpacing w:val="0"/>
        <w:rPr>
          <w:szCs w:val="20"/>
        </w:rPr>
      </w:pPr>
      <w:r w:rsidRPr="00FA7BE9">
        <w:rPr>
          <w:szCs w:val="20"/>
          <w:lang w:val="sr-Cyrl-RS"/>
        </w:rPr>
        <w:t xml:space="preserve">Општи аспекти </w:t>
      </w:r>
      <w:proofErr w:type="spellStart"/>
      <w:r w:rsidR="001A6E3D" w:rsidRPr="00FA7BE9">
        <w:rPr>
          <w:szCs w:val="20"/>
        </w:rPr>
        <w:t>подстицања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универзитетске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подршке</w:t>
      </w:r>
      <w:proofErr w:type="spellEnd"/>
      <w:r w:rsidR="001A6E3D" w:rsidRPr="00FA7BE9">
        <w:rPr>
          <w:szCs w:val="20"/>
        </w:rPr>
        <w:t xml:space="preserve"> и </w:t>
      </w:r>
      <w:proofErr w:type="spellStart"/>
      <w:r w:rsidR="001A6E3D" w:rsidRPr="00FA7BE9">
        <w:rPr>
          <w:szCs w:val="20"/>
        </w:rPr>
        <w:t>поступака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за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потпуно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учешће</w:t>
      </w:r>
      <w:proofErr w:type="spellEnd"/>
      <w:r w:rsidR="001A6E3D" w:rsidRPr="00FA7BE9">
        <w:rPr>
          <w:szCs w:val="20"/>
        </w:rPr>
        <w:t xml:space="preserve"> у </w:t>
      </w:r>
      <w:proofErr w:type="spellStart"/>
      <w:r w:rsidR="001A6E3D" w:rsidRPr="00FA7BE9">
        <w:rPr>
          <w:szCs w:val="20"/>
        </w:rPr>
        <w:t>европском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простору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високог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образовања</w:t>
      </w:r>
      <w:proofErr w:type="spellEnd"/>
      <w:r w:rsidR="001A6E3D" w:rsidRPr="00FA7BE9">
        <w:rPr>
          <w:szCs w:val="20"/>
        </w:rPr>
        <w:t xml:space="preserve"> </w:t>
      </w:r>
      <w:r w:rsidRPr="00FA7BE9">
        <w:rPr>
          <w:szCs w:val="20"/>
          <w:lang w:val="sr-Cyrl-RS"/>
        </w:rPr>
        <w:t xml:space="preserve">разматрани су детаљно у </w:t>
      </w:r>
      <w:proofErr w:type="spellStart"/>
      <w:r w:rsidRPr="00FA7BE9">
        <w:rPr>
          <w:szCs w:val="20"/>
          <w:lang w:val="sr-Cyrl-RS"/>
        </w:rPr>
        <w:t>Темпус</w:t>
      </w:r>
      <w:proofErr w:type="spellEnd"/>
      <w:r w:rsidRPr="00FA7BE9">
        <w:rPr>
          <w:szCs w:val="20"/>
          <w:lang w:val="sr-Cyrl-RS"/>
        </w:rPr>
        <w:t xml:space="preserve"> пројекту </w:t>
      </w:r>
      <w:r w:rsidRPr="00FA7BE9">
        <w:rPr>
          <w:szCs w:val="20"/>
        </w:rPr>
        <w:t>FUSE</w:t>
      </w:r>
      <w:r w:rsidRPr="00FA7BE9">
        <w:rPr>
          <w:rStyle w:val="FootnoteReference"/>
          <w:szCs w:val="20"/>
        </w:rPr>
        <w:footnoteReference w:id="32"/>
      </w:r>
      <w:r w:rsidRPr="00FA7BE9">
        <w:rPr>
          <w:szCs w:val="20"/>
          <w:lang w:val="sr-Cyrl-RS"/>
        </w:rPr>
        <w:t>, у коме је Универзитет био координатор. Основни</w:t>
      </w:r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циљ</w:t>
      </w:r>
      <w:proofErr w:type="spellEnd"/>
      <w:r w:rsidRPr="00FA7BE9">
        <w:rPr>
          <w:szCs w:val="20"/>
          <w:lang w:val="sr-Cyrl-RS"/>
        </w:rPr>
        <w:t xml:space="preserve"> пројекта,</w:t>
      </w:r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да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на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свим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нивоима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развија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капацитете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високошколских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установа</w:t>
      </w:r>
      <w:proofErr w:type="spellEnd"/>
      <w:r w:rsidR="001A6E3D" w:rsidRPr="00FA7BE9">
        <w:rPr>
          <w:szCs w:val="20"/>
        </w:rPr>
        <w:t xml:space="preserve"> у </w:t>
      </w:r>
      <w:proofErr w:type="spellStart"/>
      <w:r w:rsidR="001A6E3D" w:rsidRPr="00FA7BE9">
        <w:rPr>
          <w:szCs w:val="20"/>
        </w:rPr>
        <w:t>успостављању</w:t>
      </w:r>
      <w:proofErr w:type="spellEnd"/>
      <w:r w:rsidR="001A6E3D" w:rsidRPr="00FA7BE9">
        <w:rPr>
          <w:szCs w:val="20"/>
        </w:rPr>
        <w:t xml:space="preserve"> и </w:t>
      </w:r>
      <w:proofErr w:type="spellStart"/>
      <w:r w:rsidR="001A6E3D" w:rsidRPr="00FA7BE9">
        <w:rPr>
          <w:szCs w:val="20"/>
        </w:rPr>
        <w:t>унапређењу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услуга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подршке</w:t>
      </w:r>
      <w:proofErr w:type="spellEnd"/>
      <w:r w:rsidR="001A6E3D" w:rsidRPr="00FA7BE9">
        <w:rPr>
          <w:szCs w:val="20"/>
        </w:rPr>
        <w:t xml:space="preserve"> и </w:t>
      </w:r>
      <w:proofErr w:type="spellStart"/>
      <w:r w:rsidR="001A6E3D" w:rsidRPr="00FA7BE9">
        <w:rPr>
          <w:szCs w:val="20"/>
        </w:rPr>
        <w:t>поступака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који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се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баве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међународном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сарадњом</w:t>
      </w:r>
      <w:proofErr w:type="spellEnd"/>
      <w:r w:rsidR="001A6E3D" w:rsidRPr="00FA7BE9">
        <w:rPr>
          <w:szCs w:val="20"/>
        </w:rPr>
        <w:t xml:space="preserve"> и </w:t>
      </w:r>
      <w:proofErr w:type="spellStart"/>
      <w:r w:rsidR="001A6E3D" w:rsidRPr="00FA7BE9">
        <w:rPr>
          <w:szCs w:val="20"/>
        </w:rPr>
        <w:t>мобилношћу</w:t>
      </w:r>
      <w:proofErr w:type="spellEnd"/>
      <w:r w:rsidR="001A6E3D" w:rsidRPr="00FA7BE9">
        <w:rPr>
          <w:szCs w:val="20"/>
        </w:rPr>
        <w:t xml:space="preserve"> у </w:t>
      </w:r>
      <w:proofErr w:type="spellStart"/>
      <w:r w:rsidR="001A6E3D" w:rsidRPr="00FA7BE9">
        <w:rPr>
          <w:szCs w:val="20"/>
        </w:rPr>
        <w:t>у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складу</w:t>
      </w:r>
      <w:proofErr w:type="spellEnd"/>
      <w:r w:rsidR="001A6E3D" w:rsidRPr="00FA7BE9">
        <w:rPr>
          <w:szCs w:val="20"/>
        </w:rPr>
        <w:t xml:space="preserve"> с </w:t>
      </w:r>
      <w:proofErr w:type="spellStart"/>
      <w:r w:rsidR="001A6E3D" w:rsidRPr="00FA7BE9">
        <w:rPr>
          <w:szCs w:val="20"/>
        </w:rPr>
        <w:t>напредном</w:t>
      </w:r>
      <w:proofErr w:type="spellEnd"/>
      <w:r w:rsidR="001A6E3D" w:rsidRPr="00FA7BE9">
        <w:rPr>
          <w:szCs w:val="20"/>
        </w:rPr>
        <w:t xml:space="preserve"> </w:t>
      </w:r>
      <w:proofErr w:type="spellStart"/>
      <w:r w:rsidR="001A6E3D" w:rsidRPr="00FA7BE9">
        <w:rPr>
          <w:szCs w:val="20"/>
        </w:rPr>
        <w:t>праксом</w:t>
      </w:r>
      <w:proofErr w:type="spellEnd"/>
      <w:r w:rsidR="001A6E3D" w:rsidRPr="00FA7BE9">
        <w:rPr>
          <w:szCs w:val="20"/>
        </w:rPr>
        <w:t xml:space="preserve"> ЕУ</w:t>
      </w:r>
      <w:r w:rsidRPr="00FA7BE9">
        <w:rPr>
          <w:szCs w:val="20"/>
          <w:lang w:val="sr-Cyrl-RS"/>
        </w:rPr>
        <w:t>, успешно је реализован</w:t>
      </w:r>
      <w:r w:rsidR="001A6E3D" w:rsidRPr="00FA7BE9">
        <w:rPr>
          <w:szCs w:val="20"/>
        </w:rPr>
        <w:t>.</w:t>
      </w:r>
      <w:r w:rsidR="0037261B" w:rsidRPr="00FA7BE9">
        <w:rPr>
          <w:szCs w:val="20"/>
        </w:rPr>
        <w:t xml:space="preserve"> </w:t>
      </w:r>
      <w:r w:rsidR="00DB558A" w:rsidRPr="00FA7BE9">
        <w:rPr>
          <w:szCs w:val="20"/>
        </w:rPr>
        <w:t xml:space="preserve"> </w:t>
      </w:r>
    </w:p>
    <w:p w14:paraId="73DDCC7B" w14:textId="77777777" w:rsidR="0037261B" w:rsidRPr="00FA7BE9" w:rsidRDefault="0004323F" w:rsidP="001A28E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right="357" w:hanging="357"/>
        <w:contextualSpacing w:val="0"/>
        <w:rPr>
          <w:szCs w:val="20"/>
        </w:rPr>
      </w:pPr>
      <w:r w:rsidRPr="00FA7BE9">
        <w:rPr>
          <w:szCs w:val="20"/>
          <w:lang w:val="sr-Cyrl-RS"/>
        </w:rPr>
        <w:t xml:space="preserve">помоћ при </w:t>
      </w:r>
      <w:proofErr w:type="spellStart"/>
      <w:r w:rsidR="0037261B" w:rsidRPr="00FA7BE9">
        <w:rPr>
          <w:szCs w:val="20"/>
        </w:rPr>
        <w:t>решавањ</w:t>
      </w:r>
      <w:proofErr w:type="spellEnd"/>
      <w:r w:rsidRPr="00FA7BE9">
        <w:rPr>
          <w:szCs w:val="20"/>
          <w:lang w:val="sr-Cyrl-RS"/>
        </w:rPr>
        <w:t>у</w:t>
      </w:r>
      <w:r w:rsidR="0037261B" w:rsidRPr="00FA7BE9">
        <w:rPr>
          <w:szCs w:val="20"/>
        </w:rPr>
        <w:t xml:space="preserve"> </w:t>
      </w:r>
      <w:proofErr w:type="spellStart"/>
      <w:r w:rsidR="0037261B" w:rsidRPr="00FA7BE9">
        <w:rPr>
          <w:szCs w:val="20"/>
        </w:rPr>
        <w:t>питања</w:t>
      </w:r>
      <w:proofErr w:type="spellEnd"/>
      <w:r w:rsidR="0037261B" w:rsidRPr="00FA7BE9">
        <w:rPr>
          <w:szCs w:val="20"/>
        </w:rPr>
        <w:t xml:space="preserve"> </w:t>
      </w:r>
      <w:proofErr w:type="spellStart"/>
      <w:r w:rsidR="0037261B" w:rsidRPr="00FA7BE9">
        <w:rPr>
          <w:szCs w:val="20"/>
        </w:rPr>
        <w:t>здравственог</w:t>
      </w:r>
      <w:proofErr w:type="spellEnd"/>
      <w:r w:rsidR="0037261B" w:rsidRPr="00FA7BE9">
        <w:rPr>
          <w:szCs w:val="20"/>
        </w:rPr>
        <w:t xml:space="preserve"> </w:t>
      </w:r>
      <w:proofErr w:type="spellStart"/>
      <w:r w:rsidR="0037261B" w:rsidRPr="00FA7BE9">
        <w:rPr>
          <w:szCs w:val="20"/>
        </w:rPr>
        <w:t>осигурања</w:t>
      </w:r>
      <w:proofErr w:type="spellEnd"/>
      <w:r w:rsidR="0037261B" w:rsidRPr="00FA7BE9">
        <w:rPr>
          <w:szCs w:val="20"/>
        </w:rPr>
        <w:t xml:space="preserve"> </w:t>
      </w:r>
      <w:proofErr w:type="spellStart"/>
      <w:r w:rsidR="0037261B" w:rsidRPr="00FA7BE9">
        <w:rPr>
          <w:szCs w:val="20"/>
        </w:rPr>
        <w:t>за</w:t>
      </w:r>
      <w:proofErr w:type="spellEnd"/>
      <w:r w:rsidR="0037261B" w:rsidRPr="00FA7BE9">
        <w:rPr>
          <w:szCs w:val="20"/>
        </w:rPr>
        <w:t xml:space="preserve"> </w:t>
      </w:r>
      <w:proofErr w:type="spellStart"/>
      <w:r w:rsidR="0037261B" w:rsidRPr="00FA7BE9">
        <w:rPr>
          <w:szCs w:val="20"/>
        </w:rPr>
        <w:t>стране</w:t>
      </w:r>
      <w:proofErr w:type="spellEnd"/>
      <w:r w:rsidR="0037261B" w:rsidRPr="00FA7BE9">
        <w:rPr>
          <w:szCs w:val="20"/>
        </w:rPr>
        <w:t xml:space="preserve"> </w:t>
      </w:r>
      <w:proofErr w:type="spellStart"/>
      <w:r w:rsidR="0037261B" w:rsidRPr="00FA7BE9">
        <w:rPr>
          <w:szCs w:val="20"/>
        </w:rPr>
        <w:t>студенте</w:t>
      </w:r>
      <w:proofErr w:type="spellEnd"/>
      <w:r w:rsidR="0037261B" w:rsidRPr="00FA7BE9">
        <w:rPr>
          <w:szCs w:val="20"/>
        </w:rPr>
        <w:t xml:space="preserve">, </w:t>
      </w:r>
    </w:p>
    <w:p w14:paraId="1EFA7948" w14:textId="77777777" w:rsidR="0064009C" w:rsidRPr="00FA7BE9" w:rsidRDefault="0064009C" w:rsidP="001A28E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right="357" w:hanging="357"/>
        <w:contextualSpacing w:val="0"/>
        <w:rPr>
          <w:szCs w:val="20"/>
        </w:rPr>
      </w:pPr>
      <w:r w:rsidRPr="00FA7BE9">
        <w:rPr>
          <w:szCs w:val="20"/>
          <w:lang w:val="sr-Cyrl-RS"/>
        </w:rPr>
        <w:t>могућности за лакшу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интегр</w:t>
      </w:r>
      <w:r w:rsidRPr="00FA7BE9">
        <w:rPr>
          <w:szCs w:val="20"/>
          <w:lang w:val="sr-Cyrl-RS"/>
        </w:rPr>
        <w:t>ацију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страних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студената</w:t>
      </w:r>
      <w:proofErr w:type="spellEnd"/>
      <w:r w:rsidRPr="00FA7BE9">
        <w:rPr>
          <w:szCs w:val="20"/>
        </w:rPr>
        <w:t xml:space="preserve"> у </w:t>
      </w:r>
      <w:proofErr w:type="spellStart"/>
      <w:r w:rsidRPr="00FA7BE9">
        <w:rPr>
          <w:szCs w:val="20"/>
        </w:rPr>
        <w:t>ново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окружење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кроз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њихово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укључивање</w:t>
      </w:r>
      <w:proofErr w:type="spellEnd"/>
      <w:r w:rsidRPr="00FA7BE9">
        <w:rPr>
          <w:szCs w:val="20"/>
        </w:rPr>
        <w:t xml:space="preserve"> у </w:t>
      </w:r>
      <w:proofErr w:type="spellStart"/>
      <w:r w:rsidRPr="00FA7BE9">
        <w:rPr>
          <w:szCs w:val="20"/>
        </w:rPr>
        <w:t>редовну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наставу</w:t>
      </w:r>
      <w:proofErr w:type="spellEnd"/>
      <w:r w:rsidRPr="00FA7BE9">
        <w:rPr>
          <w:szCs w:val="20"/>
        </w:rPr>
        <w:t xml:space="preserve"> и </w:t>
      </w:r>
      <w:proofErr w:type="spellStart"/>
      <w:r w:rsidRPr="00FA7BE9">
        <w:rPr>
          <w:szCs w:val="20"/>
        </w:rPr>
        <w:t>ваннаставне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активности</w:t>
      </w:r>
      <w:proofErr w:type="spellEnd"/>
      <w:r w:rsidRPr="00FA7BE9">
        <w:rPr>
          <w:szCs w:val="20"/>
          <w:lang w:val="sr-Cyrl-RS"/>
        </w:rPr>
        <w:t>,</w:t>
      </w:r>
    </w:p>
    <w:p w14:paraId="0A0B7688" w14:textId="77777777" w:rsidR="0037261B" w:rsidRPr="00FA7BE9" w:rsidRDefault="0037261B" w:rsidP="001A28E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right="357" w:hanging="357"/>
        <w:contextualSpacing w:val="0"/>
        <w:rPr>
          <w:szCs w:val="20"/>
        </w:rPr>
      </w:pPr>
      <w:proofErr w:type="spellStart"/>
      <w:r w:rsidRPr="00FA7BE9">
        <w:rPr>
          <w:szCs w:val="20"/>
        </w:rPr>
        <w:t>адекватн</w:t>
      </w:r>
      <w:proofErr w:type="spellEnd"/>
      <w:r w:rsidR="00D20818" w:rsidRPr="00FA7BE9">
        <w:rPr>
          <w:szCs w:val="20"/>
          <w:lang w:val="sr-Cyrl-RS"/>
        </w:rPr>
        <w:t>и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простор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за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друштвено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окупљање</w:t>
      </w:r>
      <w:proofErr w:type="spellEnd"/>
      <w:r w:rsidRPr="00FA7BE9">
        <w:rPr>
          <w:szCs w:val="20"/>
        </w:rPr>
        <w:t xml:space="preserve"> и </w:t>
      </w:r>
      <w:proofErr w:type="spellStart"/>
      <w:r w:rsidRPr="00FA7BE9">
        <w:rPr>
          <w:szCs w:val="20"/>
        </w:rPr>
        <w:t>организовање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страних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студената</w:t>
      </w:r>
      <w:proofErr w:type="spellEnd"/>
      <w:r w:rsidRPr="00FA7BE9">
        <w:rPr>
          <w:szCs w:val="20"/>
        </w:rPr>
        <w:t xml:space="preserve">, </w:t>
      </w:r>
    </w:p>
    <w:p w14:paraId="74CEFBCC" w14:textId="77777777" w:rsidR="00F73E17" w:rsidRPr="00FA7BE9" w:rsidRDefault="0037261B" w:rsidP="001A28E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right="357" w:hanging="357"/>
        <w:contextualSpacing w:val="0"/>
        <w:rPr>
          <w:szCs w:val="20"/>
        </w:rPr>
      </w:pPr>
      <w:proofErr w:type="spellStart"/>
      <w:r w:rsidRPr="00FA7BE9">
        <w:rPr>
          <w:szCs w:val="20"/>
        </w:rPr>
        <w:t>студентске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идентификационе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картице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која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ће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страним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студентима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омогућити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регресирану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исхрану</w:t>
      </w:r>
      <w:proofErr w:type="spellEnd"/>
      <w:r w:rsidRPr="00FA7BE9">
        <w:rPr>
          <w:szCs w:val="20"/>
        </w:rPr>
        <w:t xml:space="preserve"> у </w:t>
      </w:r>
      <w:proofErr w:type="spellStart"/>
      <w:r w:rsidRPr="00FA7BE9">
        <w:rPr>
          <w:szCs w:val="20"/>
        </w:rPr>
        <w:t>студентском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ресторану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регресирани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градски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превоз</w:t>
      </w:r>
      <w:proofErr w:type="spellEnd"/>
      <w:r w:rsidRPr="00FA7BE9">
        <w:rPr>
          <w:szCs w:val="20"/>
        </w:rPr>
        <w:t xml:space="preserve">, </w:t>
      </w:r>
      <w:proofErr w:type="spellStart"/>
      <w:r w:rsidRPr="00FA7BE9">
        <w:rPr>
          <w:szCs w:val="20"/>
        </w:rPr>
        <w:t>улазак</w:t>
      </w:r>
      <w:proofErr w:type="spellEnd"/>
      <w:r w:rsidRPr="00FA7BE9">
        <w:rPr>
          <w:szCs w:val="20"/>
        </w:rPr>
        <w:t xml:space="preserve"> у </w:t>
      </w:r>
      <w:proofErr w:type="spellStart"/>
      <w:r w:rsidRPr="00FA7BE9">
        <w:rPr>
          <w:szCs w:val="20"/>
        </w:rPr>
        <w:t>библиотеку</w:t>
      </w:r>
      <w:proofErr w:type="spellEnd"/>
      <w:r w:rsidRPr="00FA7BE9">
        <w:rPr>
          <w:szCs w:val="20"/>
        </w:rPr>
        <w:t xml:space="preserve"> и </w:t>
      </w:r>
      <w:proofErr w:type="spellStart"/>
      <w:r w:rsidRPr="00FA7BE9">
        <w:rPr>
          <w:szCs w:val="20"/>
        </w:rPr>
        <w:t>лабораторије</w:t>
      </w:r>
      <w:proofErr w:type="spellEnd"/>
      <w:r w:rsidRPr="00FA7BE9">
        <w:rPr>
          <w:szCs w:val="20"/>
        </w:rPr>
        <w:t xml:space="preserve">, и </w:t>
      </w:r>
      <w:proofErr w:type="spellStart"/>
      <w:r w:rsidRPr="00FA7BE9">
        <w:rPr>
          <w:szCs w:val="20"/>
        </w:rPr>
        <w:t>остале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студентске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повластице</w:t>
      </w:r>
      <w:proofErr w:type="spellEnd"/>
      <w:r w:rsidR="00FE24D9" w:rsidRPr="00FA7BE9">
        <w:rPr>
          <w:szCs w:val="20"/>
          <w:lang w:val="sr-Cyrl-RS"/>
        </w:rPr>
        <w:t>.</w:t>
      </w:r>
    </w:p>
    <w:p w14:paraId="439EAA62" w14:textId="77777777" w:rsidR="0037261B" w:rsidRPr="00FA7BE9" w:rsidRDefault="0037261B" w:rsidP="00E8465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697" w:right="363" w:hanging="357"/>
        <w:contextualSpacing w:val="0"/>
        <w:rPr>
          <w:szCs w:val="20"/>
        </w:rPr>
      </w:pPr>
      <w:proofErr w:type="spellStart"/>
      <w:r w:rsidRPr="00FA7BE9">
        <w:rPr>
          <w:szCs w:val="20"/>
        </w:rPr>
        <w:t>летњ</w:t>
      </w:r>
      <w:proofErr w:type="spellEnd"/>
      <w:r w:rsidR="00D20818" w:rsidRPr="00FA7BE9">
        <w:rPr>
          <w:szCs w:val="20"/>
          <w:lang w:val="sr-Cyrl-RS"/>
        </w:rPr>
        <w:t>е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курсев</w:t>
      </w:r>
      <w:proofErr w:type="spellEnd"/>
      <w:r w:rsidR="00D20818" w:rsidRPr="00FA7BE9">
        <w:rPr>
          <w:szCs w:val="20"/>
          <w:lang w:val="sr-Cyrl-RS"/>
        </w:rPr>
        <w:t>е</w:t>
      </w:r>
      <w:r w:rsidRPr="00FA7BE9">
        <w:rPr>
          <w:szCs w:val="20"/>
        </w:rPr>
        <w:t xml:space="preserve"> и </w:t>
      </w:r>
      <w:proofErr w:type="spellStart"/>
      <w:r w:rsidRPr="00FA7BE9">
        <w:rPr>
          <w:szCs w:val="20"/>
        </w:rPr>
        <w:t>летњ</w:t>
      </w:r>
      <w:proofErr w:type="spellEnd"/>
      <w:r w:rsidR="00D20818" w:rsidRPr="00FA7BE9">
        <w:rPr>
          <w:szCs w:val="20"/>
          <w:lang w:val="sr-Cyrl-RS"/>
        </w:rPr>
        <w:t>у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пракс</w:t>
      </w:r>
      <w:proofErr w:type="spellEnd"/>
      <w:r w:rsidR="00D20818" w:rsidRPr="00FA7BE9">
        <w:rPr>
          <w:szCs w:val="20"/>
          <w:lang w:val="sr-Cyrl-RS"/>
        </w:rPr>
        <w:t>у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на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Универзитету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за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стране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студенте</w:t>
      </w:r>
      <w:proofErr w:type="spellEnd"/>
      <w:r w:rsidRPr="00FA7BE9">
        <w:rPr>
          <w:szCs w:val="20"/>
        </w:rPr>
        <w:t xml:space="preserve">, </w:t>
      </w:r>
    </w:p>
    <w:p w14:paraId="38FB5362" w14:textId="77777777" w:rsidR="00153419" w:rsidRPr="00FA7BE9" w:rsidRDefault="0064009C" w:rsidP="002177E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right="363" w:hanging="357"/>
        <w:contextualSpacing w:val="0"/>
        <w:rPr>
          <w:szCs w:val="20"/>
        </w:rPr>
      </w:pPr>
      <w:proofErr w:type="spellStart"/>
      <w:r w:rsidRPr="00FA7BE9">
        <w:rPr>
          <w:szCs w:val="20"/>
        </w:rPr>
        <w:t>централизован</w:t>
      </w:r>
      <w:proofErr w:type="spellEnd"/>
      <w:r w:rsidRPr="00FA7BE9">
        <w:rPr>
          <w:szCs w:val="20"/>
          <w:lang w:val="sr-Cyrl-RS"/>
        </w:rPr>
        <w:t>и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систем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евиденције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страних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студената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на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Универзитету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којим</w:t>
      </w:r>
      <w:proofErr w:type="spellEnd"/>
      <w:r w:rsidRPr="00FA7BE9">
        <w:rPr>
          <w:szCs w:val="20"/>
        </w:rPr>
        <w:t xml:space="preserve"> </w:t>
      </w:r>
      <w:r w:rsidRPr="00FA7BE9">
        <w:rPr>
          <w:szCs w:val="20"/>
          <w:lang w:val="sr-Cyrl-RS"/>
        </w:rPr>
        <w:t>ће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се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обезбеди</w:t>
      </w:r>
      <w:proofErr w:type="spellEnd"/>
      <w:r w:rsidRPr="00FA7BE9">
        <w:rPr>
          <w:szCs w:val="20"/>
          <w:lang w:val="sr-Cyrl-RS"/>
        </w:rPr>
        <w:t>ти</w:t>
      </w:r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праћење</w:t>
      </w:r>
      <w:proofErr w:type="spellEnd"/>
      <w:r w:rsidRPr="00FA7BE9">
        <w:rPr>
          <w:szCs w:val="20"/>
        </w:rPr>
        <w:t xml:space="preserve"> </w:t>
      </w:r>
      <w:proofErr w:type="spellStart"/>
      <w:r w:rsidRPr="00FA7BE9">
        <w:rPr>
          <w:szCs w:val="20"/>
        </w:rPr>
        <w:t>њихове</w:t>
      </w:r>
      <w:proofErr w:type="spellEnd"/>
      <w:r w:rsidRPr="00FA7BE9">
        <w:rPr>
          <w:szCs w:val="20"/>
        </w:rPr>
        <w:t xml:space="preserve"> </w:t>
      </w:r>
      <w:r w:rsidR="003623E1" w:rsidRPr="00FA7BE9">
        <w:rPr>
          <w:szCs w:val="20"/>
          <w:lang w:val="sr-Cyrl-RS"/>
        </w:rPr>
        <w:t>мобилности</w:t>
      </w:r>
      <w:r w:rsidRPr="00FA7BE9">
        <w:rPr>
          <w:szCs w:val="20"/>
          <w:lang w:val="sr-Cyrl-RS"/>
        </w:rPr>
        <w:t>.</w:t>
      </w:r>
      <w:r w:rsidR="00153419" w:rsidRPr="00FA7BE9">
        <w:rPr>
          <w:szCs w:val="20"/>
        </w:rPr>
        <w:t xml:space="preserve"> </w:t>
      </w:r>
    </w:p>
    <w:p w14:paraId="1CBAB204" w14:textId="77777777" w:rsidR="00B26B82" w:rsidRPr="00FA7BE9" w:rsidRDefault="0064009C" w:rsidP="003F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7"/>
        <w:rPr>
          <w:szCs w:val="20"/>
          <w:lang w:val="sr-Cyrl-RS"/>
        </w:rPr>
      </w:pPr>
      <w:r w:rsidRPr="00FA7BE9">
        <w:rPr>
          <w:szCs w:val="20"/>
          <w:lang w:val="sr-Cyrl-RS"/>
        </w:rPr>
        <w:t xml:space="preserve">На Универзитету </w:t>
      </w:r>
      <w:r w:rsidR="007C4023" w:rsidRPr="00FA7BE9">
        <w:rPr>
          <w:szCs w:val="20"/>
          <w:lang w:val="sr-Cyrl-RS"/>
        </w:rPr>
        <w:t xml:space="preserve">је 2016/2017. године развијена </w:t>
      </w:r>
      <w:r w:rsidR="009719CC" w:rsidRPr="00FA7BE9">
        <w:rPr>
          <w:szCs w:val="20"/>
          <w:lang w:val="sr-Cyrl-RS"/>
        </w:rPr>
        <w:t>веб</w:t>
      </w:r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апликација</w:t>
      </w:r>
      <w:proofErr w:type="spellEnd"/>
      <w:r w:rsidR="007C4023" w:rsidRPr="00FA7BE9">
        <w:rPr>
          <w:rStyle w:val="FootnoteReference"/>
          <w:szCs w:val="20"/>
        </w:rPr>
        <w:footnoteReference w:id="33"/>
      </w:r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за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праћење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академске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мобилности</w:t>
      </w:r>
      <w:proofErr w:type="spellEnd"/>
      <w:r w:rsidR="007C4023" w:rsidRPr="00FA7BE9">
        <w:rPr>
          <w:szCs w:val="20"/>
        </w:rPr>
        <w:t xml:space="preserve"> </w:t>
      </w:r>
      <w:r w:rsidR="006B18CC" w:rsidRPr="00FA7BE9">
        <w:rPr>
          <w:szCs w:val="20"/>
          <w:lang w:val="sr-Cyrl-RS"/>
        </w:rPr>
        <w:t xml:space="preserve">(долазеће и одлазеће) </w:t>
      </w:r>
      <w:r w:rsidR="006C3442" w:rsidRPr="00FA7BE9">
        <w:rPr>
          <w:szCs w:val="20"/>
          <w:lang w:val="sr-Cyrl-RS"/>
        </w:rPr>
        <w:t xml:space="preserve">која је </w:t>
      </w:r>
      <w:proofErr w:type="spellStart"/>
      <w:r w:rsidR="00BC30C0" w:rsidRPr="00FA7BE9">
        <w:rPr>
          <w:szCs w:val="20"/>
        </w:rPr>
        <w:t>заснована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на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генеричкој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платформи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за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праћење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пројеката</w:t>
      </w:r>
      <w:proofErr w:type="spellEnd"/>
      <w:r w:rsidR="007C4023" w:rsidRPr="00FA7BE9">
        <w:rPr>
          <w:szCs w:val="20"/>
        </w:rPr>
        <w:t xml:space="preserve"> </w:t>
      </w:r>
      <w:r w:rsidR="00BC30C0" w:rsidRPr="00FA7BE9">
        <w:rPr>
          <w:szCs w:val="20"/>
        </w:rPr>
        <w:t>Redmine</w:t>
      </w:r>
      <w:r w:rsidR="007C4023" w:rsidRPr="00FA7BE9">
        <w:rPr>
          <w:szCs w:val="20"/>
        </w:rPr>
        <w:t xml:space="preserve">. </w:t>
      </w:r>
      <w:r w:rsidR="00BC30C0" w:rsidRPr="00FA7BE9">
        <w:rPr>
          <w:szCs w:val="20"/>
          <w:lang w:val="sr-Cyrl-RS"/>
        </w:rPr>
        <w:t>А</w:t>
      </w:r>
      <w:proofErr w:type="spellStart"/>
      <w:r w:rsidR="00BC30C0" w:rsidRPr="00FA7BE9">
        <w:rPr>
          <w:szCs w:val="20"/>
        </w:rPr>
        <w:t>пликација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је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компромис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захтева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који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су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постављени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за</w:t>
      </w:r>
      <w:proofErr w:type="spellEnd"/>
      <w:r w:rsidR="007C4023" w:rsidRPr="00FA7BE9">
        <w:rPr>
          <w:szCs w:val="20"/>
        </w:rPr>
        <w:t xml:space="preserve"> </w:t>
      </w:r>
      <w:proofErr w:type="spellStart"/>
      <w:r w:rsidR="00BC30C0" w:rsidRPr="00FA7BE9">
        <w:rPr>
          <w:szCs w:val="20"/>
        </w:rPr>
        <w:t>праћење</w:t>
      </w:r>
      <w:proofErr w:type="spellEnd"/>
      <w:r w:rsidR="007C4023" w:rsidRPr="00FA7BE9">
        <w:rPr>
          <w:szCs w:val="20"/>
        </w:rPr>
        <w:t xml:space="preserve"> </w:t>
      </w:r>
      <w:r w:rsidR="007C4023" w:rsidRPr="00FA7BE9">
        <w:rPr>
          <w:szCs w:val="20"/>
          <w:lang w:val="sr-Cyrl-RS"/>
        </w:rPr>
        <w:t>долазне и одлазне мобилности</w:t>
      </w:r>
      <w:r w:rsidR="007C4023" w:rsidRPr="00FA7BE9">
        <w:rPr>
          <w:szCs w:val="20"/>
        </w:rPr>
        <w:t xml:space="preserve">. </w:t>
      </w:r>
    </w:p>
    <w:p w14:paraId="414C0E02" w14:textId="77777777" w:rsidR="00600608" w:rsidRPr="00FA7BE9" w:rsidRDefault="00600608" w:rsidP="003F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7"/>
        <w:rPr>
          <w:lang w:val="sr-Cyrl-RS"/>
        </w:rPr>
      </w:pPr>
      <w:r w:rsidRPr="00FA7BE9">
        <w:rPr>
          <w:lang w:val="sr-Cyrl-RS"/>
        </w:rPr>
        <w:t xml:space="preserve">Такав системски прилаз омогућава генерисање различитих извештаја за потребе </w:t>
      </w:r>
      <w:r w:rsidR="0097206A" w:rsidRPr="00FA7BE9">
        <w:rPr>
          <w:lang w:val="sr-Cyrl-RS"/>
        </w:rPr>
        <w:t xml:space="preserve">Универзитета и </w:t>
      </w:r>
      <w:proofErr w:type="spellStart"/>
      <w:r w:rsidRPr="00FA7BE9">
        <w:rPr>
          <w:lang w:val="sr-Cyrl-RS"/>
        </w:rPr>
        <w:t>Темпус</w:t>
      </w:r>
      <w:proofErr w:type="spellEnd"/>
      <w:r w:rsidRPr="00FA7BE9">
        <w:rPr>
          <w:lang w:val="sr-Cyrl-RS"/>
        </w:rPr>
        <w:t xml:space="preserve"> канцеларије али, по потреби, и </w:t>
      </w:r>
      <w:proofErr w:type="spellStart"/>
      <w:r w:rsidRPr="00FA7BE9">
        <w:t>Министарств</w:t>
      </w:r>
      <w:proofErr w:type="spellEnd"/>
      <w:r w:rsidRPr="00FA7BE9">
        <w:rPr>
          <w:lang w:val="sr-Cyrl-RS"/>
        </w:rPr>
        <w:t>а</w:t>
      </w:r>
      <w:r w:rsidRPr="00FA7BE9">
        <w:t xml:space="preserve"> </w:t>
      </w:r>
      <w:proofErr w:type="spellStart"/>
      <w:r w:rsidRPr="00FA7BE9">
        <w:t>просвете</w:t>
      </w:r>
      <w:proofErr w:type="spellEnd"/>
      <w:r w:rsidRPr="00FA7BE9">
        <w:t xml:space="preserve">, </w:t>
      </w:r>
      <w:proofErr w:type="spellStart"/>
      <w:r w:rsidRPr="00FA7BE9">
        <w:t>науке</w:t>
      </w:r>
      <w:proofErr w:type="spellEnd"/>
      <w:r w:rsidRPr="00FA7BE9">
        <w:t xml:space="preserve"> и </w:t>
      </w:r>
      <w:proofErr w:type="spellStart"/>
      <w:r w:rsidRPr="00FA7BE9">
        <w:t>технолошког</w:t>
      </w:r>
      <w:proofErr w:type="spellEnd"/>
      <w:r w:rsidRPr="00FA7BE9">
        <w:t xml:space="preserve"> </w:t>
      </w:r>
      <w:proofErr w:type="spellStart"/>
      <w:r w:rsidRPr="00FA7BE9">
        <w:t>развоја</w:t>
      </w:r>
      <w:proofErr w:type="spellEnd"/>
      <w:r w:rsidRPr="00FA7BE9">
        <w:rPr>
          <w:lang w:val="sr-Cyrl-RS"/>
        </w:rPr>
        <w:t xml:space="preserve">. Извештаји </w:t>
      </w:r>
      <w:proofErr w:type="spellStart"/>
      <w:r w:rsidRPr="00FA7BE9">
        <w:t>обухвата</w:t>
      </w:r>
      <w:proofErr w:type="spellEnd"/>
      <w:r w:rsidRPr="00FA7BE9">
        <w:rPr>
          <w:lang w:val="sr-Cyrl-RS"/>
        </w:rPr>
        <w:t xml:space="preserve">ју </w:t>
      </w:r>
      <w:proofErr w:type="spellStart"/>
      <w:r w:rsidRPr="00FA7BE9">
        <w:t>све</w:t>
      </w:r>
      <w:proofErr w:type="spellEnd"/>
      <w:r w:rsidRPr="00FA7BE9">
        <w:t xml:space="preserve"> </w:t>
      </w:r>
      <w:proofErr w:type="spellStart"/>
      <w:r w:rsidRPr="00FA7BE9">
        <w:t>програме</w:t>
      </w:r>
      <w:proofErr w:type="spellEnd"/>
      <w:r w:rsidRPr="00FA7BE9">
        <w:t xml:space="preserve"> </w:t>
      </w:r>
      <w:proofErr w:type="spellStart"/>
      <w:r w:rsidRPr="00FA7BE9">
        <w:lastRenderedPageBreak/>
        <w:t>мобилности</w:t>
      </w:r>
      <w:proofErr w:type="spellEnd"/>
      <w:r w:rsidR="00896712" w:rsidRPr="00FA7BE9">
        <w:rPr>
          <w:lang w:val="sr-Cyrl-RS"/>
        </w:rPr>
        <w:t>,</w:t>
      </w:r>
      <w:r w:rsidRPr="00FA7BE9">
        <w:t xml:space="preserve"> </w:t>
      </w:r>
      <w:r w:rsidRPr="00FA7BE9">
        <w:rPr>
          <w:lang w:val="sr-Cyrl-RS"/>
        </w:rPr>
        <w:t>а</w:t>
      </w:r>
      <w:r w:rsidRPr="00FA7BE9">
        <w:t xml:space="preserve"> </w:t>
      </w:r>
      <w:proofErr w:type="spellStart"/>
      <w:r w:rsidRPr="00FA7BE9">
        <w:t>базиран</w:t>
      </w:r>
      <w:proofErr w:type="spellEnd"/>
      <w:r w:rsidRPr="00FA7BE9">
        <w:rPr>
          <w:lang w:val="sr-Cyrl-RS"/>
        </w:rPr>
        <w:t>и су</w:t>
      </w:r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индикаторима</w:t>
      </w:r>
      <w:proofErr w:type="spellEnd"/>
      <w:r w:rsidRPr="00FA7BE9">
        <w:t xml:space="preserve"> </w:t>
      </w:r>
      <w:proofErr w:type="spellStart"/>
      <w:r w:rsidRPr="00FA7BE9">
        <w:t>квалитета</w:t>
      </w:r>
      <w:proofErr w:type="spellEnd"/>
      <w:r w:rsidRPr="00FA7BE9">
        <w:t xml:space="preserve"> и </w:t>
      </w:r>
      <w:r w:rsidRPr="00FA7BE9">
        <w:rPr>
          <w:lang w:val="sr-Cyrl-RS"/>
        </w:rPr>
        <w:t xml:space="preserve">неким облицима </w:t>
      </w:r>
      <w:proofErr w:type="spellStart"/>
      <w:r w:rsidRPr="00FA7BE9">
        <w:t>социјалне</w:t>
      </w:r>
      <w:proofErr w:type="spellEnd"/>
      <w:r w:rsidRPr="00FA7BE9">
        <w:t xml:space="preserve"> </w:t>
      </w:r>
      <w:proofErr w:type="spellStart"/>
      <w:r w:rsidRPr="00FA7BE9">
        <w:t>димензије</w:t>
      </w:r>
      <w:proofErr w:type="spellEnd"/>
      <w:r w:rsidRPr="00FA7BE9">
        <w:t xml:space="preserve"> </w:t>
      </w:r>
      <w:proofErr w:type="spellStart"/>
      <w:r w:rsidRPr="00FA7BE9">
        <w:t>високог</w:t>
      </w:r>
      <w:proofErr w:type="spellEnd"/>
      <w:r w:rsidRPr="00FA7BE9">
        <w:t xml:space="preserve"> </w:t>
      </w:r>
      <w:proofErr w:type="spellStart"/>
      <w:r w:rsidRPr="00FA7BE9">
        <w:t>образовања</w:t>
      </w:r>
      <w:proofErr w:type="spellEnd"/>
      <w:r w:rsidRPr="00FA7BE9">
        <w:t>.</w:t>
      </w:r>
    </w:p>
    <w:p w14:paraId="1DC2324E" w14:textId="77777777" w:rsidR="00CE0A83" w:rsidRPr="00FA7BE9" w:rsidRDefault="009719CC" w:rsidP="00BC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7"/>
        <w:rPr>
          <w:lang w:val="sr-Cyrl-RS"/>
        </w:rPr>
      </w:pPr>
      <w:r w:rsidRPr="00FA7BE9">
        <w:rPr>
          <w:szCs w:val="20"/>
          <w:lang w:val="sr-Cyrl-RS"/>
        </w:rPr>
        <w:t>Поменута в</w:t>
      </w:r>
      <w:proofErr w:type="spellStart"/>
      <w:r w:rsidRPr="00FA7BE9">
        <w:rPr>
          <w:szCs w:val="20"/>
        </w:rPr>
        <w:t>еб</w:t>
      </w:r>
      <w:proofErr w:type="spellEnd"/>
      <w:r w:rsidR="00CE0A83" w:rsidRPr="00FA7BE9">
        <w:rPr>
          <w:lang w:val="sr-Cyrl-RS"/>
        </w:rPr>
        <w:t xml:space="preserve"> апликација ће бити активна до почетка примене Европске иницијативе за студентске картице</w:t>
      </w:r>
      <w:r w:rsidR="00BC6664" w:rsidRPr="00FA7BE9">
        <w:rPr>
          <w:lang w:val="sr-Cyrl-RS"/>
        </w:rPr>
        <w:t xml:space="preserve">, </w:t>
      </w:r>
      <w:r w:rsidR="00B43053" w:rsidRPr="00FA7BE9">
        <w:rPr>
          <w:lang w:val="sr-Cyrl-RS"/>
        </w:rPr>
        <w:t>када</w:t>
      </w:r>
      <w:r w:rsidR="00BC6664" w:rsidRPr="00FA7BE9">
        <w:rPr>
          <w:lang w:val="sr-Cyrl-RS"/>
        </w:rPr>
        <w:t xml:space="preserve"> ће бити остварена аутоматска миграција корисничких налога и њихових стања и података, као и података о планираним и реализованим мобилностима на нову платформу.</w:t>
      </w:r>
    </w:p>
    <w:p w14:paraId="3E108A11" w14:textId="77777777" w:rsidR="00C775A8" w:rsidRPr="00FA7BE9" w:rsidRDefault="0037261B" w:rsidP="003A6638">
      <w:pPr>
        <w:pStyle w:val="ListParagraph"/>
        <w:numPr>
          <w:ilvl w:val="0"/>
          <w:numId w:val="14"/>
        </w:numPr>
      </w:pPr>
      <w:proofErr w:type="spellStart"/>
      <w:r w:rsidRPr="00FA7BE9">
        <w:t>Обезбедити</w:t>
      </w:r>
      <w:proofErr w:type="spellEnd"/>
      <w:r w:rsidRPr="00FA7BE9">
        <w:t xml:space="preserve"> </w:t>
      </w:r>
      <w:proofErr w:type="spellStart"/>
      <w:r w:rsidRPr="00FA7BE9">
        <w:t>страним</w:t>
      </w:r>
      <w:proofErr w:type="spellEnd"/>
      <w:r w:rsidRPr="00FA7BE9">
        <w:t xml:space="preserve"> </w:t>
      </w:r>
      <w:proofErr w:type="spellStart"/>
      <w:r w:rsidRPr="00FA7BE9">
        <w:t>студентима</w:t>
      </w:r>
      <w:proofErr w:type="spellEnd"/>
      <w:r w:rsidRPr="00FA7BE9">
        <w:t xml:space="preserve"> </w:t>
      </w:r>
      <w:proofErr w:type="spellStart"/>
      <w:r w:rsidRPr="00FA7BE9">
        <w:t>одговарајућу</w:t>
      </w:r>
      <w:proofErr w:type="spellEnd"/>
      <w:r w:rsidRPr="00FA7BE9">
        <w:t xml:space="preserve"> </w:t>
      </w:r>
      <w:proofErr w:type="spellStart"/>
      <w:r w:rsidRPr="00FA7BE9">
        <w:t>мултифункционалну</w:t>
      </w:r>
      <w:proofErr w:type="spellEnd"/>
      <w:r w:rsidRPr="00FA7BE9">
        <w:t xml:space="preserve"> </w:t>
      </w:r>
      <w:proofErr w:type="spellStart"/>
      <w:r w:rsidRPr="00FA7BE9">
        <w:t>подршку</w:t>
      </w:r>
      <w:proofErr w:type="spellEnd"/>
      <w:r w:rsidR="00C775A8" w:rsidRPr="00FA7BE9">
        <w:rPr>
          <w:lang w:val="sr-Cyrl-RS"/>
        </w:rPr>
        <w:t xml:space="preserve"> током студирања на Универзитету.</w:t>
      </w:r>
      <w:r w:rsidR="00D30D40" w:rsidRPr="00FA7BE9">
        <w:rPr>
          <w:lang w:val="sr-Cyrl-RS"/>
        </w:rPr>
        <w:t xml:space="preserve"> </w:t>
      </w:r>
    </w:p>
    <w:p w14:paraId="1B8D7CB4" w14:textId="77777777" w:rsidR="00C775A8" w:rsidRPr="00FA7BE9" w:rsidRDefault="00AA06E0" w:rsidP="00AA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rPr>
          <w:lang w:val="sr-Cyrl-RS"/>
        </w:rPr>
        <w:tab/>
      </w:r>
      <w:r w:rsidR="00C775A8" w:rsidRPr="00FA7BE9">
        <w:rPr>
          <w:lang w:val="sr-Cyrl-RS"/>
        </w:rPr>
        <w:t xml:space="preserve">Како би обезбедио страним студентима потребне услове </w:t>
      </w:r>
      <w:proofErr w:type="spellStart"/>
      <w:r w:rsidR="0037261B" w:rsidRPr="00FA7BE9">
        <w:t>за</w:t>
      </w:r>
      <w:proofErr w:type="spellEnd"/>
      <w:r w:rsidR="0037261B" w:rsidRPr="00FA7BE9">
        <w:t xml:space="preserve"> </w:t>
      </w:r>
      <w:proofErr w:type="spellStart"/>
      <w:r w:rsidR="0037261B" w:rsidRPr="00FA7BE9">
        <w:t>успешно</w:t>
      </w:r>
      <w:proofErr w:type="spellEnd"/>
      <w:r w:rsidR="0037261B" w:rsidRPr="00FA7BE9">
        <w:t xml:space="preserve"> </w:t>
      </w:r>
      <w:proofErr w:type="spellStart"/>
      <w:r w:rsidR="0037261B" w:rsidRPr="00FA7BE9">
        <w:t>завршавање</w:t>
      </w:r>
      <w:proofErr w:type="spellEnd"/>
      <w:r w:rsidR="0037261B" w:rsidRPr="00FA7BE9">
        <w:t xml:space="preserve"> </w:t>
      </w:r>
      <w:proofErr w:type="spellStart"/>
      <w:r w:rsidR="0037261B" w:rsidRPr="00FA7BE9">
        <w:t>студија</w:t>
      </w:r>
      <w:proofErr w:type="spellEnd"/>
      <w:r w:rsidR="00C775A8" w:rsidRPr="00FA7BE9">
        <w:rPr>
          <w:lang w:val="sr-Cyrl-RS"/>
        </w:rPr>
        <w:t>,</w:t>
      </w:r>
      <w:r w:rsidR="0037261B" w:rsidRPr="00FA7BE9">
        <w:t xml:space="preserve"> </w:t>
      </w:r>
      <w:proofErr w:type="spellStart"/>
      <w:r w:rsidR="0037261B" w:rsidRPr="00FA7BE9">
        <w:t>Универзитет</w:t>
      </w:r>
      <w:proofErr w:type="spellEnd"/>
      <w:r w:rsidR="00C775A8" w:rsidRPr="00FA7BE9">
        <w:rPr>
          <w:lang w:val="sr-Cyrl-RS"/>
        </w:rPr>
        <w:t xml:space="preserve"> ће неке видове помоћи реализовати</w:t>
      </w:r>
      <w:r w:rsidR="0037261B" w:rsidRPr="00FA7BE9">
        <w:t xml:space="preserve"> </w:t>
      </w:r>
      <w:proofErr w:type="spellStart"/>
      <w:r w:rsidR="0037261B" w:rsidRPr="00FA7BE9">
        <w:t>кроз</w:t>
      </w:r>
      <w:proofErr w:type="spellEnd"/>
      <w:r w:rsidR="0037261B" w:rsidRPr="00FA7BE9">
        <w:t xml:space="preserve"> </w:t>
      </w:r>
      <w:proofErr w:type="spellStart"/>
      <w:r w:rsidR="0037261B" w:rsidRPr="00FA7BE9">
        <w:t>ангажовање</w:t>
      </w:r>
      <w:proofErr w:type="spellEnd"/>
      <w:r w:rsidR="0037261B" w:rsidRPr="00FA7BE9">
        <w:t xml:space="preserve"> </w:t>
      </w:r>
      <w:proofErr w:type="spellStart"/>
      <w:r w:rsidR="0037261B" w:rsidRPr="00FA7BE9">
        <w:t>млађег</w:t>
      </w:r>
      <w:proofErr w:type="spellEnd"/>
      <w:r w:rsidR="0037261B" w:rsidRPr="00FA7BE9">
        <w:t xml:space="preserve"> </w:t>
      </w:r>
      <w:proofErr w:type="spellStart"/>
      <w:r w:rsidR="0037261B" w:rsidRPr="00FA7BE9">
        <w:t>наставног</w:t>
      </w:r>
      <w:proofErr w:type="spellEnd"/>
      <w:r w:rsidR="0037261B" w:rsidRPr="00FA7BE9">
        <w:t xml:space="preserve"> </w:t>
      </w:r>
      <w:proofErr w:type="spellStart"/>
      <w:r w:rsidR="0037261B" w:rsidRPr="00FA7BE9">
        <w:t>кадра</w:t>
      </w:r>
      <w:proofErr w:type="spellEnd"/>
      <w:r w:rsidR="0037261B" w:rsidRPr="00FA7BE9">
        <w:t xml:space="preserve">, </w:t>
      </w:r>
      <w:r w:rsidR="00C13D02" w:rsidRPr="00FA7BE9">
        <w:rPr>
          <w:lang w:val="sr-Cyrl-RS"/>
        </w:rPr>
        <w:t>ненаставног</w:t>
      </w:r>
      <w:r w:rsidR="0037261B" w:rsidRPr="00FA7BE9">
        <w:t xml:space="preserve"> </w:t>
      </w:r>
      <w:proofErr w:type="spellStart"/>
      <w:r w:rsidR="0037261B" w:rsidRPr="00FA7BE9">
        <w:t>особља</w:t>
      </w:r>
      <w:proofErr w:type="spellEnd"/>
      <w:r w:rsidR="0037261B" w:rsidRPr="00FA7BE9">
        <w:t xml:space="preserve"> и </w:t>
      </w:r>
      <w:proofErr w:type="spellStart"/>
      <w:r w:rsidR="0037261B" w:rsidRPr="00FA7BE9">
        <w:t>студената</w:t>
      </w:r>
      <w:proofErr w:type="spellEnd"/>
      <w:r w:rsidR="0037261B" w:rsidRPr="00FA7BE9">
        <w:t xml:space="preserve"> </w:t>
      </w:r>
      <w:proofErr w:type="spellStart"/>
      <w:r w:rsidR="0037261B" w:rsidRPr="00FA7BE9">
        <w:t>волонтера</w:t>
      </w:r>
      <w:proofErr w:type="spellEnd"/>
      <w:r w:rsidR="00C775A8" w:rsidRPr="00FA7BE9">
        <w:rPr>
          <w:lang w:val="sr-Cyrl-RS"/>
        </w:rPr>
        <w:t>.</w:t>
      </w:r>
      <w:r w:rsidR="00096D79" w:rsidRPr="00FA7BE9">
        <w:rPr>
          <w:lang w:val="sr-Cyrl-RS"/>
        </w:rPr>
        <w:t xml:space="preserve"> Тако је прихват долазних студената, помоћ у налажењу смештаја и почетном сналажењу у граду оствар</w:t>
      </w:r>
      <w:r w:rsidR="008D7DDE" w:rsidRPr="00FA7BE9">
        <w:rPr>
          <w:lang w:val="sr-Cyrl-RS"/>
        </w:rPr>
        <w:t>ивана врло успешно</w:t>
      </w:r>
      <w:r w:rsidR="00096D79" w:rsidRPr="00FA7BE9">
        <w:rPr>
          <w:lang w:val="sr-Cyrl-RS"/>
        </w:rPr>
        <w:t xml:space="preserve"> у сарадњи са локалним огранком </w:t>
      </w:r>
      <w:proofErr w:type="spellStart"/>
      <w:r w:rsidR="00096D79" w:rsidRPr="00FA7BE9">
        <w:rPr>
          <w:lang w:val="sr-Cyrl-RS"/>
        </w:rPr>
        <w:t>Еразмус</w:t>
      </w:r>
      <w:proofErr w:type="spellEnd"/>
      <w:r w:rsidR="00096D79" w:rsidRPr="00FA7BE9">
        <w:rPr>
          <w:lang w:val="sr-Cyrl-RS"/>
        </w:rPr>
        <w:t xml:space="preserve"> студентске мреже – ESN </w:t>
      </w:r>
      <w:proofErr w:type="spellStart"/>
      <w:r w:rsidR="00096D79" w:rsidRPr="00FA7BE9">
        <w:rPr>
          <w:lang w:val="sr-Cyrl-RS"/>
        </w:rPr>
        <w:t>Niš</w:t>
      </w:r>
      <w:proofErr w:type="spellEnd"/>
      <w:r w:rsidR="00096D79" w:rsidRPr="00FA7BE9">
        <w:rPr>
          <w:rStyle w:val="FootnoteReference"/>
          <w:lang w:val="sr-Cyrl-RS"/>
        </w:rPr>
        <w:footnoteReference w:id="34"/>
      </w:r>
      <w:r w:rsidR="00096D79" w:rsidRPr="00FA7BE9">
        <w:rPr>
          <w:lang w:val="sr-Cyrl-RS"/>
        </w:rPr>
        <w:t xml:space="preserve">.    </w:t>
      </w:r>
    </w:p>
    <w:p w14:paraId="1DF5C6A8" w14:textId="77777777" w:rsidR="0037261B" w:rsidRPr="00FA7BE9" w:rsidRDefault="00AA06E0" w:rsidP="00AA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C775A8" w:rsidRPr="00FA7BE9">
        <w:rPr>
          <w:lang w:val="sr-Cyrl-RS"/>
        </w:rPr>
        <w:t xml:space="preserve">Универзитет као </w:t>
      </w:r>
      <w:r w:rsidR="00304B65" w:rsidRPr="00FA7BE9">
        <w:rPr>
          <w:lang w:val="sr-Cyrl-RS"/>
        </w:rPr>
        <w:t>ВШУ</w:t>
      </w:r>
      <w:r w:rsidR="00C775A8" w:rsidRPr="00FA7BE9">
        <w:rPr>
          <w:lang w:val="sr-Cyrl-RS"/>
        </w:rPr>
        <w:t xml:space="preserve"> на којој се реализују долазеће и одлазеће мобилности студената и академског особља посебно ће радити на промоцији одрживог и одговорног понашања у окружењу током периода њихових мобилности. Универзитет ће користити могућности које </w:t>
      </w:r>
      <w:proofErr w:type="spellStart"/>
      <w:r w:rsidR="00C775A8" w:rsidRPr="00FA7BE9">
        <w:rPr>
          <w:lang w:val="sr-Cyrl-RS"/>
        </w:rPr>
        <w:t>Еразмус</w:t>
      </w:r>
      <w:proofErr w:type="spellEnd"/>
      <w:r w:rsidR="00C775A8" w:rsidRPr="00FA7BE9">
        <w:rPr>
          <w:lang w:val="sr-Cyrl-RS"/>
        </w:rPr>
        <w:t>+ програм пружа за подршку одрживим начинима путовања и смањењу негативног утицаја мобилности на животну средину. Шта више, Универзитет ће радити и на развијању сопствене институционалне стратегије за одрживост коју ће повезати са концептима мобилности и интернационализације.</w:t>
      </w:r>
      <w:r w:rsidR="0037261B" w:rsidRPr="00FA7BE9">
        <w:t xml:space="preserve"> </w:t>
      </w:r>
    </w:p>
    <w:p w14:paraId="78D2D685" w14:textId="77777777" w:rsidR="001B27DD" w:rsidRPr="00FA7BE9" w:rsidRDefault="00AA06E0" w:rsidP="00AA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1B27DD" w:rsidRPr="00FA7BE9">
        <w:rPr>
          <w:lang w:val="sr-Cyrl-RS"/>
        </w:rPr>
        <w:t>Програм интернационализације негује позитиван став према мултикултуралној свести и снажниј</w:t>
      </w:r>
      <w:r w:rsidR="00E84652" w:rsidRPr="00FA7BE9">
        <w:rPr>
          <w:lang w:val="sr-Cyrl-RS"/>
        </w:rPr>
        <w:t>ем</w:t>
      </w:r>
      <w:r w:rsidR="001B27DD" w:rsidRPr="00FA7BE9">
        <w:rPr>
          <w:lang w:val="sr-Cyrl-RS"/>
        </w:rPr>
        <w:t xml:space="preserve"> осећа</w:t>
      </w:r>
      <w:r w:rsidR="00E84652" w:rsidRPr="00FA7BE9">
        <w:rPr>
          <w:lang w:val="sr-Cyrl-RS"/>
        </w:rPr>
        <w:t>њу</w:t>
      </w:r>
      <w:r w:rsidR="001B27DD" w:rsidRPr="00FA7BE9">
        <w:rPr>
          <w:lang w:val="sr-Cyrl-RS"/>
        </w:rPr>
        <w:t xml:space="preserve"> европског идентитета међу мобилним студентима. С обзиром на то, Универзитет ће стварати претпоставке које омогућују мобилним студентима да се друштвено ангажују, да развијају своје вештине изван формалног образовног окружења, </w:t>
      </w:r>
      <w:proofErr w:type="spellStart"/>
      <w:r w:rsidR="001B27DD" w:rsidRPr="00FA7BE9">
        <w:rPr>
          <w:lang w:val="sr-Cyrl-RS"/>
        </w:rPr>
        <w:t>волонтирају</w:t>
      </w:r>
      <w:proofErr w:type="spellEnd"/>
      <w:r w:rsidR="001B27DD" w:rsidRPr="00FA7BE9">
        <w:rPr>
          <w:lang w:val="sr-Cyrl-RS"/>
        </w:rPr>
        <w:t xml:space="preserve"> и активно учествују у локалној заједници. </w:t>
      </w:r>
      <w:r w:rsidR="00ED19C8" w:rsidRPr="00FA7BE9">
        <w:rPr>
          <w:lang w:val="sr-Cyrl-RS"/>
        </w:rPr>
        <w:tab/>
        <w:t xml:space="preserve">Учешће студената кроз </w:t>
      </w:r>
      <w:proofErr w:type="spellStart"/>
      <w:r w:rsidR="00ED19C8" w:rsidRPr="00FA7BE9">
        <w:rPr>
          <w:lang w:val="sr-Cyrl-RS"/>
        </w:rPr>
        <w:t>волонтирање</w:t>
      </w:r>
      <w:proofErr w:type="spellEnd"/>
      <w:r w:rsidR="00ED19C8" w:rsidRPr="00FA7BE9">
        <w:rPr>
          <w:rStyle w:val="FootnoteReference"/>
          <w:lang w:val="sr-Cyrl-RS"/>
        </w:rPr>
        <w:footnoteReference w:id="35"/>
      </w:r>
      <w:r w:rsidR="00ED19C8" w:rsidRPr="00FA7BE9">
        <w:rPr>
          <w:lang w:val="sr-Cyrl-RS"/>
        </w:rPr>
        <w:t xml:space="preserve"> и друштвено ангажовање представља један од појавних облика инклузије Универзитета. </w:t>
      </w:r>
      <w:r w:rsidR="00AF0159" w:rsidRPr="00FA7BE9">
        <w:rPr>
          <w:lang w:val="sr-Cyrl-RS"/>
        </w:rPr>
        <w:t>И</w:t>
      </w:r>
      <w:r w:rsidR="001B27DD" w:rsidRPr="00FA7BE9">
        <w:rPr>
          <w:lang w:val="sr-Cyrl-RS"/>
        </w:rPr>
        <w:t>нтеграциј</w:t>
      </w:r>
      <w:r w:rsidR="00AF0159" w:rsidRPr="00FA7BE9">
        <w:rPr>
          <w:lang w:val="sr-Cyrl-RS"/>
        </w:rPr>
        <w:t>а</w:t>
      </w:r>
      <w:r w:rsidR="001B27DD" w:rsidRPr="00FA7BE9">
        <w:rPr>
          <w:lang w:val="sr-Cyrl-RS"/>
        </w:rPr>
        <w:t xml:space="preserve"> мобилних студената у друштво града домаћина</w:t>
      </w:r>
      <w:r w:rsidR="00AF0159" w:rsidRPr="00FA7BE9">
        <w:rPr>
          <w:lang w:val="sr-Cyrl-RS"/>
        </w:rPr>
        <w:t xml:space="preserve"> засигурно </w:t>
      </w:r>
      <w:r w:rsidR="001B27DD" w:rsidRPr="00FA7BE9">
        <w:rPr>
          <w:lang w:val="sr-Cyrl-RS"/>
        </w:rPr>
        <w:t>помаже у превазилажењу предрасуда и води ка прихватању културне различитости.</w:t>
      </w:r>
    </w:p>
    <w:p w14:paraId="4B7CB50F" w14:textId="77777777" w:rsidR="001B27DD" w:rsidRPr="00FA7BE9" w:rsidRDefault="00010B7E" w:rsidP="00AA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>Универзитет ће дефинисати процедуре којим</w:t>
      </w:r>
      <w:r w:rsidR="00EF785B" w:rsidRPr="00FA7BE9">
        <w:rPr>
          <w:lang w:val="sr-Cyrl-RS"/>
        </w:rPr>
        <w:t>а</w:t>
      </w:r>
      <w:r w:rsidRPr="00FA7BE9">
        <w:rPr>
          <w:lang w:val="sr-Cyrl-RS"/>
        </w:rPr>
        <w:t xml:space="preserve"> ће од</w:t>
      </w:r>
      <w:r w:rsidR="001B27DD" w:rsidRPr="00FA7BE9">
        <w:rPr>
          <w:lang w:val="sr-Cyrl-RS"/>
        </w:rPr>
        <w:t xml:space="preserve"> </w:t>
      </w:r>
      <w:r w:rsidRPr="00FA7BE9">
        <w:rPr>
          <w:lang w:val="sr-Cyrl-RS"/>
        </w:rPr>
        <w:t>студената</w:t>
      </w:r>
      <w:r w:rsidR="001B27DD" w:rsidRPr="00FA7BE9">
        <w:rPr>
          <w:lang w:val="sr-Cyrl-RS"/>
        </w:rPr>
        <w:t xml:space="preserve"> који су били на мобилности </w:t>
      </w:r>
      <w:r w:rsidRPr="00FA7BE9">
        <w:rPr>
          <w:lang w:val="sr-Cyrl-RS"/>
        </w:rPr>
        <w:t xml:space="preserve">прикупљати њихова </w:t>
      </w:r>
      <w:r w:rsidR="001B27DD" w:rsidRPr="00FA7BE9">
        <w:rPr>
          <w:lang w:val="sr-Cyrl-RS"/>
        </w:rPr>
        <w:t>искуства</w:t>
      </w:r>
      <w:r w:rsidRPr="00FA7BE9">
        <w:rPr>
          <w:lang w:val="sr-Cyrl-RS"/>
        </w:rPr>
        <w:t>, запажања, сугестије и коментаре</w:t>
      </w:r>
      <w:r w:rsidR="00ED19C8" w:rsidRPr="00FA7BE9">
        <w:rPr>
          <w:lang w:val="sr-Cyrl-RS"/>
        </w:rPr>
        <w:t xml:space="preserve">, с обзиром да такве информације </w:t>
      </w:r>
      <w:r w:rsidRPr="00FA7BE9">
        <w:rPr>
          <w:lang w:val="sr-Cyrl-RS"/>
        </w:rPr>
        <w:t xml:space="preserve">могу бити важне </w:t>
      </w:r>
      <w:r w:rsidR="001B27DD" w:rsidRPr="00FA7BE9">
        <w:rPr>
          <w:lang w:val="sr-Cyrl-RS"/>
        </w:rPr>
        <w:t xml:space="preserve">потенцијалним подносиоцима захтева </w:t>
      </w:r>
      <w:r w:rsidRPr="00FA7BE9">
        <w:rPr>
          <w:lang w:val="sr-Cyrl-RS"/>
        </w:rPr>
        <w:t>за мобилност и које, на најбољи начин, могу промовисати погодности студирања на Универзитету.</w:t>
      </w:r>
    </w:p>
    <w:p w14:paraId="0A3AED53" w14:textId="77777777" w:rsidR="00A0306D" w:rsidRPr="00FA7BE9" w:rsidRDefault="00A0306D" w:rsidP="00A0306D">
      <w:pPr>
        <w:pStyle w:val="ListParagraph"/>
        <w:numPr>
          <w:ilvl w:val="0"/>
          <w:numId w:val="14"/>
        </w:numPr>
        <w:contextualSpacing w:val="0"/>
      </w:pPr>
      <w:proofErr w:type="spellStart"/>
      <w:r w:rsidRPr="00FA7BE9">
        <w:t>Подстицати</w:t>
      </w:r>
      <w:proofErr w:type="spellEnd"/>
      <w:r w:rsidRPr="00FA7BE9">
        <w:t xml:space="preserve"> </w:t>
      </w:r>
      <w:proofErr w:type="spellStart"/>
      <w:r w:rsidRPr="00FA7BE9">
        <w:t>студенте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по</w:t>
      </w:r>
      <w:proofErr w:type="spellEnd"/>
      <w:r w:rsidRPr="00FA7BE9">
        <w:t xml:space="preserve"> </w:t>
      </w:r>
      <w:proofErr w:type="spellStart"/>
      <w:r w:rsidRPr="00FA7BE9">
        <w:t>повратку</w:t>
      </w:r>
      <w:proofErr w:type="spellEnd"/>
      <w:r w:rsidRPr="00FA7BE9">
        <w:t xml:space="preserve"> </w:t>
      </w:r>
      <w:proofErr w:type="spellStart"/>
      <w:r w:rsidRPr="00FA7BE9">
        <w:t>делују</w:t>
      </w:r>
      <w:proofErr w:type="spellEnd"/>
      <w:r w:rsidRPr="00FA7BE9">
        <w:t xml:space="preserve"> </w:t>
      </w:r>
      <w:proofErr w:type="spellStart"/>
      <w:r w:rsidRPr="00FA7BE9">
        <w:t>као</w:t>
      </w:r>
      <w:proofErr w:type="spellEnd"/>
      <w:r w:rsidRPr="00FA7BE9">
        <w:t xml:space="preserve"> </w:t>
      </w:r>
      <w:proofErr w:type="spellStart"/>
      <w:r w:rsidRPr="00FA7BE9">
        <w:t>амбасадори</w:t>
      </w:r>
      <w:proofErr w:type="spellEnd"/>
      <w:r w:rsidRPr="00FA7BE9">
        <w:t xml:space="preserve"> </w:t>
      </w:r>
      <w:proofErr w:type="spellStart"/>
      <w:r w:rsidRPr="00FA7BE9">
        <w:t>Еразмус</w:t>
      </w:r>
      <w:proofErr w:type="spellEnd"/>
      <w:r w:rsidRPr="00FA7BE9">
        <w:t xml:space="preserve">+ </w:t>
      </w:r>
      <w:proofErr w:type="spellStart"/>
      <w:r w:rsidRPr="00FA7BE9">
        <w:t>програма</w:t>
      </w:r>
      <w:proofErr w:type="spellEnd"/>
      <w:r w:rsidRPr="00FA7BE9">
        <w:t xml:space="preserve">,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промовишу</w:t>
      </w:r>
      <w:proofErr w:type="spellEnd"/>
      <w:r w:rsidRPr="00FA7BE9">
        <w:t xml:space="preserve"> </w:t>
      </w:r>
      <w:proofErr w:type="spellStart"/>
      <w:r w:rsidRPr="00FA7BE9">
        <w:t>предности</w:t>
      </w:r>
      <w:proofErr w:type="spellEnd"/>
      <w:r w:rsidRPr="00FA7BE9">
        <w:t xml:space="preserve"> </w:t>
      </w:r>
      <w:proofErr w:type="spellStart"/>
      <w:r w:rsidRPr="00FA7BE9">
        <w:t>мобилности</w:t>
      </w:r>
      <w:proofErr w:type="spellEnd"/>
      <w:r w:rsidRPr="00FA7BE9">
        <w:t xml:space="preserve"> и </w:t>
      </w:r>
      <w:proofErr w:type="spellStart"/>
      <w:r w:rsidRPr="00FA7BE9">
        <w:t>активно</w:t>
      </w:r>
      <w:proofErr w:type="spellEnd"/>
      <w:r w:rsidRPr="00FA7BE9">
        <w:t xml:space="preserve"> </w:t>
      </w:r>
      <w:proofErr w:type="spellStart"/>
      <w:r w:rsidRPr="00FA7BE9">
        <w:t>учествују</w:t>
      </w:r>
      <w:proofErr w:type="spellEnd"/>
      <w:r w:rsidRPr="00FA7BE9">
        <w:t xml:space="preserve"> у </w:t>
      </w:r>
      <w:proofErr w:type="spellStart"/>
      <w:r w:rsidRPr="00FA7BE9">
        <w:t>изградњи</w:t>
      </w:r>
      <w:proofErr w:type="spellEnd"/>
      <w:r w:rsidRPr="00FA7BE9">
        <w:t xml:space="preserve"> </w:t>
      </w:r>
      <w:proofErr w:type="spellStart"/>
      <w:r w:rsidRPr="00FA7BE9">
        <w:t>алумни</w:t>
      </w:r>
      <w:proofErr w:type="spellEnd"/>
      <w:r w:rsidRPr="00FA7BE9">
        <w:t xml:space="preserve"> </w:t>
      </w:r>
      <w:proofErr w:type="spellStart"/>
      <w:r w:rsidRPr="00FA7BE9">
        <w:t>заједниц</w:t>
      </w:r>
      <w:proofErr w:type="spellEnd"/>
      <w:r w:rsidRPr="00FA7BE9">
        <w:rPr>
          <w:lang w:val="sr-Cyrl-RS"/>
        </w:rPr>
        <w:t>е Универзитета</w:t>
      </w:r>
      <w:r w:rsidRPr="00FA7BE9">
        <w:t xml:space="preserve">. </w:t>
      </w:r>
    </w:p>
    <w:p w14:paraId="11AF39B6" w14:textId="77777777" w:rsidR="00A3605F" w:rsidRPr="00FA7BE9" w:rsidRDefault="0037261B" w:rsidP="003A6638">
      <w:pPr>
        <w:pStyle w:val="ListParagraph"/>
        <w:numPr>
          <w:ilvl w:val="0"/>
          <w:numId w:val="14"/>
        </w:numPr>
      </w:pPr>
      <w:proofErr w:type="spellStart"/>
      <w:r w:rsidRPr="00FA7BE9">
        <w:t>Обезбедити</w:t>
      </w:r>
      <w:proofErr w:type="spellEnd"/>
      <w:r w:rsidRPr="00FA7BE9">
        <w:t xml:space="preserve"> </w:t>
      </w:r>
      <w:proofErr w:type="spellStart"/>
      <w:r w:rsidRPr="00FA7BE9">
        <w:t>функционалне</w:t>
      </w:r>
      <w:proofErr w:type="spellEnd"/>
      <w:r w:rsidRPr="00FA7BE9">
        <w:t xml:space="preserve"> и </w:t>
      </w:r>
      <w:proofErr w:type="spellStart"/>
      <w:r w:rsidRPr="00FA7BE9">
        <w:t>информативне</w:t>
      </w:r>
      <w:proofErr w:type="spellEnd"/>
      <w:r w:rsidRPr="00FA7BE9">
        <w:t xml:space="preserve"> </w:t>
      </w:r>
      <w:proofErr w:type="spellStart"/>
      <w:r w:rsidRPr="00FA7BE9">
        <w:t>интернет</w:t>
      </w:r>
      <w:proofErr w:type="spellEnd"/>
      <w:r w:rsidRPr="00FA7BE9">
        <w:t xml:space="preserve"> </w:t>
      </w:r>
      <w:proofErr w:type="spellStart"/>
      <w:r w:rsidRPr="00FA7BE9">
        <w:t>сајтове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r w:rsidR="00A3605F" w:rsidRPr="00FA7BE9">
        <w:rPr>
          <w:lang w:val="sr-Cyrl-RS"/>
        </w:rPr>
        <w:t xml:space="preserve">српском и </w:t>
      </w:r>
      <w:proofErr w:type="spellStart"/>
      <w:r w:rsidRPr="00FA7BE9">
        <w:t>енглеском</w:t>
      </w:r>
      <w:proofErr w:type="spellEnd"/>
      <w:r w:rsidRPr="00FA7BE9">
        <w:t xml:space="preserve"> </w:t>
      </w:r>
      <w:proofErr w:type="spellStart"/>
      <w:r w:rsidRPr="00FA7BE9">
        <w:t>језику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свим</w:t>
      </w:r>
      <w:proofErr w:type="spellEnd"/>
      <w:r w:rsidRPr="00FA7BE9">
        <w:t xml:space="preserve"> </w:t>
      </w:r>
      <w:proofErr w:type="spellStart"/>
      <w:r w:rsidRPr="00FA7BE9">
        <w:t>факултетима</w:t>
      </w:r>
      <w:proofErr w:type="spellEnd"/>
      <w:r w:rsidR="00A3605F" w:rsidRPr="00FA7BE9">
        <w:rPr>
          <w:lang w:val="sr-Cyrl-RS"/>
        </w:rPr>
        <w:t>, односно на Универзитету</w:t>
      </w:r>
      <w:r w:rsidRPr="00FA7BE9">
        <w:t xml:space="preserve">. </w:t>
      </w:r>
    </w:p>
    <w:p w14:paraId="0A45A335" w14:textId="77777777" w:rsidR="0037261B" w:rsidRPr="00FA7BE9" w:rsidRDefault="00AF0C60" w:rsidP="00AF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tab/>
      </w:r>
      <w:r w:rsidR="00F4476B" w:rsidRPr="00FA7BE9">
        <w:rPr>
          <w:lang w:val="sr-Cyrl-RS"/>
        </w:rPr>
        <w:t>Факултети и Универзитет су одговорни за развијање система подршке за домаће и стране студенте ради интегрисања интернационализације у наставни и научни процес. У том смислу, н</w:t>
      </w:r>
      <w:r w:rsidR="00A3605F" w:rsidRPr="00FA7BE9">
        <w:rPr>
          <w:lang w:val="sr-Cyrl-RS"/>
        </w:rPr>
        <w:t xml:space="preserve">еопходно је да </w:t>
      </w:r>
      <w:r w:rsidR="006B18CC" w:rsidRPr="00FA7BE9">
        <w:rPr>
          <w:lang w:val="sr-Cyrl-RS"/>
        </w:rPr>
        <w:t>факултетски</w:t>
      </w:r>
      <w:r w:rsidR="00F4476B" w:rsidRPr="00FA7BE9">
        <w:rPr>
          <w:lang w:val="sr-Cyrl-RS"/>
        </w:rPr>
        <w:t xml:space="preserve"> </w:t>
      </w:r>
      <w:r w:rsidR="00A3605F" w:rsidRPr="00FA7BE9">
        <w:rPr>
          <w:lang w:val="sr-Cyrl-RS"/>
        </w:rPr>
        <w:t>с</w:t>
      </w:r>
      <w:proofErr w:type="spellStart"/>
      <w:r w:rsidR="0037261B" w:rsidRPr="00FA7BE9">
        <w:t>ајтови</w:t>
      </w:r>
      <w:proofErr w:type="spellEnd"/>
      <w:r w:rsidR="0037261B" w:rsidRPr="00FA7BE9">
        <w:t xml:space="preserve"> </w:t>
      </w:r>
      <w:proofErr w:type="spellStart"/>
      <w:r w:rsidR="0037261B" w:rsidRPr="00FA7BE9">
        <w:t>садрже</w:t>
      </w:r>
      <w:proofErr w:type="spellEnd"/>
      <w:r w:rsidR="0037261B" w:rsidRPr="00FA7BE9">
        <w:t xml:space="preserve"> </w:t>
      </w:r>
      <w:proofErr w:type="spellStart"/>
      <w:r w:rsidR="0037261B" w:rsidRPr="00FA7BE9">
        <w:t>актуелне</w:t>
      </w:r>
      <w:proofErr w:type="spellEnd"/>
      <w:r w:rsidR="0037261B" w:rsidRPr="00FA7BE9">
        <w:t xml:space="preserve"> </w:t>
      </w:r>
      <w:proofErr w:type="spellStart"/>
      <w:r w:rsidR="0037261B" w:rsidRPr="00FA7BE9">
        <w:t>каталоге</w:t>
      </w:r>
      <w:proofErr w:type="spellEnd"/>
      <w:r w:rsidR="0037261B" w:rsidRPr="00FA7BE9">
        <w:t xml:space="preserve"> </w:t>
      </w:r>
      <w:proofErr w:type="spellStart"/>
      <w:r w:rsidR="0037261B" w:rsidRPr="00FA7BE9">
        <w:t>студијских</w:t>
      </w:r>
      <w:proofErr w:type="spellEnd"/>
      <w:r w:rsidR="0037261B" w:rsidRPr="00FA7BE9">
        <w:t xml:space="preserve"> </w:t>
      </w:r>
      <w:proofErr w:type="spellStart"/>
      <w:r w:rsidR="0037261B" w:rsidRPr="00FA7BE9">
        <w:t>програма</w:t>
      </w:r>
      <w:proofErr w:type="spellEnd"/>
      <w:r w:rsidR="0037261B" w:rsidRPr="00FA7BE9">
        <w:t xml:space="preserve"> </w:t>
      </w:r>
      <w:proofErr w:type="spellStart"/>
      <w:r w:rsidR="0037261B" w:rsidRPr="00FA7BE9">
        <w:t>са</w:t>
      </w:r>
      <w:proofErr w:type="spellEnd"/>
      <w:r w:rsidR="0037261B" w:rsidRPr="00FA7BE9">
        <w:t xml:space="preserve"> </w:t>
      </w:r>
      <w:proofErr w:type="spellStart"/>
      <w:r w:rsidR="0037261B" w:rsidRPr="00FA7BE9">
        <w:t>свим</w:t>
      </w:r>
      <w:proofErr w:type="spellEnd"/>
      <w:r w:rsidR="0037261B" w:rsidRPr="00FA7BE9">
        <w:t xml:space="preserve"> </w:t>
      </w:r>
      <w:r w:rsidR="00A3605F" w:rsidRPr="00FA7BE9">
        <w:rPr>
          <w:lang w:val="sr-Cyrl-RS"/>
        </w:rPr>
        <w:t>релевантним</w:t>
      </w:r>
      <w:r w:rsidR="0037261B" w:rsidRPr="00FA7BE9">
        <w:t xml:space="preserve"> </w:t>
      </w:r>
      <w:proofErr w:type="spellStart"/>
      <w:r w:rsidR="0037261B" w:rsidRPr="00FA7BE9">
        <w:t>академским</w:t>
      </w:r>
      <w:proofErr w:type="spellEnd"/>
      <w:r w:rsidR="0037261B" w:rsidRPr="00FA7BE9">
        <w:t xml:space="preserve"> и </w:t>
      </w:r>
      <w:proofErr w:type="spellStart"/>
      <w:r w:rsidR="0037261B" w:rsidRPr="00FA7BE9">
        <w:t>логистичким</w:t>
      </w:r>
      <w:proofErr w:type="spellEnd"/>
      <w:r w:rsidR="0037261B" w:rsidRPr="00FA7BE9">
        <w:t xml:space="preserve"> </w:t>
      </w:r>
      <w:proofErr w:type="spellStart"/>
      <w:r w:rsidR="0037261B" w:rsidRPr="00FA7BE9">
        <w:t>информацијама</w:t>
      </w:r>
      <w:proofErr w:type="spellEnd"/>
      <w:r w:rsidR="0037261B" w:rsidRPr="00FA7BE9">
        <w:t xml:space="preserve"> </w:t>
      </w:r>
      <w:r w:rsidR="00A3605F" w:rsidRPr="00FA7BE9">
        <w:rPr>
          <w:lang w:val="sr-Cyrl-RS"/>
        </w:rPr>
        <w:t xml:space="preserve">на српском и </w:t>
      </w:r>
      <w:proofErr w:type="spellStart"/>
      <w:r w:rsidR="0037261B" w:rsidRPr="00FA7BE9">
        <w:t>енглеском</w:t>
      </w:r>
      <w:proofErr w:type="spellEnd"/>
      <w:r w:rsidR="0037261B" w:rsidRPr="00FA7BE9">
        <w:t xml:space="preserve"> </w:t>
      </w:r>
      <w:proofErr w:type="spellStart"/>
      <w:r w:rsidR="0037261B" w:rsidRPr="00FA7BE9">
        <w:t>језику</w:t>
      </w:r>
      <w:proofErr w:type="spellEnd"/>
      <w:r w:rsidR="00A3605F" w:rsidRPr="00FA7BE9">
        <w:rPr>
          <w:lang w:val="sr-Cyrl-RS"/>
        </w:rPr>
        <w:t xml:space="preserve">. </w:t>
      </w:r>
      <w:r w:rsidR="005C5085" w:rsidRPr="00FA7BE9">
        <w:rPr>
          <w:lang w:val="sr-Cyrl-RS"/>
        </w:rPr>
        <w:t>Факултети ће о</w:t>
      </w:r>
      <w:proofErr w:type="spellStart"/>
      <w:r w:rsidR="00A3605F" w:rsidRPr="00FA7BE9">
        <w:t>сигурати</w:t>
      </w:r>
      <w:proofErr w:type="spellEnd"/>
      <w:r w:rsidR="00A3605F" w:rsidRPr="00FA7BE9">
        <w:t xml:space="preserve"> </w:t>
      </w:r>
      <w:proofErr w:type="spellStart"/>
      <w:r w:rsidR="00A3605F" w:rsidRPr="00FA7BE9">
        <w:t>систематске</w:t>
      </w:r>
      <w:proofErr w:type="spellEnd"/>
      <w:r w:rsidR="00A3605F" w:rsidRPr="00FA7BE9">
        <w:t xml:space="preserve"> и </w:t>
      </w:r>
      <w:proofErr w:type="spellStart"/>
      <w:r w:rsidR="00A3605F" w:rsidRPr="00FA7BE9">
        <w:t>стратешке</w:t>
      </w:r>
      <w:proofErr w:type="spellEnd"/>
      <w:r w:rsidR="00A3605F" w:rsidRPr="00FA7BE9">
        <w:t xml:space="preserve"> </w:t>
      </w:r>
      <w:proofErr w:type="spellStart"/>
      <w:r w:rsidR="00A3605F" w:rsidRPr="00FA7BE9">
        <w:t>промоције</w:t>
      </w:r>
      <w:proofErr w:type="spellEnd"/>
      <w:r w:rsidR="00A3605F" w:rsidRPr="00FA7BE9">
        <w:t xml:space="preserve"> </w:t>
      </w:r>
      <w:r w:rsidR="005C5085" w:rsidRPr="00FA7BE9">
        <w:rPr>
          <w:lang w:val="sr-Cyrl-RS"/>
        </w:rPr>
        <w:t xml:space="preserve">своје </w:t>
      </w:r>
      <w:proofErr w:type="spellStart"/>
      <w:r w:rsidR="00A3605F" w:rsidRPr="00FA7BE9">
        <w:t>понуде</w:t>
      </w:r>
      <w:proofErr w:type="spellEnd"/>
      <w:r w:rsidR="00A3605F" w:rsidRPr="00FA7BE9">
        <w:t xml:space="preserve"> </w:t>
      </w:r>
      <w:proofErr w:type="spellStart"/>
      <w:r w:rsidR="00A3605F" w:rsidRPr="00FA7BE9">
        <w:t>студијских</w:t>
      </w:r>
      <w:proofErr w:type="spellEnd"/>
      <w:r w:rsidR="00A3605F" w:rsidRPr="00FA7BE9">
        <w:t xml:space="preserve"> </w:t>
      </w:r>
      <w:proofErr w:type="spellStart"/>
      <w:r w:rsidR="00A3605F" w:rsidRPr="00FA7BE9">
        <w:t>програма</w:t>
      </w:r>
      <w:proofErr w:type="spellEnd"/>
      <w:r w:rsidR="00A3605F" w:rsidRPr="00FA7BE9">
        <w:t xml:space="preserve"> у </w:t>
      </w:r>
      <w:proofErr w:type="spellStart"/>
      <w:r w:rsidR="00A3605F" w:rsidRPr="00FA7BE9">
        <w:t>циљу</w:t>
      </w:r>
      <w:proofErr w:type="spellEnd"/>
      <w:r w:rsidR="00A3605F" w:rsidRPr="00FA7BE9">
        <w:t xml:space="preserve"> </w:t>
      </w:r>
      <w:proofErr w:type="spellStart"/>
      <w:r w:rsidR="00A3605F" w:rsidRPr="00FA7BE9">
        <w:t>привлачења</w:t>
      </w:r>
      <w:proofErr w:type="spellEnd"/>
      <w:r w:rsidR="00A3605F" w:rsidRPr="00FA7BE9">
        <w:t xml:space="preserve"> </w:t>
      </w:r>
      <w:r w:rsidR="005C5085" w:rsidRPr="00FA7BE9">
        <w:rPr>
          <w:lang w:val="sr-Cyrl-RS"/>
        </w:rPr>
        <w:t xml:space="preserve">домаћих и </w:t>
      </w:r>
      <w:proofErr w:type="spellStart"/>
      <w:r w:rsidR="00A3605F" w:rsidRPr="00FA7BE9">
        <w:t>страних</w:t>
      </w:r>
      <w:proofErr w:type="spellEnd"/>
      <w:r w:rsidR="00A3605F" w:rsidRPr="00FA7BE9">
        <w:t xml:space="preserve"> </w:t>
      </w:r>
      <w:proofErr w:type="spellStart"/>
      <w:r w:rsidR="00A3605F" w:rsidRPr="00FA7BE9">
        <w:t>студената</w:t>
      </w:r>
      <w:proofErr w:type="spellEnd"/>
      <w:r w:rsidR="00A3605F" w:rsidRPr="00FA7BE9">
        <w:t>.</w:t>
      </w:r>
      <w:r w:rsidR="005C5085" w:rsidRPr="00FA7BE9">
        <w:rPr>
          <w:lang w:val="sr-Cyrl-RS"/>
        </w:rPr>
        <w:t xml:space="preserve"> Посебна пажња ће бити посвећена </w:t>
      </w:r>
      <w:r w:rsidR="005C5085" w:rsidRPr="00FA7BE9">
        <w:rPr>
          <w:lang w:val="sr-Cyrl-RS"/>
        </w:rPr>
        <w:lastRenderedPageBreak/>
        <w:t xml:space="preserve">сајтовима на енглеском језику ради пружања валидних и ажурних података за </w:t>
      </w:r>
      <w:proofErr w:type="spellStart"/>
      <w:r w:rsidR="00A3605F" w:rsidRPr="00FA7BE9">
        <w:t>кориснике</w:t>
      </w:r>
      <w:proofErr w:type="spellEnd"/>
      <w:r w:rsidR="00A3605F" w:rsidRPr="00FA7BE9">
        <w:t xml:space="preserve"> </w:t>
      </w:r>
      <w:proofErr w:type="spellStart"/>
      <w:r w:rsidR="00A3605F" w:rsidRPr="00FA7BE9">
        <w:t>из</w:t>
      </w:r>
      <w:proofErr w:type="spellEnd"/>
      <w:r w:rsidR="00A3605F" w:rsidRPr="00FA7BE9">
        <w:t xml:space="preserve"> </w:t>
      </w:r>
      <w:proofErr w:type="spellStart"/>
      <w:r w:rsidR="00A3605F" w:rsidRPr="00FA7BE9">
        <w:t>иностранства</w:t>
      </w:r>
      <w:proofErr w:type="spellEnd"/>
      <w:r w:rsidR="00A3605F" w:rsidRPr="00FA7BE9">
        <w:t xml:space="preserve"> </w:t>
      </w:r>
      <w:proofErr w:type="spellStart"/>
      <w:r w:rsidR="00A3605F" w:rsidRPr="00FA7BE9">
        <w:t>заинтересоване</w:t>
      </w:r>
      <w:proofErr w:type="spellEnd"/>
      <w:r w:rsidR="00A3605F" w:rsidRPr="00FA7BE9">
        <w:t xml:space="preserve"> </w:t>
      </w:r>
      <w:proofErr w:type="spellStart"/>
      <w:r w:rsidR="00A3605F" w:rsidRPr="00FA7BE9">
        <w:t>за</w:t>
      </w:r>
      <w:proofErr w:type="spellEnd"/>
      <w:r w:rsidR="00A3605F" w:rsidRPr="00FA7BE9">
        <w:t xml:space="preserve"> </w:t>
      </w:r>
      <w:proofErr w:type="spellStart"/>
      <w:r w:rsidR="00A3605F" w:rsidRPr="00FA7BE9">
        <w:t>студирање</w:t>
      </w:r>
      <w:proofErr w:type="spellEnd"/>
      <w:r w:rsidR="00A3605F" w:rsidRPr="00FA7BE9">
        <w:t xml:space="preserve"> </w:t>
      </w:r>
      <w:r w:rsidR="005C5085" w:rsidRPr="00FA7BE9">
        <w:rPr>
          <w:lang w:val="sr-Cyrl-RS"/>
        </w:rPr>
        <w:t>на Универзитету</w:t>
      </w:r>
      <w:r w:rsidR="00A3605F" w:rsidRPr="00FA7BE9">
        <w:t>.</w:t>
      </w:r>
      <w:r w:rsidR="0037261B" w:rsidRPr="00FA7BE9">
        <w:t xml:space="preserve"> </w:t>
      </w:r>
    </w:p>
    <w:p w14:paraId="2C92E28D" w14:textId="77777777" w:rsidR="00712DA8" w:rsidRPr="00FA7BE9" w:rsidRDefault="00712DA8" w:rsidP="00712DA8">
      <w:pPr>
        <w:pStyle w:val="ListParagraph"/>
        <w:numPr>
          <w:ilvl w:val="0"/>
          <w:numId w:val="14"/>
        </w:numPr>
        <w:ind w:left="357" w:hanging="357"/>
        <w:contextualSpacing w:val="0"/>
      </w:pPr>
      <w:proofErr w:type="spellStart"/>
      <w:r w:rsidRPr="00FA7BE9">
        <w:t>Створити</w:t>
      </w:r>
      <w:proofErr w:type="spellEnd"/>
      <w:r w:rsidRPr="00FA7BE9">
        <w:t xml:space="preserve"> </w:t>
      </w:r>
      <w:proofErr w:type="spellStart"/>
      <w:r w:rsidRPr="00FA7BE9">
        <w:t>предуслове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службе</w:t>
      </w:r>
      <w:proofErr w:type="spellEnd"/>
      <w:r w:rsidRPr="00FA7BE9">
        <w:t xml:space="preserve"> </w:t>
      </w:r>
      <w:proofErr w:type="spellStart"/>
      <w:r w:rsidRPr="00FA7BE9">
        <w:t>могу</w:t>
      </w:r>
      <w:proofErr w:type="spellEnd"/>
      <w:r w:rsidRPr="00FA7BE9">
        <w:t xml:space="preserve"> </w:t>
      </w:r>
      <w:proofErr w:type="spellStart"/>
      <w:r w:rsidRPr="00FA7BE9">
        <w:t>реализовати</w:t>
      </w:r>
      <w:proofErr w:type="spellEnd"/>
      <w:r w:rsidRPr="00FA7BE9">
        <w:t xml:space="preserve"> </w:t>
      </w:r>
      <w:proofErr w:type="spellStart"/>
      <w:r w:rsidRPr="00FA7BE9">
        <w:t>прихват</w:t>
      </w:r>
      <w:proofErr w:type="spellEnd"/>
      <w:r w:rsidRPr="00FA7BE9">
        <w:t xml:space="preserve"> </w:t>
      </w:r>
      <w:proofErr w:type="spellStart"/>
      <w:r w:rsidRPr="00FA7BE9">
        <w:t>већег</w:t>
      </w:r>
      <w:proofErr w:type="spellEnd"/>
      <w:r w:rsidRPr="00FA7BE9">
        <w:t xml:space="preserve"> </w:t>
      </w:r>
      <w:proofErr w:type="spellStart"/>
      <w:r w:rsidRPr="00FA7BE9">
        <w:t>броја</w:t>
      </w:r>
      <w:proofErr w:type="spellEnd"/>
      <w:r w:rsidRPr="00FA7BE9">
        <w:t xml:space="preserve"> </w:t>
      </w:r>
      <w:proofErr w:type="spellStart"/>
      <w:r w:rsidRPr="00FA7BE9">
        <w:t>страних</w:t>
      </w:r>
      <w:proofErr w:type="spellEnd"/>
      <w:r w:rsidRPr="00FA7BE9">
        <w:t xml:space="preserve"> </w:t>
      </w:r>
      <w:proofErr w:type="spellStart"/>
      <w:r w:rsidRPr="00FA7BE9">
        <w:t>студената</w:t>
      </w:r>
      <w:proofErr w:type="spellEnd"/>
      <w:r w:rsidRPr="00FA7BE9">
        <w:t xml:space="preserve">. </w:t>
      </w:r>
    </w:p>
    <w:p w14:paraId="1A09FAD7" w14:textId="77777777" w:rsidR="006827AA" w:rsidRPr="00FA7BE9" w:rsidRDefault="006827AA" w:rsidP="004C31A0">
      <w:pPr>
        <w:pStyle w:val="ListParagraph"/>
        <w:numPr>
          <w:ilvl w:val="0"/>
          <w:numId w:val="14"/>
        </w:numPr>
        <w:ind w:left="357" w:hanging="357"/>
        <w:contextualSpacing w:val="0"/>
      </w:pPr>
      <w:r w:rsidRPr="00FA7BE9">
        <w:rPr>
          <w:lang w:val="sr-Cyrl-RS"/>
        </w:rPr>
        <w:t>Применити</w:t>
      </w:r>
      <w:r w:rsidRPr="00FA7BE9">
        <w:t xml:space="preserve"> </w:t>
      </w:r>
      <w:proofErr w:type="spellStart"/>
      <w:r w:rsidRPr="00FA7BE9">
        <w:t>стандард</w:t>
      </w:r>
      <w:proofErr w:type="spellEnd"/>
      <w:r w:rsidRPr="00FA7BE9">
        <w:rPr>
          <w:lang w:val="sr-Cyrl-RS"/>
        </w:rPr>
        <w:t>е</w:t>
      </w:r>
      <w:r w:rsidRPr="00FA7BE9">
        <w:t xml:space="preserve"> </w:t>
      </w:r>
      <w:proofErr w:type="spellStart"/>
      <w:r w:rsidRPr="00FA7BE9">
        <w:t>квалитета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рад</w:t>
      </w:r>
      <w:proofErr w:type="spellEnd"/>
      <w:r w:rsidRPr="00FA7BE9">
        <w:t xml:space="preserve"> </w:t>
      </w:r>
      <w:proofErr w:type="spellStart"/>
      <w:r w:rsidRPr="00FA7BE9">
        <w:t>канцеларија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међународну</w:t>
      </w:r>
      <w:proofErr w:type="spellEnd"/>
      <w:r w:rsidRPr="00FA7BE9">
        <w:t xml:space="preserve"> </w:t>
      </w:r>
      <w:proofErr w:type="spellStart"/>
      <w:r w:rsidRPr="00FA7BE9">
        <w:t>сарадњу</w:t>
      </w:r>
      <w:proofErr w:type="spellEnd"/>
      <w:r w:rsidRPr="00FA7BE9">
        <w:t xml:space="preserve"> и </w:t>
      </w:r>
      <w:proofErr w:type="spellStart"/>
      <w:r w:rsidRPr="00FA7BE9">
        <w:t>других</w:t>
      </w:r>
      <w:proofErr w:type="spellEnd"/>
      <w:r w:rsidRPr="00FA7BE9">
        <w:t xml:space="preserve"> </w:t>
      </w:r>
      <w:proofErr w:type="spellStart"/>
      <w:r w:rsidRPr="00FA7BE9">
        <w:t>служби</w:t>
      </w:r>
      <w:proofErr w:type="spellEnd"/>
      <w:r w:rsidRPr="00FA7BE9">
        <w:t xml:space="preserve"> </w:t>
      </w:r>
      <w:proofErr w:type="spellStart"/>
      <w:r w:rsidRPr="00FA7BE9">
        <w:t>које</w:t>
      </w:r>
      <w:proofErr w:type="spellEnd"/>
      <w:r w:rsidRPr="00FA7BE9">
        <w:t xml:space="preserve"> </w:t>
      </w:r>
      <w:proofErr w:type="spellStart"/>
      <w:r w:rsidRPr="00FA7BE9">
        <w:t>пружају</w:t>
      </w:r>
      <w:proofErr w:type="spellEnd"/>
      <w:r w:rsidRPr="00FA7BE9">
        <w:t xml:space="preserve"> </w:t>
      </w:r>
      <w:proofErr w:type="spellStart"/>
      <w:r w:rsidRPr="00FA7BE9">
        <w:t>подршку</w:t>
      </w:r>
      <w:proofErr w:type="spellEnd"/>
      <w:r w:rsidRPr="00FA7BE9">
        <w:t xml:space="preserve"> </w:t>
      </w:r>
      <w:proofErr w:type="spellStart"/>
      <w:r w:rsidRPr="00FA7BE9">
        <w:t>интернационализацији</w:t>
      </w:r>
      <w:proofErr w:type="spellEnd"/>
      <w:r w:rsidRPr="00FA7BE9">
        <w:t xml:space="preserve">. </w:t>
      </w:r>
    </w:p>
    <w:p w14:paraId="0BE8C5C0" w14:textId="77777777" w:rsidR="006F0801" w:rsidRPr="00FA7BE9" w:rsidRDefault="0037261B" w:rsidP="00B413A4">
      <w:pPr>
        <w:pStyle w:val="ListParagraph"/>
        <w:numPr>
          <w:ilvl w:val="0"/>
          <w:numId w:val="14"/>
        </w:numPr>
        <w:ind w:left="357" w:hanging="357"/>
        <w:contextualSpacing w:val="0"/>
      </w:pPr>
      <w:proofErr w:type="spellStart"/>
      <w:r w:rsidRPr="00FA7BE9">
        <w:t>Кадровски</w:t>
      </w:r>
      <w:proofErr w:type="spellEnd"/>
      <w:r w:rsidRPr="00FA7BE9">
        <w:t xml:space="preserve"> и </w:t>
      </w:r>
      <w:proofErr w:type="spellStart"/>
      <w:r w:rsidRPr="00FA7BE9">
        <w:t>организационо</w:t>
      </w:r>
      <w:proofErr w:type="spellEnd"/>
      <w:r w:rsidRPr="00FA7BE9">
        <w:t xml:space="preserve"> </w:t>
      </w:r>
      <w:proofErr w:type="spellStart"/>
      <w:r w:rsidRPr="00FA7BE9">
        <w:t>ојачати</w:t>
      </w:r>
      <w:proofErr w:type="spellEnd"/>
      <w:r w:rsidRPr="00FA7BE9">
        <w:t xml:space="preserve"> </w:t>
      </w:r>
      <w:proofErr w:type="spellStart"/>
      <w:r w:rsidRPr="00FA7BE9">
        <w:t>канцеларију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међународну</w:t>
      </w:r>
      <w:proofErr w:type="spellEnd"/>
      <w:r w:rsidRPr="00FA7BE9">
        <w:t xml:space="preserve"> </w:t>
      </w:r>
      <w:proofErr w:type="spellStart"/>
      <w:r w:rsidRPr="00FA7BE9">
        <w:t>сарадњу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Универзитету</w:t>
      </w:r>
      <w:proofErr w:type="spellEnd"/>
      <w:r w:rsidRPr="00FA7BE9">
        <w:t xml:space="preserve">, </w:t>
      </w:r>
      <w:proofErr w:type="spellStart"/>
      <w:r w:rsidRPr="00FA7BE9">
        <w:t>како</w:t>
      </w:r>
      <w:proofErr w:type="spellEnd"/>
      <w:r w:rsidRPr="00FA7BE9">
        <w:t xml:space="preserve"> </w:t>
      </w:r>
      <w:proofErr w:type="spellStart"/>
      <w:r w:rsidRPr="00FA7BE9">
        <w:t>би</w:t>
      </w:r>
      <w:proofErr w:type="spellEnd"/>
      <w:r w:rsidRPr="00FA7BE9">
        <w:t xml:space="preserve"> </w:t>
      </w:r>
      <w:proofErr w:type="spellStart"/>
      <w:r w:rsidRPr="00FA7BE9">
        <w:t>могла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што</w:t>
      </w:r>
      <w:proofErr w:type="spellEnd"/>
      <w:r w:rsidRPr="00FA7BE9">
        <w:t xml:space="preserve"> </w:t>
      </w:r>
      <w:proofErr w:type="spellStart"/>
      <w:r w:rsidRPr="00FA7BE9">
        <w:t>бољи</w:t>
      </w:r>
      <w:proofErr w:type="spellEnd"/>
      <w:r w:rsidRPr="00FA7BE9">
        <w:t xml:space="preserve"> </w:t>
      </w:r>
      <w:proofErr w:type="spellStart"/>
      <w:r w:rsidRPr="00FA7BE9">
        <w:t>начин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одговори</w:t>
      </w:r>
      <w:proofErr w:type="spellEnd"/>
      <w:r w:rsidRPr="00FA7BE9">
        <w:t xml:space="preserve"> </w:t>
      </w:r>
      <w:proofErr w:type="spellStart"/>
      <w:r w:rsidRPr="00FA7BE9">
        <w:t>растућим</w:t>
      </w:r>
      <w:proofErr w:type="spellEnd"/>
      <w:r w:rsidRPr="00FA7BE9">
        <w:t xml:space="preserve"> </w:t>
      </w:r>
      <w:proofErr w:type="spellStart"/>
      <w:r w:rsidRPr="00FA7BE9">
        <w:t>захтевима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долазак</w:t>
      </w:r>
      <w:proofErr w:type="spellEnd"/>
      <w:r w:rsidRPr="00FA7BE9">
        <w:t>/</w:t>
      </w:r>
      <w:proofErr w:type="spellStart"/>
      <w:r w:rsidRPr="00FA7BE9">
        <w:t>одлазак</w:t>
      </w:r>
      <w:proofErr w:type="spellEnd"/>
      <w:r w:rsidRPr="00FA7BE9">
        <w:t xml:space="preserve"> </w:t>
      </w:r>
      <w:proofErr w:type="spellStart"/>
      <w:r w:rsidRPr="00FA7BE9">
        <w:t>студената</w:t>
      </w:r>
      <w:proofErr w:type="spellEnd"/>
      <w:r w:rsidRPr="00FA7BE9">
        <w:t>/</w:t>
      </w:r>
      <w:proofErr w:type="spellStart"/>
      <w:r w:rsidRPr="00FA7BE9">
        <w:t>наставника</w:t>
      </w:r>
      <w:proofErr w:type="spellEnd"/>
      <w:r w:rsidRPr="00FA7BE9">
        <w:t>.</w:t>
      </w:r>
      <w:r w:rsidR="00603AB3" w:rsidRPr="00FA7BE9">
        <w:rPr>
          <w:lang w:val="sr-Cyrl-RS"/>
        </w:rPr>
        <w:t xml:space="preserve"> </w:t>
      </w:r>
    </w:p>
    <w:p w14:paraId="7BF720B3" w14:textId="77777777" w:rsidR="001E6B4C" w:rsidRPr="00FA7BE9" w:rsidRDefault="00175621" w:rsidP="00137A1A">
      <w:pPr>
        <w:pStyle w:val="Heading2"/>
        <w:jc w:val="left"/>
        <w:rPr>
          <w:lang w:val="sr-Cyrl-RS"/>
        </w:rPr>
      </w:pPr>
      <w:bookmarkStart w:id="18" w:name="_Toc40299279"/>
      <w:bookmarkStart w:id="19" w:name="_Toc42632847"/>
      <w:r w:rsidRPr="00FA7BE9">
        <w:rPr>
          <w:lang w:val="sr-Cyrl-RS"/>
        </w:rPr>
        <w:t>4</w:t>
      </w:r>
      <w:r w:rsidR="0037261B" w:rsidRPr="00FA7BE9">
        <w:t>.4</w:t>
      </w:r>
      <w:r w:rsidR="00137A1A" w:rsidRPr="00FA7BE9">
        <w:rPr>
          <w:lang w:val="sr-Cyrl-RS"/>
        </w:rPr>
        <w:t> </w:t>
      </w:r>
      <w:r w:rsidR="00665820" w:rsidRPr="00FA7BE9">
        <w:rPr>
          <w:lang w:val="sr-Cyrl-RS"/>
        </w:rPr>
        <w:t>Интеграција</w:t>
      </w:r>
      <w:r w:rsidR="002866CB" w:rsidRPr="00FA7BE9">
        <w:rPr>
          <w:lang w:val="sr-Cyrl-RS"/>
        </w:rPr>
        <w:t xml:space="preserve"> образовања, истраживања и иновација</w:t>
      </w:r>
      <w:bookmarkEnd w:id="18"/>
      <w:r w:rsidR="00B04D13" w:rsidRPr="00FA7BE9">
        <w:rPr>
          <w:lang w:val="sr-Cyrl-RS"/>
        </w:rPr>
        <w:t xml:space="preserve"> у светлу интернационализације</w:t>
      </w:r>
      <w:bookmarkEnd w:id="19"/>
    </w:p>
    <w:p w14:paraId="52AE7DF2" w14:textId="77777777" w:rsidR="00B92B6C" w:rsidRPr="00FA7BE9" w:rsidRDefault="00B92B6C" w:rsidP="00B92B6C">
      <w:pPr>
        <w:rPr>
          <w:bCs/>
          <w:szCs w:val="20"/>
          <w:lang w:val="sr-Cyrl-RS"/>
        </w:rPr>
      </w:pPr>
      <w:r w:rsidRPr="00FA7BE9">
        <w:rPr>
          <w:bCs/>
          <w:szCs w:val="20"/>
          <w:lang w:val="sr-Cyrl-RS"/>
        </w:rPr>
        <w:t xml:space="preserve">Свет високог образовања се последњих година значајно променио, посебно у домену захтева за подизање нивоа достигнућа у високом образовању, уз повећање квалитета и друштвено-економске релевантности високог образовања. Отуда и потреба да се систем </w:t>
      </w:r>
      <w:proofErr w:type="spellStart"/>
      <w:r w:rsidRPr="00FA7BE9">
        <w:rPr>
          <w:bCs/>
          <w:szCs w:val="20"/>
          <w:lang w:val="sr-Cyrl-RS"/>
        </w:rPr>
        <w:t>виоког</w:t>
      </w:r>
      <w:proofErr w:type="spellEnd"/>
      <w:r w:rsidRPr="00FA7BE9">
        <w:rPr>
          <w:bCs/>
          <w:szCs w:val="20"/>
          <w:lang w:val="sr-Cyrl-RS"/>
        </w:rPr>
        <w:t xml:space="preserve"> образовања, односно ВШУ више фокусирају на интеграцију образовања и тржишта рада. Само на тај начин ће бити могуће осигурати одрживи економски раст и максимизирати појединачни потенцијал ВШУ.</w:t>
      </w:r>
    </w:p>
    <w:p w14:paraId="0B227DC4" w14:textId="77777777" w:rsidR="00B92B6C" w:rsidRPr="00FA7BE9" w:rsidRDefault="00B92B6C" w:rsidP="00B92B6C">
      <w:pPr>
        <w:rPr>
          <w:lang w:val="sr-Cyrl-RS"/>
        </w:rPr>
      </w:pPr>
      <w:r w:rsidRPr="00FA7BE9">
        <w:rPr>
          <w:bCs/>
          <w:szCs w:val="20"/>
          <w:lang w:val="sr-Cyrl-RS"/>
        </w:rPr>
        <w:t>Модернизација образовања подразумева, пре свега,</w:t>
      </w:r>
      <w:r w:rsidRPr="00FA7BE9">
        <w:rPr>
          <w:bCs/>
          <w:szCs w:val="20"/>
        </w:rPr>
        <w:t xml:space="preserve"> </w:t>
      </w:r>
      <w:r w:rsidRPr="00FA7BE9">
        <w:rPr>
          <w:bCs/>
          <w:szCs w:val="20"/>
          <w:lang w:val="sr-Cyrl-RS"/>
        </w:rPr>
        <w:t xml:space="preserve">стварање претпоставки за постизање </w:t>
      </w:r>
      <w:proofErr w:type="spellStart"/>
      <w:r w:rsidRPr="00FA7BE9">
        <w:rPr>
          <w:bCs/>
          <w:szCs w:val="20"/>
        </w:rPr>
        <w:t>изврсности</w:t>
      </w:r>
      <w:proofErr w:type="spellEnd"/>
      <w:r w:rsidRPr="00FA7BE9">
        <w:rPr>
          <w:bCs/>
          <w:szCs w:val="20"/>
        </w:rPr>
        <w:t xml:space="preserve"> у </w:t>
      </w:r>
      <w:proofErr w:type="spellStart"/>
      <w:r w:rsidRPr="00FA7BE9">
        <w:rPr>
          <w:bCs/>
          <w:szCs w:val="20"/>
        </w:rPr>
        <w:t>настав</w:t>
      </w:r>
      <w:r w:rsidRPr="00FA7BE9">
        <w:rPr>
          <w:bCs/>
          <w:szCs w:val="20"/>
          <w:lang w:val="sr-Cyrl-RS"/>
        </w:rPr>
        <w:t>ном</w:t>
      </w:r>
      <w:proofErr w:type="spellEnd"/>
      <w:r w:rsidRPr="00FA7BE9">
        <w:rPr>
          <w:bCs/>
          <w:szCs w:val="20"/>
          <w:lang w:val="sr-Cyrl-RS"/>
        </w:rPr>
        <w:t xml:space="preserve"> процесу, али и за увођење </w:t>
      </w:r>
      <w:proofErr w:type="spellStart"/>
      <w:r w:rsidRPr="00FA7BE9">
        <w:rPr>
          <w:bCs/>
          <w:szCs w:val="20"/>
        </w:rPr>
        <w:t>нове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генерације</w:t>
      </w:r>
      <w:proofErr w:type="spellEnd"/>
      <w:r w:rsidRPr="00FA7BE9">
        <w:rPr>
          <w:bCs/>
          <w:szCs w:val="20"/>
        </w:rPr>
        <w:t xml:space="preserve"> </w:t>
      </w:r>
      <w:r w:rsidRPr="00FA7BE9">
        <w:rPr>
          <w:bCs/>
          <w:szCs w:val="20"/>
          <w:lang w:val="sr-Cyrl-RS"/>
        </w:rPr>
        <w:t>студијских програма</w:t>
      </w:r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за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образовање</w:t>
      </w:r>
      <w:proofErr w:type="spellEnd"/>
      <w:r w:rsidRPr="00FA7BE9">
        <w:rPr>
          <w:bCs/>
          <w:szCs w:val="20"/>
        </w:rPr>
        <w:t xml:space="preserve"> и </w:t>
      </w:r>
      <w:proofErr w:type="spellStart"/>
      <w:r w:rsidRPr="00FA7BE9">
        <w:rPr>
          <w:bCs/>
          <w:szCs w:val="20"/>
        </w:rPr>
        <w:t>обуку</w:t>
      </w:r>
      <w:proofErr w:type="spellEnd"/>
      <w:r w:rsidRPr="00FA7BE9">
        <w:rPr>
          <w:bCs/>
          <w:szCs w:val="20"/>
          <w:lang w:val="sr-Cyrl-RS"/>
        </w:rPr>
        <w:t xml:space="preserve">, као и за примену </w:t>
      </w:r>
      <w:proofErr w:type="spellStart"/>
      <w:r w:rsidRPr="00FA7BE9">
        <w:rPr>
          <w:bCs/>
          <w:szCs w:val="20"/>
        </w:rPr>
        <w:t>инструмен</w:t>
      </w:r>
      <w:proofErr w:type="spellEnd"/>
      <w:r w:rsidRPr="00FA7BE9">
        <w:rPr>
          <w:bCs/>
          <w:szCs w:val="20"/>
          <w:lang w:val="sr-Cyrl-RS"/>
        </w:rPr>
        <w:t>а</w:t>
      </w:r>
      <w:proofErr w:type="spellStart"/>
      <w:r w:rsidRPr="00FA7BE9">
        <w:rPr>
          <w:bCs/>
          <w:szCs w:val="20"/>
        </w:rPr>
        <w:t>та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транспарентности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како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би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се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потенцијалним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студентима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помогло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да</w:t>
      </w:r>
      <w:proofErr w:type="spellEnd"/>
      <w:r w:rsidRPr="00FA7BE9">
        <w:rPr>
          <w:bCs/>
          <w:szCs w:val="20"/>
        </w:rPr>
        <w:t xml:space="preserve"> </w:t>
      </w:r>
      <w:r w:rsidRPr="00FA7BE9">
        <w:rPr>
          <w:bCs/>
          <w:szCs w:val="20"/>
          <w:lang w:val="sr-Cyrl-RS"/>
        </w:rPr>
        <w:t>лакше сагледају постојеће студијске програм</w:t>
      </w:r>
      <w:r w:rsidRPr="00FA7BE9">
        <w:rPr>
          <w:bCs/>
          <w:szCs w:val="20"/>
        </w:rPr>
        <w:t>е</w:t>
      </w:r>
      <w:r w:rsidRPr="00FA7BE9">
        <w:rPr>
          <w:bCs/>
          <w:szCs w:val="20"/>
          <w:lang w:val="sr-Cyrl-RS"/>
        </w:rPr>
        <w:t>, а</w:t>
      </w:r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универзитетима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да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боље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идентификују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своје</w:t>
      </w:r>
      <w:proofErr w:type="spellEnd"/>
      <w:r w:rsidRPr="00FA7BE9">
        <w:rPr>
          <w:bCs/>
          <w:szCs w:val="20"/>
        </w:rPr>
        <w:t xml:space="preserve"> </w:t>
      </w:r>
      <w:proofErr w:type="spellStart"/>
      <w:r w:rsidRPr="00FA7BE9">
        <w:rPr>
          <w:bCs/>
          <w:szCs w:val="20"/>
        </w:rPr>
        <w:t>снаге</w:t>
      </w:r>
      <w:proofErr w:type="spellEnd"/>
      <w:r w:rsidRPr="00FA7BE9">
        <w:rPr>
          <w:bCs/>
          <w:szCs w:val="20"/>
        </w:rPr>
        <w:t xml:space="preserve"> и </w:t>
      </w:r>
      <w:proofErr w:type="spellStart"/>
      <w:r w:rsidRPr="00FA7BE9">
        <w:rPr>
          <w:bCs/>
          <w:szCs w:val="20"/>
        </w:rPr>
        <w:t>слабости</w:t>
      </w:r>
      <w:proofErr w:type="spellEnd"/>
      <w:r w:rsidRPr="00FA7BE9">
        <w:rPr>
          <w:bCs/>
          <w:szCs w:val="20"/>
        </w:rPr>
        <w:t xml:space="preserve">. </w:t>
      </w:r>
      <w:r w:rsidRPr="00FA7BE9">
        <w:rPr>
          <w:lang w:val="sr-Cyrl-RS"/>
        </w:rPr>
        <w:tab/>
      </w:r>
    </w:p>
    <w:p w14:paraId="453F7B4E" w14:textId="77777777" w:rsidR="00CA3286" w:rsidRPr="00FA7BE9" w:rsidRDefault="001E6B4C" w:rsidP="001E6B4C">
      <w:pPr>
        <w:rPr>
          <w:lang w:val="sr-Cyrl-RS"/>
        </w:rPr>
      </w:pPr>
      <w:proofErr w:type="spellStart"/>
      <w:r w:rsidRPr="00FA7BE9">
        <w:t>Укључивањем</w:t>
      </w:r>
      <w:proofErr w:type="spellEnd"/>
      <w:r w:rsidR="008A796C" w:rsidRPr="00FA7BE9">
        <w:t xml:space="preserve"> </w:t>
      </w:r>
      <w:r w:rsidRPr="00FA7BE9">
        <w:t xml:space="preserve">у </w:t>
      </w:r>
      <w:proofErr w:type="spellStart"/>
      <w:r w:rsidRPr="00FA7BE9">
        <w:t>јединствени</w:t>
      </w:r>
      <w:proofErr w:type="spellEnd"/>
      <w:r w:rsidRPr="00FA7BE9">
        <w:t xml:space="preserve"> </w:t>
      </w:r>
      <w:proofErr w:type="spellStart"/>
      <w:r w:rsidRPr="00FA7BE9">
        <w:t>европски</w:t>
      </w:r>
      <w:proofErr w:type="spellEnd"/>
      <w:r w:rsidRPr="00FA7BE9">
        <w:t xml:space="preserve"> </w:t>
      </w:r>
      <w:proofErr w:type="spellStart"/>
      <w:r w:rsidRPr="00FA7BE9">
        <w:t>образовни</w:t>
      </w:r>
      <w:proofErr w:type="spellEnd"/>
      <w:r w:rsidRPr="00FA7BE9">
        <w:t xml:space="preserve"> и </w:t>
      </w:r>
      <w:proofErr w:type="spellStart"/>
      <w:r w:rsidRPr="00FA7BE9">
        <w:t>истраживачки</w:t>
      </w:r>
      <w:proofErr w:type="spellEnd"/>
      <w:r w:rsidRPr="00FA7BE9">
        <w:t xml:space="preserve"> </w:t>
      </w:r>
      <w:proofErr w:type="spellStart"/>
      <w:r w:rsidRPr="00FA7BE9">
        <w:t>простор</w:t>
      </w:r>
      <w:proofErr w:type="spellEnd"/>
      <w:r w:rsidRPr="00FA7BE9">
        <w:t xml:space="preserve"> </w:t>
      </w:r>
      <w:proofErr w:type="spellStart"/>
      <w:r w:rsidRPr="00FA7BE9">
        <w:t>стварају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услови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изградњу</w:t>
      </w:r>
      <w:proofErr w:type="spellEnd"/>
      <w:r w:rsidRPr="00FA7BE9">
        <w:t xml:space="preserve"> </w:t>
      </w:r>
      <w:proofErr w:type="spellStart"/>
      <w:r w:rsidRPr="00FA7BE9">
        <w:t>савременог</w:t>
      </w:r>
      <w:proofErr w:type="spellEnd"/>
      <w:r w:rsidRPr="00FA7BE9">
        <w:t xml:space="preserve"> </w:t>
      </w:r>
      <w:proofErr w:type="spellStart"/>
      <w:r w:rsidRPr="00FA7BE9">
        <w:t>друштва</w:t>
      </w:r>
      <w:proofErr w:type="spellEnd"/>
      <w:r w:rsidRPr="00FA7BE9">
        <w:t xml:space="preserve"> </w:t>
      </w:r>
      <w:proofErr w:type="spellStart"/>
      <w:r w:rsidRPr="00FA7BE9">
        <w:t>заснованог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знању</w:t>
      </w:r>
      <w:proofErr w:type="spellEnd"/>
      <w:r w:rsidRPr="00FA7BE9">
        <w:t xml:space="preserve"> у </w:t>
      </w:r>
      <w:proofErr w:type="spellStart"/>
      <w:r w:rsidRPr="00FA7BE9">
        <w:t>коме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трансфером</w:t>
      </w:r>
      <w:proofErr w:type="spellEnd"/>
      <w:r w:rsidRPr="00FA7BE9">
        <w:t xml:space="preserve"> </w:t>
      </w:r>
      <w:proofErr w:type="spellStart"/>
      <w:r w:rsidRPr="00FA7BE9">
        <w:t>тог</w:t>
      </w:r>
      <w:proofErr w:type="spellEnd"/>
      <w:r w:rsidRPr="00FA7BE9">
        <w:t xml:space="preserve"> </w:t>
      </w:r>
      <w:proofErr w:type="spellStart"/>
      <w:r w:rsidRPr="00FA7BE9">
        <w:t>знања</w:t>
      </w:r>
      <w:proofErr w:type="spellEnd"/>
      <w:r w:rsidRPr="00FA7BE9">
        <w:t xml:space="preserve"> </w:t>
      </w:r>
      <w:proofErr w:type="spellStart"/>
      <w:r w:rsidRPr="00FA7BE9">
        <w:t>стварају</w:t>
      </w:r>
      <w:proofErr w:type="spellEnd"/>
      <w:r w:rsidRPr="00FA7BE9">
        <w:t xml:space="preserve"> </w:t>
      </w:r>
      <w:proofErr w:type="spellStart"/>
      <w:r w:rsidRPr="00FA7BE9">
        <w:t>претпоставке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нове</w:t>
      </w:r>
      <w:proofErr w:type="spellEnd"/>
      <w:r w:rsidRPr="00FA7BE9">
        <w:rPr>
          <w:lang w:val="sr-Cyrl-RS"/>
        </w:rPr>
        <w:t xml:space="preserve"> </w:t>
      </w:r>
      <w:proofErr w:type="spellStart"/>
      <w:r w:rsidRPr="00FA7BE9">
        <w:t>производе</w:t>
      </w:r>
      <w:proofErr w:type="spellEnd"/>
      <w:r w:rsidRPr="00FA7BE9">
        <w:t xml:space="preserve">, </w:t>
      </w:r>
      <w:proofErr w:type="spellStart"/>
      <w:r w:rsidRPr="00FA7BE9">
        <w:t>процесе</w:t>
      </w:r>
      <w:proofErr w:type="spellEnd"/>
      <w:r w:rsidRPr="00FA7BE9">
        <w:t xml:space="preserve"> и </w:t>
      </w:r>
      <w:proofErr w:type="spellStart"/>
      <w:r w:rsidRPr="00FA7BE9">
        <w:t>услуге</w:t>
      </w:r>
      <w:proofErr w:type="spellEnd"/>
      <w:r w:rsidR="00625E13" w:rsidRPr="00FA7BE9">
        <w:rPr>
          <w:lang w:val="sr-Cyrl-RS"/>
        </w:rPr>
        <w:t>,</w:t>
      </w:r>
      <w:r w:rsidRPr="00FA7BE9">
        <w:t xml:space="preserve"> а </w:t>
      </w:r>
      <w:proofErr w:type="spellStart"/>
      <w:r w:rsidRPr="00FA7BE9">
        <w:t>наука</w:t>
      </w:r>
      <w:proofErr w:type="spellEnd"/>
      <w:r w:rsidRPr="00FA7BE9">
        <w:t xml:space="preserve"> и </w:t>
      </w:r>
      <w:proofErr w:type="spellStart"/>
      <w:r w:rsidRPr="00FA7BE9">
        <w:t>иновације</w:t>
      </w:r>
      <w:proofErr w:type="spellEnd"/>
      <w:r w:rsidRPr="00FA7BE9">
        <w:t xml:space="preserve"> </w:t>
      </w:r>
      <w:proofErr w:type="spellStart"/>
      <w:r w:rsidRPr="00FA7BE9">
        <w:t>постају</w:t>
      </w:r>
      <w:proofErr w:type="spellEnd"/>
      <w:r w:rsidRPr="00FA7BE9">
        <w:t xml:space="preserve"> </w:t>
      </w:r>
      <w:proofErr w:type="spellStart"/>
      <w:r w:rsidRPr="00FA7BE9">
        <w:t>кључни</w:t>
      </w:r>
      <w:proofErr w:type="spellEnd"/>
      <w:r w:rsidRPr="00FA7BE9">
        <w:t xml:space="preserve"> </w:t>
      </w:r>
      <w:proofErr w:type="spellStart"/>
      <w:r w:rsidRPr="00FA7BE9">
        <w:t>фактор</w:t>
      </w:r>
      <w:proofErr w:type="spellEnd"/>
      <w:r w:rsidRPr="00FA7BE9">
        <w:t xml:space="preserve"> </w:t>
      </w:r>
      <w:proofErr w:type="spellStart"/>
      <w:r w:rsidRPr="00FA7BE9">
        <w:t>конкурентности</w:t>
      </w:r>
      <w:proofErr w:type="spellEnd"/>
      <w:r w:rsidRPr="00FA7BE9">
        <w:t xml:space="preserve"> и </w:t>
      </w:r>
      <w:proofErr w:type="spellStart"/>
      <w:r w:rsidRPr="00FA7BE9">
        <w:t>одрживог</w:t>
      </w:r>
      <w:proofErr w:type="spellEnd"/>
      <w:r w:rsidRPr="00FA7BE9">
        <w:t xml:space="preserve"> </w:t>
      </w:r>
      <w:proofErr w:type="spellStart"/>
      <w:r w:rsidRPr="00FA7BE9">
        <w:t>развоја</w:t>
      </w:r>
      <w:proofErr w:type="spellEnd"/>
      <w:r w:rsidRPr="00FA7BE9">
        <w:t xml:space="preserve">. </w:t>
      </w:r>
    </w:p>
    <w:p w14:paraId="2F6A3488" w14:textId="77777777" w:rsidR="00CA3286" w:rsidRPr="00FA7BE9" w:rsidRDefault="00CA3286" w:rsidP="001E6B4C">
      <w:pPr>
        <w:rPr>
          <w:lang w:val="sr-Cyrl-RS"/>
        </w:rPr>
      </w:pPr>
      <w:r w:rsidRPr="00FA7BE9">
        <w:rPr>
          <w:lang w:val="sr-Cyrl-RS"/>
        </w:rPr>
        <w:t xml:space="preserve">Директне користи интернационализације су, пре свега, развијање курикулума, међународна истраживачка сарадња, мобилност студената и академског особља, као и пројекти развоја капацитета у сегменту међународне сарадње. Најважније користи од интернационализације су ипак повећани квалитет високог образовања и јачање истраживачких капацитета, као и умрежавање и повезивање институција, наставника и истраживача. </w:t>
      </w:r>
    </w:p>
    <w:p w14:paraId="186E0D0A" w14:textId="77777777" w:rsidR="0037261B" w:rsidRPr="00FA7BE9" w:rsidRDefault="001E6B4C" w:rsidP="001E6B4C">
      <w:pPr>
        <w:rPr>
          <w:lang w:val="sr-Cyrl-RS"/>
        </w:rPr>
      </w:pP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Универзитет</w:t>
      </w:r>
      <w:proofErr w:type="spellEnd"/>
      <w:r w:rsidRPr="00FA7BE9">
        <w:t xml:space="preserve"> </w:t>
      </w:r>
      <w:proofErr w:type="spellStart"/>
      <w:r w:rsidRPr="00FA7BE9">
        <w:t>као</w:t>
      </w:r>
      <w:proofErr w:type="spellEnd"/>
      <w:r w:rsidRPr="00FA7BE9">
        <w:t xml:space="preserve"> </w:t>
      </w:r>
      <w:proofErr w:type="spellStart"/>
      <w:r w:rsidRPr="00FA7BE9">
        <w:t>академску</w:t>
      </w:r>
      <w:proofErr w:type="spellEnd"/>
      <w:r w:rsidRPr="00FA7BE9">
        <w:t xml:space="preserve"> </w:t>
      </w:r>
      <w:proofErr w:type="spellStart"/>
      <w:r w:rsidRPr="00FA7BE9">
        <w:t>заједницу</w:t>
      </w:r>
      <w:proofErr w:type="spellEnd"/>
      <w:r w:rsidRPr="00FA7BE9">
        <w:t xml:space="preserve"> </w:t>
      </w:r>
      <w:proofErr w:type="spellStart"/>
      <w:r w:rsidRPr="00FA7BE9">
        <w:t>која</w:t>
      </w:r>
      <w:proofErr w:type="spellEnd"/>
      <w:r w:rsidRPr="00FA7BE9">
        <w:t xml:space="preserve"> </w:t>
      </w:r>
      <w:proofErr w:type="spellStart"/>
      <w:r w:rsidRPr="00FA7BE9">
        <w:t>пружа</w:t>
      </w:r>
      <w:proofErr w:type="spellEnd"/>
      <w:r w:rsidRPr="00FA7BE9">
        <w:t xml:space="preserve"> </w:t>
      </w:r>
      <w:proofErr w:type="spellStart"/>
      <w:r w:rsidRPr="00FA7BE9">
        <w:t>висока</w:t>
      </w:r>
      <w:proofErr w:type="spellEnd"/>
      <w:r w:rsidRPr="00FA7BE9">
        <w:t xml:space="preserve"> </w:t>
      </w:r>
      <w:proofErr w:type="spellStart"/>
      <w:r w:rsidRPr="00FA7BE9">
        <w:t>знања</w:t>
      </w:r>
      <w:proofErr w:type="spellEnd"/>
      <w:r w:rsidRPr="00FA7BE9">
        <w:t xml:space="preserve"> и </w:t>
      </w:r>
      <w:proofErr w:type="spellStart"/>
      <w:r w:rsidRPr="00FA7BE9">
        <w:t>одговарајуће</w:t>
      </w:r>
      <w:proofErr w:type="spellEnd"/>
      <w:r w:rsidRPr="00FA7BE9">
        <w:t xml:space="preserve"> </w:t>
      </w:r>
      <w:proofErr w:type="spellStart"/>
      <w:r w:rsidRPr="00FA7BE9">
        <w:t>компетенције</w:t>
      </w:r>
      <w:proofErr w:type="spellEnd"/>
      <w:r w:rsidRPr="00FA7BE9">
        <w:t xml:space="preserve"> </w:t>
      </w:r>
      <w:proofErr w:type="spellStart"/>
      <w:r w:rsidRPr="00FA7BE9">
        <w:t>својим</w:t>
      </w:r>
      <w:proofErr w:type="spellEnd"/>
      <w:r w:rsidRPr="00FA7BE9">
        <w:t xml:space="preserve"> </w:t>
      </w:r>
      <w:proofErr w:type="spellStart"/>
      <w:r w:rsidRPr="00FA7BE9">
        <w:t>студентима</w:t>
      </w:r>
      <w:proofErr w:type="spellEnd"/>
      <w:r w:rsidRPr="00FA7BE9">
        <w:t xml:space="preserve"> и </w:t>
      </w:r>
      <w:proofErr w:type="spellStart"/>
      <w:r w:rsidRPr="00FA7BE9">
        <w:t>која</w:t>
      </w:r>
      <w:proofErr w:type="spellEnd"/>
      <w:r w:rsidRPr="00FA7BE9">
        <w:t xml:space="preserve"> </w:t>
      </w:r>
      <w:proofErr w:type="spellStart"/>
      <w:r w:rsidRPr="00FA7BE9">
        <w:t>даје</w:t>
      </w:r>
      <w:proofErr w:type="spellEnd"/>
      <w:r w:rsidRPr="00FA7BE9">
        <w:t xml:space="preserve"> </w:t>
      </w:r>
      <w:proofErr w:type="spellStart"/>
      <w:r w:rsidRPr="00FA7BE9">
        <w:t>значајан</w:t>
      </w:r>
      <w:proofErr w:type="spellEnd"/>
      <w:r w:rsidRPr="00FA7BE9">
        <w:t xml:space="preserve"> </w:t>
      </w:r>
      <w:proofErr w:type="spellStart"/>
      <w:r w:rsidRPr="00FA7BE9">
        <w:t>допринос</w:t>
      </w:r>
      <w:proofErr w:type="spellEnd"/>
      <w:r w:rsidRPr="00FA7BE9">
        <w:t xml:space="preserve"> </w:t>
      </w:r>
      <w:proofErr w:type="spellStart"/>
      <w:r w:rsidRPr="00FA7BE9">
        <w:t>глобалном</w:t>
      </w:r>
      <w:proofErr w:type="spellEnd"/>
      <w:r w:rsidRPr="00FA7BE9">
        <w:t xml:space="preserve"> </w:t>
      </w:r>
      <w:proofErr w:type="spellStart"/>
      <w:r w:rsidRPr="00FA7BE9">
        <w:t>друштву</w:t>
      </w:r>
      <w:proofErr w:type="spellEnd"/>
      <w:r w:rsidRPr="00FA7BE9">
        <w:t xml:space="preserve"> и </w:t>
      </w:r>
      <w:proofErr w:type="spellStart"/>
      <w:r w:rsidRPr="00FA7BE9">
        <w:t>научном</w:t>
      </w:r>
      <w:proofErr w:type="spellEnd"/>
      <w:r w:rsidRPr="00FA7BE9">
        <w:t xml:space="preserve"> </w:t>
      </w:r>
      <w:proofErr w:type="spellStart"/>
      <w:r w:rsidRPr="00FA7BE9">
        <w:t>напретку</w:t>
      </w:r>
      <w:proofErr w:type="spellEnd"/>
      <w:r w:rsidRPr="00FA7BE9">
        <w:t xml:space="preserve">, </w:t>
      </w:r>
      <w:proofErr w:type="spellStart"/>
      <w:r w:rsidRPr="00FA7BE9">
        <w:t>од</w:t>
      </w:r>
      <w:proofErr w:type="spellEnd"/>
      <w:r w:rsidRPr="00FA7BE9">
        <w:t xml:space="preserve"> </w:t>
      </w:r>
      <w:proofErr w:type="spellStart"/>
      <w:r w:rsidRPr="00FA7BE9">
        <w:t>посебног</w:t>
      </w:r>
      <w:proofErr w:type="spellEnd"/>
      <w:r w:rsidRPr="00FA7BE9">
        <w:t xml:space="preserve"> </w:t>
      </w:r>
      <w:proofErr w:type="spellStart"/>
      <w:r w:rsidRPr="00FA7BE9">
        <w:t>интереса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утицај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процесе</w:t>
      </w:r>
      <w:proofErr w:type="spellEnd"/>
      <w:r w:rsidRPr="00FA7BE9">
        <w:t xml:space="preserve"> </w:t>
      </w:r>
      <w:proofErr w:type="spellStart"/>
      <w:r w:rsidRPr="00FA7BE9">
        <w:t>интеграције</w:t>
      </w:r>
      <w:proofErr w:type="spellEnd"/>
      <w:r w:rsidRPr="00FA7BE9">
        <w:t xml:space="preserve"> </w:t>
      </w:r>
      <w:proofErr w:type="spellStart"/>
      <w:r w:rsidRPr="00FA7BE9">
        <w:t>образовања</w:t>
      </w:r>
      <w:proofErr w:type="spellEnd"/>
      <w:r w:rsidRPr="00FA7BE9">
        <w:t xml:space="preserve">, </w:t>
      </w:r>
      <w:proofErr w:type="spellStart"/>
      <w:r w:rsidRPr="00FA7BE9">
        <w:t>истраживања</w:t>
      </w:r>
      <w:proofErr w:type="spellEnd"/>
      <w:r w:rsidRPr="00FA7BE9">
        <w:t xml:space="preserve"> и </w:t>
      </w:r>
      <w:proofErr w:type="spellStart"/>
      <w:r w:rsidRPr="00FA7BE9">
        <w:t>иновација</w:t>
      </w:r>
      <w:proofErr w:type="spellEnd"/>
      <w:r w:rsidRPr="00FA7BE9">
        <w:t xml:space="preserve">. У </w:t>
      </w:r>
      <w:proofErr w:type="spellStart"/>
      <w:r w:rsidRPr="00FA7BE9">
        <w:t>том</w:t>
      </w:r>
      <w:proofErr w:type="spellEnd"/>
      <w:r w:rsidRPr="00FA7BE9">
        <w:t xml:space="preserve"> </w:t>
      </w:r>
      <w:proofErr w:type="spellStart"/>
      <w:r w:rsidRPr="00FA7BE9">
        <w:t>смислу</w:t>
      </w:r>
      <w:proofErr w:type="spellEnd"/>
      <w:r w:rsidRPr="00FA7BE9">
        <w:t xml:space="preserve">, </w:t>
      </w:r>
      <w:proofErr w:type="spellStart"/>
      <w:r w:rsidRPr="00FA7BE9">
        <w:t>Универзитет</w:t>
      </w:r>
      <w:proofErr w:type="spellEnd"/>
      <w:r w:rsidRPr="00FA7BE9">
        <w:t xml:space="preserve"> </w:t>
      </w:r>
      <w:proofErr w:type="spellStart"/>
      <w:r w:rsidRPr="00FA7BE9">
        <w:t>ће</w:t>
      </w:r>
      <w:proofErr w:type="spellEnd"/>
      <w:r w:rsidRPr="00FA7BE9">
        <w:t xml:space="preserve"> </w:t>
      </w:r>
      <w:proofErr w:type="spellStart"/>
      <w:r w:rsidRPr="00FA7BE9">
        <w:t>предузимати</w:t>
      </w:r>
      <w:proofErr w:type="spellEnd"/>
      <w:r w:rsidRPr="00FA7BE9">
        <w:t xml:space="preserve"> </w:t>
      </w:r>
      <w:proofErr w:type="spellStart"/>
      <w:r w:rsidRPr="00FA7BE9">
        <w:t>следеће</w:t>
      </w:r>
      <w:proofErr w:type="spellEnd"/>
      <w:r w:rsidRPr="00FA7BE9">
        <w:t xml:space="preserve"> </w:t>
      </w:r>
      <w:proofErr w:type="spellStart"/>
      <w:r w:rsidRPr="00FA7BE9">
        <w:t>активности</w:t>
      </w:r>
      <w:proofErr w:type="spellEnd"/>
      <w:r w:rsidRPr="00FA7BE9">
        <w:t>:</w:t>
      </w:r>
      <w:r w:rsidR="0037261B" w:rsidRPr="00FA7BE9">
        <w:t xml:space="preserve"> </w:t>
      </w:r>
    </w:p>
    <w:p w14:paraId="50F704FC" w14:textId="77777777" w:rsidR="0037261B" w:rsidRPr="00FA7BE9" w:rsidRDefault="0037261B" w:rsidP="004C31A0">
      <w:pPr>
        <w:pStyle w:val="ListParagraph"/>
        <w:numPr>
          <w:ilvl w:val="0"/>
          <w:numId w:val="15"/>
        </w:numPr>
        <w:ind w:left="357" w:hanging="357"/>
        <w:contextualSpacing w:val="0"/>
      </w:pPr>
      <w:proofErr w:type="spellStart"/>
      <w:r w:rsidRPr="00FA7BE9">
        <w:t>Користити</w:t>
      </w:r>
      <w:proofErr w:type="spellEnd"/>
      <w:r w:rsidRPr="00FA7BE9">
        <w:t xml:space="preserve"> </w:t>
      </w:r>
      <w:proofErr w:type="spellStart"/>
      <w:r w:rsidRPr="00FA7BE9">
        <w:t>претходно</w:t>
      </w:r>
      <w:proofErr w:type="spellEnd"/>
      <w:r w:rsidRPr="00FA7BE9">
        <w:t xml:space="preserve"> </w:t>
      </w:r>
      <w:proofErr w:type="spellStart"/>
      <w:r w:rsidRPr="00FA7BE9">
        <w:t>стечена</w:t>
      </w:r>
      <w:proofErr w:type="spellEnd"/>
      <w:r w:rsidRPr="00FA7BE9">
        <w:t xml:space="preserve"> </w:t>
      </w:r>
      <w:proofErr w:type="spellStart"/>
      <w:r w:rsidRPr="00FA7BE9">
        <w:t>искуства</w:t>
      </w:r>
      <w:proofErr w:type="spellEnd"/>
      <w:r w:rsidRPr="00FA7BE9">
        <w:t xml:space="preserve"> и </w:t>
      </w:r>
      <w:proofErr w:type="spellStart"/>
      <w:r w:rsidRPr="00FA7BE9">
        <w:t>контакте</w:t>
      </w:r>
      <w:proofErr w:type="spellEnd"/>
      <w:r w:rsidRPr="00FA7BE9">
        <w:t xml:space="preserve"> у </w:t>
      </w:r>
      <w:proofErr w:type="spellStart"/>
      <w:r w:rsidRPr="00FA7BE9">
        <w:t>научноистраживачком</w:t>
      </w:r>
      <w:proofErr w:type="spellEnd"/>
      <w:r w:rsidRPr="00FA7BE9">
        <w:t xml:space="preserve"> </w:t>
      </w:r>
      <w:proofErr w:type="spellStart"/>
      <w:r w:rsidRPr="00FA7BE9">
        <w:t>раду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интернационализацију</w:t>
      </w:r>
      <w:proofErr w:type="spellEnd"/>
      <w:r w:rsidRPr="00FA7BE9">
        <w:t xml:space="preserve"> </w:t>
      </w:r>
      <w:proofErr w:type="spellStart"/>
      <w:r w:rsidRPr="00FA7BE9">
        <w:t>наставе</w:t>
      </w:r>
      <w:proofErr w:type="spellEnd"/>
      <w:r w:rsidR="00833E9A" w:rsidRPr="00FA7BE9">
        <w:t>.</w:t>
      </w:r>
      <w:r w:rsidRPr="00FA7BE9">
        <w:t xml:space="preserve"> </w:t>
      </w:r>
    </w:p>
    <w:p w14:paraId="2F8714E9" w14:textId="77777777" w:rsidR="0037261B" w:rsidRPr="00FA7BE9" w:rsidRDefault="0037261B" w:rsidP="004C31A0">
      <w:pPr>
        <w:pStyle w:val="ListParagraph"/>
        <w:numPr>
          <w:ilvl w:val="0"/>
          <w:numId w:val="15"/>
        </w:numPr>
        <w:ind w:left="357" w:hanging="357"/>
        <w:contextualSpacing w:val="0"/>
      </w:pPr>
      <w:proofErr w:type="spellStart"/>
      <w:r w:rsidRPr="00FA7BE9">
        <w:t>Подизати</w:t>
      </w:r>
      <w:proofErr w:type="spellEnd"/>
      <w:r w:rsidRPr="00FA7BE9">
        <w:t xml:space="preserve"> </w:t>
      </w:r>
      <w:proofErr w:type="spellStart"/>
      <w:r w:rsidRPr="00FA7BE9">
        <w:t>научноистраживачке</w:t>
      </w:r>
      <w:proofErr w:type="spellEnd"/>
      <w:r w:rsidRPr="00FA7BE9">
        <w:t xml:space="preserve"> </w:t>
      </w:r>
      <w:proofErr w:type="spellStart"/>
      <w:r w:rsidRPr="00FA7BE9">
        <w:t>капацитете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Универзитету</w:t>
      </w:r>
      <w:proofErr w:type="spellEnd"/>
      <w:r w:rsidRPr="00FA7BE9">
        <w:t xml:space="preserve">, </w:t>
      </w:r>
      <w:proofErr w:type="spellStart"/>
      <w:r w:rsidRPr="00FA7BE9">
        <w:t>како</w:t>
      </w:r>
      <w:proofErr w:type="spellEnd"/>
      <w:r w:rsidRPr="00FA7BE9">
        <w:t xml:space="preserve"> </w:t>
      </w:r>
      <w:proofErr w:type="spellStart"/>
      <w:r w:rsidRPr="00FA7BE9">
        <w:t>би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подигао</w:t>
      </w:r>
      <w:proofErr w:type="spellEnd"/>
      <w:r w:rsidRPr="00FA7BE9">
        <w:t xml:space="preserve"> </w:t>
      </w:r>
      <w:proofErr w:type="spellStart"/>
      <w:r w:rsidRPr="00FA7BE9">
        <w:t>квалитет</w:t>
      </w:r>
      <w:proofErr w:type="spellEnd"/>
      <w:r w:rsidRPr="00FA7BE9">
        <w:t xml:space="preserve"> </w:t>
      </w:r>
      <w:proofErr w:type="spellStart"/>
      <w:r w:rsidRPr="00FA7BE9">
        <w:t>наставе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мастер</w:t>
      </w:r>
      <w:proofErr w:type="spellEnd"/>
      <w:r w:rsidRPr="00FA7BE9">
        <w:t xml:space="preserve"> и </w:t>
      </w:r>
      <w:proofErr w:type="spellStart"/>
      <w:r w:rsidRPr="00FA7BE9">
        <w:t>докторским</w:t>
      </w:r>
      <w:proofErr w:type="spellEnd"/>
      <w:r w:rsidRPr="00FA7BE9">
        <w:t xml:space="preserve"> </w:t>
      </w:r>
      <w:proofErr w:type="spellStart"/>
      <w:r w:rsidRPr="00FA7BE9">
        <w:t>студијама</w:t>
      </w:r>
      <w:proofErr w:type="spellEnd"/>
      <w:r w:rsidR="00833E9A" w:rsidRPr="00FA7BE9">
        <w:t>.</w:t>
      </w:r>
      <w:r w:rsidRPr="00FA7BE9">
        <w:t xml:space="preserve"> </w:t>
      </w:r>
    </w:p>
    <w:p w14:paraId="6C39EE8E" w14:textId="77777777" w:rsidR="0037261B" w:rsidRPr="00FA7BE9" w:rsidRDefault="0037261B" w:rsidP="004C31A0">
      <w:pPr>
        <w:pStyle w:val="ListParagraph"/>
        <w:numPr>
          <w:ilvl w:val="0"/>
          <w:numId w:val="15"/>
        </w:numPr>
        <w:ind w:left="357" w:hanging="357"/>
        <w:contextualSpacing w:val="0"/>
      </w:pPr>
      <w:proofErr w:type="spellStart"/>
      <w:r w:rsidRPr="00FA7BE9">
        <w:t>Усмерити</w:t>
      </w:r>
      <w:proofErr w:type="spellEnd"/>
      <w:r w:rsidRPr="00FA7BE9">
        <w:t xml:space="preserve"> </w:t>
      </w:r>
      <w:proofErr w:type="spellStart"/>
      <w:r w:rsidRPr="00FA7BE9">
        <w:t>пажњу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r w:rsidR="00272590" w:rsidRPr="00FA7BE9">
        <w:rPr>
          <w:lang w:val="sr-Cyrl-RS"/>
        </w:rPr>
        <w:t xml:space="preserve">следећи оквирни програм </w:t>
      </w:r>
      <w:r w:rsidRPr="00FA7BE9">
        <w:t>"</w:t>
      </w:r>
      <w:r w:rsidR="00272590" w:rsidRPr="00FA7BE9">
        <w:rPr>
          <w:i/>
        </w:rPr>
        <w:t>Horizon Europe</w:t>
      </w:r>
      <w:r w:rsidRPr="00FA7BE9">
        <w:t xml:space="preserve">" и </w:t>
      </w:r>
      <w:proofErr w:type="spellStart"/>
      <w:r w:rsidRPr="00FA7BE9">
        <w:t>радити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припремању</w:t>
      </w:r>
      <w:proofErr w:type="spellEnd"/>
      <w:r w:rsidRPr="00FA7BE9">
        <w:t xml:space="preserve"> </w:t>
      </w:r>
      <w:r w:rsidR="00272590" w:rsidRPr="00FA7BE9">
        <w:rPr>
          <w:lang w:val="sr-Cyrl-RS"/>
        </w:rPr>
        <w:t>окружења и услова</w:t>
      </w:r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учешће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пројектима</w:t>
      </w:r>
      <w:proofErr w:type="spellEnd"/>
      <w:r w:rsidRPr="00FA7BE9">
        <w:t xml:space="preserve"> </w:t>
      </w:r>
      <w:proofErr w:type="spellStart"/>
      <w:r w:rsidRPr="00FA7BE9">
        <w:t>из</w:t>
      </w:r>
      <w:proofErr w:type="spellEnd"/>
      <w:r w:rsidRPr="00FA7BE9">
        <w:t xml:space="preserve"> </w:t>
      </w:r>
      <w:proofErr w:type="spellStart"/>
      <w:r w:rsidRPr="00FA7BE9">
        <w:t>овог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="00833E9A" w:rsidRPr="00FA7BE9">
        <w:t>.</w:t>
      </w:r>
      <w:r w:rsidRPr="00FA7BE9">
        <w:t xml:space="preserve"> </w:t>
      </w:r>
    </w:p>
    <w:p w14:paraId="0581BB78" w14:textId="77777777" w:rsidR="0037261B" w:rsidRPr="00FA7BE9" w:rsidRDefault="0037261B" w:rsidP="004C31A0">
      <w:pPr>
        <w:pStyle w:val="ListParagraph"/>
        <w:numPr>
          <w:ilvl w:val="0"/>
          <w:numId w:val="15"/>
        </w:numPr>
        <w:ind w:left="357" w:hanging="357"/>
        <w:contextualSpacing w:val="0"/>
      </w:pPr>
      <w:proofErr w:type="spellStart"/>
      <w:r w:rsidRPr="00FA7BE9">
        <w:t>Преузети</w:t>
      </w:r>
      <w:proofErr w:type="spellEnd"/>
      <w:r w:rsidRPr="00FA7BE9">
        <w:t xml:space="preserve"> </w:t>
      </w:r>
      <w:proofErr w:type="spellStart"/>
      <w:r w:rsidRPr="00FA7BE9">
        <w:t>кључну</w:t>
      </w:r>
      <w:proofErr w:type="spellEnd"/>
      <w:r w:rsidRPr="00FA7BE9">
        <w:t xml:space="preserve"> </w:t>
      </w:r>
      <w:proofErr w:type="spellStart"/>
      <w:r w:rsidRPr="00FA7BE9">
        <w:t>улогу</w:t>
      </w:r>
      <w:proofErr w:type="spellEnd"/>
      <w:r w:rsidRPr="00FA7BE9">
        <w:t xml:space="preserve"> у </w:t>
      </w:r>
      <w:proofErr w:type="spellStart"/>
      <w:r w:rsidRPr="00FA7BE9">
        <w:t>дефинисању</w:t>
      </w:r>
      <w:proofErr w:type="spellEnd"/>
      <w:r w:rsidRPr="00FA7BE9">
        <w:t xml:space="preserve"> </w:t>
      </w:r>
      <w:proofErr w:type="spellStart"/>
      <w:r w:rsidRPr="00FA7BE9">
        <w:t>регионалне</w:t>
      </w:r>
      <w:proofErr w:type="spellEnd"/>
      <w:r w:rsidRPr="00FA7BE9">
        <w:t xml:space="preserve"> </w:t>
      </w:r>
      <w:proofErr w:type="spellStart"/>
      <w:r w:rsidRPr="00FA7BE9">
        <w:t>стратегије</w:t>
      </w:r>
      <w:proofErr w:type="spellEnd"/>
      <w:r w:rsidRPr="00FA7BE9">
        <w:t xml:space="preserve"> </w:t>
      </w:r>
      <w:proofErr w:type="spellStart"/>
      <w:r w:rsidRPr="00FA7BE9">
        <w:t>паметне</w:t>
      </w:r>
      <w:proofErr w:type="spellEnd"/>
      <w:r w:rsidRPr="00FA7BE9">
        <w:t xml:space="preserve"> </w:t>
      </w:r>
      <w:proofErr w:type="spellStart"/>
      <w:r w:rsidRPr="00FA7BE9">
        <w:t>специјализације</w:t>
      </w:r>
      <w:proofErr w:type="spellEnd"/>
      <w:r w:rsidRPr="00FA7BE9">
        <w:t xml:space="preserve">, </w:t>
      </w:r>
      <w:proofErr w:type="spellStart"/>
      <w:r w:rsidRPr="00FA7BE9">
        <w:t>кроз</w:t>
      </w:r>
      <w:proofErr w:type="spellEnd"/>
      <w:r w:rsidRPr="00FA7BE9">
        <w:t xml:space="preserve"> </w:t>
      </w:r>
      <w:proofErr w:type="spellStart"/>
      <w:r w:rsidRPr="00FA7BE9">
        <w:t>учествовање</w:t>
      </w:r>
      <w:proofErr w:type="spellEnd"/>
      <w:r w:rsidRPr="00FA7BE9">
        <w:t xml:space="preserve"> у </w:t>
      </w:r>
      <w:proofErr w:type="spellStart"/>
      <w:r w:rsidRPr="00FA7BE9">
        <w:t>ригорозној</w:t>
      </w:r>
      <w:proofErr w:type="spellEnd"/>
      <w:r w:rsidRPr="00FA7BE9">
        <w:t xml:space="preserve"> </w:t>
      </w:r>
      <w:proofErr w:type="spellStart"/>
      <w:r w:rsidRPr="00FA7BE9">
        <w:t>процени</w:t>
      </w:r>
      <w:proofErr w:type="spellEnd"/>
      <w:r w:rsidRPr="00FA7BE9">
        <w:t xml:space="preserve"> </w:t>
      </w:r>
      <w:proofErr w:type="spellStart"/>
      <w:r w:rsidRPr="00FA7BE9">
        <w:t>потенцијала</w:t>
      </w:r>
      <w:proofErr w:type="spellEnd"/>
      <w:r w:rsidRPr="00FA7BE9">
        <w:t xml:space="preserve"> </w:t>
      </w:r>
      <w:proofErr w:type="spellStart"/>
      <w:r w:rsidRPr="00FA7BE9">
        <w:t>заједнице</w:t>
      </w:r>
      <w:proofErr w:type="spellEnd"/>
      <w:r w:rsidRPr="00FA7BE9">
        <w:t xml:space="preserve"> у </w:t>
      </w:r>
      <w:proofErr w:type="spellStart"/>
      <w:r w:rsidRPr="00FA7BE9">
        <w:t>погледу</w:t>
      </w:r>
      <w:proofErr w:type="spellEnd"/>
      <w:r w:rsidRPr="00FA7BE9">
        <w:t xml:space="preserve"> </w:t>
      </w:r>
      <w:proofErr w:type="spellStart"/>
      <w:r w:rsidRPr="00FA7BE9">
        <w:t>знања</w:t>
      </w:r>
      <w:proofErr w:type="spellEnd"/>
      <w:r w:rsidRPr="00FA7BE9">
        <w:t xml:space="preserve">, </w:t>
      </w:r>
      <w:proofErr w:type="spellStart"/>
      <w:r w:rsidRPr="00FA7BE9">
        <w:t>способности</w:t>
      </w:r>
      <w:proofErr w:type="spellEnd"/>
      <w:r w:rsidRPr="00FA7BE9">
        <w:t xml:space="preserve"> и </w:t>
      </w:r>
      <w:proofErr w:type="spellStart"/>
      <w:r w:rsidRPr="00FA7BE9">
        <w:t>компетенција</w:t>
      </w:r>
      <w:proofErr w:type="spellEnd"/>
      <w:r w:rsidRPr="00FA7BE9">
        <w:t xml:space="preserve">, </w:t>
      </w:r>
      <w:proofErr w:type="spellStart"/>
      <w:r w:rsidRPr="00FA7BE9">
        <w:t>укључујући</w:t>
      </w:r>
      <w:proofErr w:type="spellEnd"/>
      <w:r w:rsidRPr="00FA7BE9">
        <w:t xml:space="preserve"> и </w:t>
      </w:r>
      <w:proofErr w:type="spellStart"/>
      <w:r w:rsidRPr="00FA7BE9">
        <w:t>оне</w:t>
      </w:r>
      <w:proofErr w:type="spellEnd"/>
      <w:r w:rsidRPr="00FA7BE9">
        <w:t xml:space="preserve"> </w:t>
      </w:r>
      <w:proofErr w:type="spellStart"/>
      <w:r w:rsidRPr="00FA7BE9">
        <w:t>који</w:t>
      </w:r>
      <w:proofErr w:type="spellEnd"/>
      <w:r w:rsidRPr="00FA7BE9">
        <w:t xml:space="preserve"> </w:t>
      </w:r>
      <w:proofErr w:type="spellStart"/>
      <w:r w:rsidRPr="00FA7BE9">
        <w:t>потичу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самог</w:t>
      </w:r>
      <w:proofErr w:type="spellEnd"/>
      <w:r w:rsidRPr="00FA7BE9">
        <w:t xml:space="preserve"> </w:t>
      </w:r>
      <w:proofErr w:type="spellStart"/>
      <w:r w:rsidRPr="00FA7BE9">
        <w:t>Универзитета</w:t>
      </w:r>
      <w:proofErr w:type="spellEnd"/>
      <w:r w:rsidRPr="00FA7BE9">
        <w:t xml:space="preserve">, </w:t>
      </w:r>
      <w:proofErr w:type="spellStart"/>
      <w:r w:rsidRPr="00FA7BE9">
        <w:t>као</w:t>
      </w:r>
      <w:proofErr w:type="spellEnd"/>
      <w:r w:rsidRPr="00FA7BE9">
        <w:t xml:space="preserve"> и </w:t>
      </w:r>
      <w:proofErr w:type="spellStart"/>
      <w:r w:rsidRPr="00FA7BE9">
        <w:t>из</w:t>
      </w:r>
      <w:proofErr w:type="spellEnd"/>
      <w:r w:rsidRPr="00FA7BE9">
        <w:t xml:space="preserve"> </w:t>
      </w:r>
      <w:proofErr w:type="spellStart"/>
      <w:r w:rsidRPr="00FA7BE9">
        <w:t>локалних</w:t>
      </w:r>
      <w:proofErr w:type="spellEnd"/>
      <w:r w:rsidRPr="00FA7BE9">
        <w:t xml:space="preserve"> </w:t>
      </w:r>
      <w:proofErr w:type="spellStart"/>
      <w:r w:rsidRPr="00FA7BE9">
        <w:t>предузећа</w:t>
      </w:r>
      <w:proofErr w:type="spellEnd"/>
      <w:r w:rsidRPr="00FA7BE9">
        <w:t xml:space="preserve">, </w:t>
      </w:r>
      <w:proofErr w:type="spellStart"/>
      <w:r w:rsidRPr="00FA7BE9">
        <w:t>како</w:t>
      </w:r>
      <w:proofErr w:type="spellEnd"/>
      <w:r w:rsidRPr="00FA7BE9">
        <w:t xml:space="preserve"> </w:t>
      </w:r>
      <w:proofErr w:type="spellStart"/>
      <w:r w:rsidRPr="00FA7BE9">
        <w:t>би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индентификовале</w:t>
      </w:r>
      <w:proofErr w:type="spellEnd"/>
      <w:r w:rsidRPr="00FA7BE9">
        <w:t xml:space="preserve"> </w:t>
      </w:r>
      <w:proofErr w:type="spellStart"/>
      <w:r w:rsidRPr="00FA7BE9">
        <w:t>области</w:t>
      </w:r>
      <w:proofErr w:type="spellEnd"/>
      <w:r w:rsidRPr="00FA7BE9">
        <w:t xml:space="preserve"> </w:t>
      </w:r>
      <w:proofErr w:type="spellStart"/>
      <w:r w:rsidRPr="00FA7BE9">
        <w:t>потенцијалног</w:t>
      </w:r>
      <w:proofErr w:type="spellEnd"/>
      <w:r w:rsidRPr="00FA7BE9">
        <w:t xml:space="preserve"> </w:t>
      </w:r>
      <w:proofErr w:type="spellStart"/>
      <w:r w:rsidRPr="00FA7BE9">
        <w:t>раста</w:t>
      </w:r>
      <w:proofErr w:type="spellEnd"/>
      <w:r w:rsidRPr="00FA7BE9">
        <w:t xml:space="preserve"> и </w:t>
      </w:r>
      <w:proofErr w:type="spellStart"/>
      <w:r w:rsidRPr="00FA7BE9">
        <w:t>развоја</w:t>
      </w:r>
      <w:proofErr w:type="spellEnd"/>
      <w:r w:rsidR="00833E9A" w:rsidRPr="00FA7BE9">
        <w:t>.</w:t>
      </w:r>
      <w:r w:rsidRPr="00FA7BE9">
        <w:t xml:space="preserve"> </w:t>
      </w:r>
    </w:p>
    <w:p w14:paraId="5D01A410" w14:textId="77777777" w:rsidR="0037261B" w:rsidRPr="00FA7BE9" w:rsidRDefault="0037261B" w:rsidP="004C31A0">
      <w:pPr>
        <w:pStyle w:val="ListParagraph"/>
        <w:numPr>
          <w:ilvl w:val="0"/>
          <w:numId w:val="15"/>
        </w:numPr>
        <w:ind w:left="357" w:hanging="357"/>
        <w:contextualSpacing w:val="0"/>
      </w:pPr>
      <w:proofErr w:type="spellStart"/>
      <w:r w:rsidRPr="00FA7BE9">
        <w:lastRenderedPageBreak/>
        <w:t>Заједнички</w:t>
      </w:r>
      <w:proofErr w:type="spellEnd"/>
      <w:r w:rsidRPr="00FA7BE9">
        <w:t xml:space="preserve"> </w:t>
      </w:r>
      <w:proofErr w:type="spellStart"/>
      <w:r w:rsidRPr="00FA7BE9">
        <w:t>радити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представницима</w:t>
      </w:r>
      <w:proofErr w:type="spellEnd"/>
      <w:r w:rsidRPr="00FA7BE9">
        <w:t xml:space="preserve"> </w:t>
      </w:r>
      <w:proofErr w:type="spellStart"/>
      <w:r w:rsidRPr="00FA7BE9">
        <w:t>локалне</w:t>
      </w:r>
      <w:proofErr w:type="spellEnd"/>
      <w:r w:rsidRPr="00FA7BE9">
        <w:t xml:space="preserve"> </w:t>
      </w:r>
      <w:proofErr w:type="spellStart"/>
      <w:r w:rsidRPr="00FA7BE9">
        <w:t>индустрије</w:t>
      </w:r>
      <w:proofErr w:type="spellEnd"/>
      <w:r w:rsidRPr="00FA7BE9">
        <w:t xml:space="preserve"> и </w:t>
      </w:r>
      <w:proofErr w:type="spellStart"/>
      <w:r w:rsidRPr="00FA7BE9">
        <w:t>локалне</w:t>
      </w:r>
      <w:proofErr w:type="spellEnd"/>
      <w:r w:rsidRPr="00FA7BE9">
        <w:t xml:space="preserve"> </w:t>
      </w:r>
      <w:proofErr w:type="spellStart"/>
      <w:r w:rsidRPr="00FA7BE9">
        <w:t>заједнице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припреми</w:t>
      </w:r>
      <w:proofErr w:type="spellEnd"/>
      <w:r w:rsidRPr="00FA7BE9">
        <w:t xml:space="preserve"> </w:t>
      </w:r>
      <w:proofErr w:type="spellStart"/>
      <w:r w:rsidRPr="00FA7BE9">
        <w:t>студентских</w:t>
      </w:r>
      <w:proofErr w:type="spellEnd"/>
      <w:r w:rsidRPr="00FA7BE9">
        <w:t xml:space="preserve"> </w:t>
      </w:r>
      <w:proofErr w:type="spellStart"/>
      <w:r w:rsidRPr="00FA7BE9">
        <w:t>пројеката</w:t>
      </w:r>
      <w:proofErr w:type="spellEnd"/>
      <w:r w:rsidRPr="00FA7BE9">
        <w:t xml:space="preserve"> и </w:t>
      </w:r>
      <w:proofErr w:type="spellStart"/>
      <w:r w:rsidRPr="00FA7BE9">
        <w:t>пракси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студенте</w:t>
      </w:r>
      <w:proofErr w:type="spellEnd"/>
      <w:r w:rsidRPr="00FA7BE9">
        <w:t xml:space="preserve"> </w:t>
      </w:r>
      <w:proofErr w:type="spellStart"/>
      <w:r w:rsidRPr="00FA7BE9">
        <w:t>из</w:t>
      </w:r>
      <w:proofErr w:type="spellEnd"/>
      <w:r w:rsidRPr="00FA7BE9">
        <w:t xml:space="preserve"> </w:t>
      </w:r>
      <w:proofErr w:type="spellStart"/>
      <w:r w:rsidRPr="00FA7BE9">
        <w:t>иностранства</w:t>
      </w:r>
      <w:proofErr w:type="spellEnd"/>
      <w:r w:rsidR="00833E9A" w:rsidRPr="00FA7BE9">
        <w:t>.</w:t>
      </w:r>
      <w:r w:rsidRPr="00FA7BE9">
        <w:t xml:space="preserve"> </w:t>
      </w:r>
    </w:p>
    <w:p w14:paraId="22FFDFDE" w14:textId="77777777" w:rsidR="0037261B" w:rsidRPr="00FA7BE9" w:rsidRDefault="0037261B" w:rsidP="004C31A0">
      <w:pPr>
        <w:pStyle w:val="ListParagraph"/>
        <w:numPr>
          <w:ilvl w:val="0"/>
          <w:numId w:val="15"/>
        </w:numPr>
        <w:ind w:left="357" w:hanging="357"/>
        <w:contextualSpacing w:val="0"/>
      </w:pPr>
      <w:proofErr w:type="spellStart"/>
      <w:r w:rsidRPr="00FA7BE9">
        <w:t>Сарађивати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међународним</w:t>
      </w:r>
      <w:proofErr w:type="spellEnd"/>
      <w:r w:rsidRPr="00FA7BE9">
        <w:t xml:space="preserve"> </w:t>
      </w:r>
      <w:proofErr w:type="spellStart"/>
      <w:r w:rsidRPr="00FA7BE9">
        <w:t>компанијама</w:t>
      </w:r>
      <w:proofErr w:type="spellEnd"/>
      <w:r w:rsidRPr="00FA7BE9">
        <w:t xml:space="preserve"> </w:t>
      </w:r>
      <w:proofErr w:type="spellStart"/>
      <w:r w:rsidRPr="00FA7BE9">
        <w:t>које</w:t>
      </w:r>
      <w:proofErr w:type="spellEnd"/>
      <w:r w:rsidRPr="00FA7BE9">
        <w:t xml:space="preserve"> </w:t>
      </w:r>
      <w:proofErr w:type="spellStart"/>
      <w:r w:rsidRPr="00FA7BE9">
        <w:t>инвестирају</w:t>
      </w:r>
      <w:proofErr w:type="spellEnd"/>
      <w:r w:rsidRPr="00FA7BE9">
        <w:t xml:space="preserve"> у </w:t>
      </w:r>
      <w:proofErr w:type="spellStart"/>
      <w:r w:rsidRPr="00FA7BE9">
        <w:t>регион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припреми</w:t>
      </w:r>
      <w:proofErr w:type="spellEnd"/>
      <w:r w:rsidRPr="00FA7BE9">
        <w:t xml:space="preserve"> </w:t>
      </w:r>
      <w:proofErr w:type="spellStart"/>
      <w:r w:rsidRPr="00FA7BE9">
        <w:t>нових</w:t>
      </w:r>
      <w:proofErr w:type="spellEnd"/>
      <w:r w:rsidRPr="00FA7BE9">
        <w:t xml:space="preserve"> </w:t>
      </w:r>
      <w:proofErr w:type="spellStart"/>
      <w:r w:rsidRPr="00FA7BE9">
        <w:t>студијских</w:t>
      </w:r>
      <w:proofErr w:type="spellEnd"/>
      <w:r w:rsidRPr="00FA7BE9">
        <w:t xml:space="preserve"> </w:t>
      </w:r>
      <w:proofErr w:type="spellStart"/>
      <w:r w:rsidRPr="00FA7BE9">
        <w:t>програма</w:t>
      </w:r>
      <w:proofErr w:type="spellEnd"/>
      <w:r w:rsidR="00833E9A" w:rsidRPr="00FA7BE9">
        <w:t>.</w:t>
      </w:r>
      <w:r w:rsidRPr="00FA7BE9">
        <w:t xml:space="preserve"> </w:t>
      </w:r>
    </w:p>
    <w:p w14:paraId="4D3C0A42" w14:textId="77777777" w:rsidR="0037261B" w:rsidRPr="00FA7BE9" w:rsidRDefault="0037261B" w:rsidP="004C31A0">
      <w:pPr>
        <w:pStyle w:val="ListParagraph"/>
        <w:numPr>
          <w:ilvl w:val="0"/>
          <w:numId w:val="15"/>
        </w:numPr>
        <w:ind w:left="357" w:hanging="357"/>
        <w:contextualSpacing w:val="0"/>
      </w:pPr>
      <w:proofErr w:type="spellStart"/>
      <w:r w:rsidRPr="00FA7BE9">
        <w:t>Јачати</w:t>
      </w:r>
      <w:proofErr w:type="spellEnd"/>
      <w:r w:rsidRPr="00FA7BE9">
        <w:t xml:space="preserve"> </w:t>
      </w:r>
      <w:proofErr w:type="spellStart"/>
      <w:r w:rsidRPr="00FA7BE9">
        <w:t>рад</w:t>
      </w:r>
      <w:proofErr w:type="spellEnd"/>
      <w:r w:rsidRPr="00FA7BE9">
        <w:t xml:space="preserve"> </w:t>
      </w:r>
      <w:proofErr w:type="spellStart"/>
      <w:r w:rsidRPr="00FA7BE9">
        <w:t>Центра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трансфер</w:t>
      </w:r>
      <w:proofErr w:type="spellEnd"/>
      <w:r w:rsidRPr="00FA7BE9">
        <w:t xml:space="preserve"> </w:t>
      </w:r>
      <w:proofErr w:type="spellStart"/>
      <w:r w:rsidRPr="00FA7BE9">
        <w:t>технологија</w:t>
      </w:r>
      <w:proofErr w:type="spellEnd"/>
      <w:r w:rsidRPr="00FA7BE9">
        <w:t xml:space="preserve">, </w:t>
      </w:r>
      <w:proofErr w:type="spellStart"/>
      <w:r w:rsidRPr="00FA7BE9">
        <w:t>како</w:t>
      </w:r>
      <w:proofErr w:type="spellEnd"/>
      <w:r w:rsidRPr="00FA7BE9">
        <w:t xml:space="preserve"> </w:t>
      </w:r>
      <w:proofErr w:type="spellStart"/>
      <w:r w:rsidRPr="00FA7BE9">
        <w:t>би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лакше</w:t>
      </w:r>
      <w:proofErr w:type="spellEnd"/>
      <w:r w:rsidRPr="00FA7BE9">
        <w:t xml:space="preserve"> </w:t>
      </w:r>
      <w:proofErr w:type="spellStart"/>
      <w:r w:rsidRPr="00FA7BE9">
        <w:t>обезбедила</w:t>
      </w:r>
      <w:proofErr w:type="spellEnd"/>
      <w:r w:rsidRPr="00FA7BE9">
        <w:t xml:space="preserve"> </w:t>
      </w:r>
      <w:proofErr w:type="spellStart"/>
      <w:r w:rsidRPr="00FA7BE9">
        <w:t>комерцијализација</w:t>
      </w:r>
      <w:proofErr w:type="spellEnd"/>
      <w:r w:rsidRPr="00FA7BE9">
        <w:t xml:space="preserve"> </w:t>
      </w:r>
      <w:proofErr w:type="spellStart"/>
      <w:r w:rsidRPr="00FA7BE9">
        <w:t>резултата</w:t>
      </w:r>
      <w:proofErr w:type="spellEnd"/>
      <w:r w:rsidRPr="00FA7BE9">
        <w:t xml:space="preserve"> </w:t>
      </w:r>
      <w:proofErr w:type="spellStart"/>
      <w:r w:rsidRPr="00FA7BE9">
        <w:t>истраживања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међународном</w:t>
      </w:r>
      <w:proofErr w:type="spellEnd"/>
      <w:r w:rsidRPr="00FA7BE9">
        <w:t xml:space="preserve"> </w:t>
      </w:r>
      <w:proofErr w:type="spellStart"/>
      <w:r w:rsidRPr="00FA7BE9">
        <w:t>плану</w:t>
      </w:r>
      <w:proofErr w:type="spellEnd"/>
      <w:r w:rsidR="00833E9A" w:rsidRPr="00FA7BE9">
        <w:t>.</w:t>
      </w:r>
      <w:r w:rsidRPr="00FA7BE9">
        <w:t xml:space="preserve"> </w:t>
      </w:r>
    </w:p>
    <w:p w14:paraId="1362722D" w14:textId="77777777" w:rsidR="0037261B" w:rsidRPr="00FA7BE9" w:rsidRDefault="0037261B" w:rsidP="004C31A0">
      <w:pPr>
        <w:pStyle w:val="ListParagraph"/>
        <w:numPr>
          <w:ilvl w:val="0"/>
          <w:numId w:val="15"/>
        </w:numPr>
        <w:ind w:left="357" w:hanging="357"/>
        <w:contextualSpacing w:val="0"/>
      </w:pPr>
      <w:proofErr w:type="spellStart"/>
      <w:r w:rsidRPr="00FA7BE9">
        <w:t>Подстицати</w:t>
      </w:r>
      <w:proofErr w:type="spellEnd"/>
      <w:r w:rsidRPr="00FA7BE9">
        <w:t xml:space="preserve"> </w:t>
      </w:r>
      <w:proofErr w:type="spellStart"/>
      <w:r w:rsidRPr="00FA7BE9">
        <w:t>међународну</w:t>
      </w:r>
      <w:proofErr w:type="spellEnd"/>
      <w:r w:rsidRPr="00FA7BE9">
        <w:t xml:space="preserve"> </w:t>
      </w:r>
      <w:proofErr w:type="spellStart"/>
      <w:r w:rsidRPr="00FA7BE9">
        <w:t>мобилност</w:t>
      </w:r>
      <w:proofErr w:type="spellEnd"/>
      <w:r w:rsidRPr="00FA7BE9">
        <w:t xml:space="preserve"> </w:t>
      </w:r>
      <w:proofErr w:type="spellStart"/>
      <w:r w:rsidRPr="00FA7BE9">
        <w:t>кадрова</w:t>
      </w:r>
      <w:proofErr w:type="spellEnd"/>
      <w:r w:rsidRPr="00FA7BE9">
        <w:t xml:space="preserve"> </w:t>
      </w:r>
      <w:proofErr w:type="spellStart"/>
      <w:r w:rsidRPr="00FA7BE9">
        <w:t>између</w:t>
      </w:r>
      <w:proofErr w:type="spellEnd"/>
      <w:r w:rsidRPr="00FA7BE9">
        <w:t xml:space="preserve"> </w:t>
      </w:r>
      <w:proofErr w:type="spellStart"/>
      <w:r w:rsidRPr="00FA7BE9">
        <w:t>Универзитета</w:t>
      </w:r>
      <w:proofErr w:type="spellEnd"/>
      <w:r w:rsidRPr="00FA7BE9">
        <w:t xml:space="preserve"> и </w:t>
      </w:r>
      <w:proofErr w:type="spellStart"/>
      <w:r w:rsidRPr="00FA7BE9">
        <w:t>привреде</w:t>
      </w:r>
      <w:proofErr w:type="spellEnd"/>
      <w:r w:rsidR="00833E9A" w:rsidRPr="00FA7BE9">
        <w:t>.</w:t>
      </w:r>
      <w:r w:rsidRPr="00FA7BE9">
        <w:t xml:space="preserve"> </w:t>
      </w:r>
    </w:p>
    <w:p w14:paraId="42C2E6EA" w14:textId="77777777" w:rsidR="0037261B" w:rsidRPr="00FA7BE9" w:rsidRDefault="0037261B" w:rsidP="004C31A0">
      <w:pPr>
        <w:pStyle w:val="ListParagraph"/>
        <w:numPr>
          <w:ilvl w:val="0"/>
          <w:numId w:val="15"/>
        </w:numPr>
        <w:ind w:left="357" w:hanging="357"/>
        <w:contextualSpacing w:val="0"/>
      </w:pPr>
      <w:proofErr w:type="spellStart"/>
      <w:r w:rsidRPr="00FA7BE9">
        <w:t>Промовисати</w:t>
      </w:r>
      <w:proofErr w:type="spellEnd"/>
      <w:r w:rsidRPr="00FA7BE9">
        <w:t xml:space="preserve"> </w:t>
      </w:r>
      <w:proofErr w:type="spellStart"/>
      <w:r w:rsidRPr="00FA7BE9">
        <w:t>студентско</w:t>
      </w:r>
      <w:proofErr w:type="spellEnd"/>
      <w:r w:rsidRPr="00FA7BE9">
        <w:t xml:space="preserve"> </w:t>
      </w:r>
      <w:proofErr w:type="spellStart"/>
      <w:r w:rsidRPr="00FA7BE9">
        <w:t>предузетништво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међународном</w:t>
      </w:r>
      <w:proofErr w:type="spellEnd"/>
      <w:r w:rsidRPr="00FA7BE9">
        <w:t xml:space="preserve"> </w:t>
      </w:r>
      <w:proofErr w:type="spellStart"/>
      <w:r w:rsidRPr="00FA7BE9">
        <w:t>плану</w:t>
      </w:r>
      <w:proofErr w:type="spellEnd"/>
      <w:r w:rsidRPr="00FA7BE9">
        <w:t xml:space="preserve">. </w:t>
      </w:r>
    </w:p>
    <w:p w14:paraId="4A216C2F" w14:textId="77777777" w:rsidR="008275E1" w:rsidRPr="00FA7BE9" w:rsidRDefault="00175621" w:rsidP="00175621">
      <w:pPr>
        <w:pStyle w:val="Heading1"/>
        <w:rPr>
          <w:lang w:val="sr-Cyrl-RS"/>
        </w:rPr>
      </w:pPr>
      <w:bookmarkStart w:id="20" w:name="_Toc40299280"/>
      <w:bookmarkStart w:id="21" w:name="_Toc42632848"/>
      <w:r w:rsidRPr="00FA7BE9">
        <w:rPr>
          <w:lang w:val="sr-Cyrl-RS"/>
        </w:rPr>
        <w:t>5</w:t>
      </w:r>
      <w:r w:rsidR="0037261B" w:rsidRPr="00FA7BE9">
        <w:t xml:space="preserve">. </w:t>
      </w:r>
      <w:r w:rsidR="007E3603" w:rsidRPr="00FA7BE9">
        <w:rPr>
          <w:lang w:val="sr-Cyrl-RS"/>
        </w:rPr>
        <w:t>СПРОВОЂЕЊ</w:t>
      </w:r>
      <w:r w:rsidR="00141631" w:rsidRPr="00FA7BE9">
        <w:rPr>
          <w:lang w:val="sr-Cyrl-RS"/>
        </w:rPr>
        <w:t>Е</w:t>
      </w:r>
      <w:r w:rsidR="007E3603" w:rsidRPr="00FA7BE9">
        <w:rPr>
          <w:lang w:val="sr-Cyrl-RS"/>
        </w:rPr>
        <w:t xml:space="preserve"> СТРАТЕГИЈЕ</w:t>
      </w:r>
      <w:bookmarkEnd w:id="20"/>
      <w:bookmarkEnd w:id="21"/>
    </w:p>
    <w:p w14:paraId="7F40245B" w14:textId="77777777" w:rsidR="0037261B" w:rsidRPr="00FA7BE9" w:rsidRDefault="008275E1" w:rsidP="008275E1">
      <w:pPr>
        <w:pStyle w:val="Heading2"/>
      </w:pPr>
      <w:bookmarkStart w:id="22" w:name="_Toc40299281"/>
      <w:bookmarkStart w:id="23" w:name="_Toc42632849"/>
      <w:r w:rsidRPr="00FA7BE9">
        <w:rPr>
          <w:lang w:val="sr-Cyrl-RS"/>
        </w:rPr>
        <w:t xml:space="preserve">5.1 Субјекти управљања </w:t>
      </w:r>
      <w:bookmarkEnd w:id="22"/>
      <w:r w:rsidR="003E1B86" w:rsidRPr="00FA7BE9">
        <w:rPr>
          <w:lang w:val="sr-Cyrl-RS"/>
        </w:rPr>
        <w:t>процесом интернационализације</w:t>
      </w:r>
      <w:bookmarkEnd w:id="23"/>
      <w:r w:rsidR="0037261B" w:rsidRPr="00FA7BE9">
        <w:t xml:space="preserve"> </w:t>
      </w:r>
    </w:p>
    <w:p w14:paraId="5ABFBCBB" w14:textId="77777777" w:rsidR="00126050" w:rsidRPr="00FA7BE9" w:rsidRDefault="00126050" w:rsidP="0037261B">
      <w:pPr>
        <w:rPr>
          <w:lang w:val="sr-Cyrl-RS"/>
        </w:rPr>
      </w:pPr>
      <w:r w:rsidRPr="00FA7BE9">
        <w:rPr>
          <w:lang w:val="sr-Cyrl-RS"/>
        </w:rPr>
        <w:t>Да би створио претпоставке за стратешко управљањ</w:t>
      </w:r>
      <w:r w:rsidR="003E1B86" w:rsidRPr="00FA7BE9">
        <w:rPr>
          <w:lang w:val="sr-Cyrl-RS"/>
        </w:rPr>
        <w:t>е</w:t>
      </w:r>
      <w:r w:rsidRPr="00FA7BE9">
        <w:rPr>
          <w:lang w:val="sr-Cyrl-RS"/>
        </w:rPr>
        <w:t xml:space="preserve"> процесом интернационализације, </w:t>
      </w:r>
      <w:proofErr w:type="spellStart"/>
      <w:r w:rsidRPr="00FA7BE9">
        <w:t>Универзитет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ће </w:t>
      </w:r>
      <w:proofErr w:type="spellStart"/>
      <w:r w:rsidRPr="00FA7BE9">
        <w:t>предуз</w:t>
      </w:r>
      <w:r w:rsidRPr="00FA7BE9">
        <w:rPr>
          <w:lang w:val="sr-Cyrl-RS"/>
        </w:rPr>
        <w:t>ети</w:t>
      </w:r>
      <w:proofErr w:type="spellEnd"/>
      <w:r w:rsidRPr="00FA7BE9">
        <w:rPr>
          <w:lang w:val="sr-Cyrl-RS"/>
        </w:rPr>
        <w:t xml:space="preserve"> две основне мере</w:t>
      </w:r>
      <w:r w:rsidRPr="00FA7BE9">
        <w:t xml:space="preserve">: </w:t>
      </w:r>
    </w:p>
    <w:p w14:paraId="08B82D93" w14:textId="77777777" w:rsidR="00126050" w:rsidRPr="00FA7BE9" w:rsidRDefault="00126050" w:rsidP="004C31A0">
      <w:pPr>
        <w:pStyle w:val="ListParagraph"/>
        <w:numPr>
          <w:ilvl w:val="0"/>
          <w:numId w:val="22"/>
        </w:numPr>
        <w:ind w:left="357" w:hanging="357"/>
        <w:contextualSpacing w:val="0"/>
        <w:rPr>
          <w:lang w:val="sr-Cyrl-RS"/>
        </w:rPr>
      </w:pPr>
      <w:proofErr w:type="spellStart"/>
      <w:r w:rsidRPr="00FA7BE9">
        <w:t>разви</w:t>
      </w:r>
      <w:proofErr w:type="spellEnd"/>
      <w:r w:rsidRPr="00FA7BE9">
        <w:rPr>
          <w:lang w:val="sr-Cyrl-RS"/>
        </w:rPr>
        <w:t>јање</w:t>
      </w:r>
      <w:r w:rsidRPr="00FA7BE9">
        <w:t xml:space="preserve"> </w:t>
      </w:r>
      <w:r w:rsidRPr="00FA7BE9">
        <w:rPr>
          <w:lang w:val="sr-Cyrl-RS"/>
        </w:rPr>
        <w:t xml:space="preserve">и имплементација </w:t>
      </w:r>
      <w:proofErr w:type="spellStart"/>
      <w:r w:rsidRPr="00FA7BE9">
        <w:t>стратегиј</w:t>
      </w:r>
      <w:proofErr w:type="spellEnd"/>
      <w:r w:rsidRPr="00FA7BE9">
        <w:rPr>
          <w:lang w:val="sr-Cyrl-RS"/>
        </w:rPr>
        <w:t>е</w:t>
      </w:r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rPr>
          <w:lang w:val="sr-Cyrl-RS"/>
        </w:rPr>
        <w:t xml:space="preserve">, и </w:t>
      </w:r>
    </w:p>
    <w:p w14:paraId="1CB91980" w14:textId="77777777" w:rsidR="00126050" w:rsidRPr="00FA7BE9" w:rsidRDefault="00126050" w:rsidP="004C31A0">
      <w:pPr>
        <w:pStyle w:val="ListParagraph"/>
        <w:numPr>
          <w:ilvl w:val="0"/>
          <w:numId w:val="22"/>
        </w:numPr>
        <w:ind w:left="357" w:hanging="357"/>
        <w:contextualSpacing w:val="0"/>
        <w:rPr>
          <w:lang w:val="sr-Cyrl-RS"/>
        </w:rPr>
      </w:pPr>
      <w:proofErr w:type="spellStart"/>
      <w:r w:rsidRPr="00FA7BE9">
        <w:t>креира</w:t>
      </w:r>
      <w:proofErr w:type="spellEnd"/>
      <w:r w:rsidRPr="00FA7BE9">
        <w:rPr>
          <w:lang w:val="sr-Cyrl-RS"/>
        </w:rPr>
        <w:t>ње</w:t>
      </w:r>
      <w:r w:rsidRPr="00FA7BE9">
        <w:t xml:space="preserve"> </w:t>
      </w:r>
      <w:proofErr w:type="spellStart"/>
      <w:r w:rsidRPr="00FA7BE9">
        <w:t>програм</w:t>
      </w:r>
      <w:proofErr w:type="spellEnd"/>
      <w:r w:rsidRPr="00FA7BE9">
        <w:rPr>
          <w:lang w:val="sr-Cyrl-RS"/>
        </w:rPr>
        <w:t>а</w:t>
      </w:r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циљано</w:t>
      </w:r>
      <w:proofErr w:type="spellEnd"/>
      <w:r w:rsidRPr="00FA7BE9">
        <w:t xml:space="preserve"> </w:t>
      </w:r>
      <w:proofErr w:type="spellStart"/>
      <w:r w:rsidRPr="00FA7BE9">
        <w:t>стицање</w:t>
      </w:r>
      <w:proofErr w:type="spellEnd"/>
      <w:r w:rsidRPr="00FA7BE9">
        <w:t xml:space="preserve"> </w:t>
      </w:r>
      <w:r w:rsidRPr="00FA7BE9">
        <w:rPr>
          <w:lang w:val="sr-Cyrl-RS"/>
        </w:rPr>
        <w:t>извора</w:t>
      </w:r>
      <w:r w:rsidRPr="00FA7BE9">
        <w:t xml:space="preserve"> </w:t>
      </w:r>
      <w:proofErr w:type="spellStart"/>
      <w:r w:rsidRPr="00FA7BE9">
        <w:t>финансирања</w:t>
      </w:r>
      <w:proofErr w:type="spellEnd"/>
      <w:r w:rsidRPr="00FA7BE9">
        <w:rPr>
          <w:lang w:val="sr-Cyrl-RS"/>
        </w:rPr>
        <w:t xml:space="preserve"> (кроз међународне уговоре, међународне пројекте, унутрашње финансирање итд.). </w:t>
      </w:r>
    </w:p>
    <w:p w14:paraId="041406B7" w14:textId="77777777" w:rsidR="00126050" w:rsidRPr="00FA7BE9" w:rsidRDefault="00126050" w:rsidP="0037261B">
      <w:pPr>
        <w:rPr>
          <w:lang w:val="sr-Cyrl-RS"/>
        </w:rPr>
      </w:pPr>
      <w:proofErr w:type="spellStart"/>
      <w:r w:rsidRPr="00FA7BE9">
        <w:t>Стратешко</w:t>
      </w:r>
      <w:proofErr w:type="spellEnd"/>
      <w:r w:rsidRPr="00FA7BE9">
        <w:t xml:space="preserve"> </w:t>
      </w:r>
      <w:proofErr w:type="spellStart"/>
      <w:r w:rsidRPr="00FA7BE9">
        <w:t>управљање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ће се </w:t>
      </w:r>
      <w:proofErr w:type="spellStart"/>
      <w:r w:rsidRPr="00FA7BE9">
        <w:t>фокусира</w:t>
      </w:r>
      <w:proofErr w:type="spellEnd"/>
      <w:r w:rsidRPr="00FA7BE9">
        <w:rPr>
          <w:lang w:val="sr-Cyrl-RS"/>
        </w:rPr>
        <w:t>ти</w:t>
      </w:r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формирање</w:t>
      </w:r>
      <w:proofErr w:type="spellEnd"/>
      <w:r w:rsidRPr="00FA7BE9">
        <w:t xml:space="preserve"> </w:t>
      </w:r>
      <w:proofErr w:type="spellStart"/>
      <w:r w:rsidRPr="00FA7BE9">
        <w:t>стратешких</w:t>
      </w:r>
      <w:proofErr w:type="spellEnd"/>
      <w:r w:rsidRPr="00FA7BE9">
        <w:t xml:space="preserve"> </w:t>
      </w:r>
      <w:proofErr w:type="spellStart"/>
      <w:r w:rsidRPr="00FA7BE9">
        <w:t>партнерстава</w:t>
      </w:r>
      <w:proofErr w:type="spellEnd"/>
      <w:r w:rsidRPr="00FA7BE9">
        <w:t xml:space="preserve"> </w:t>
      </w:r>
      <w:proofErr w:type="spellStart"/>
      <w:r w:rsidRPr="00FA7BE9">
        <w:t>која</w:t>
      </w:r>
      <w:proofErr w:type="spellEnd"/>
      <w:r w:rsidRPr="00FA7BE9">
        <w:t xml:space="preserve"> </w:t>
      </w:r>
      <w:r w:rsidRPr="00FA7BE9">
        <w:rPr>
          <w:lang w:val="sr-Cyrl-RS"/>
        </w:rPr>
        <w:t>подразумевају повећање и/или обнављање</w:t>
      </w:r>
      <w:r w:rsidRPr="00FA7BE9">
        <w:t xml:space="preserve"> </w:t>
      </w:r>
      <w:r w:rsidRPr="00FA7BE9">
        <w:rPr>
          <w:lang w:val="sr-Cyrl-RS"/>
        </w:rPr>
        <w:t xml:space="preserve">(наставак) </w:t>
      </w:r>
      <w:proofErr w:type="spellStart"/>
      <w:r w:rsidRPr="00FA7BE9">
        <w:t>интер</w:t>
      </w:r>
      <w:proofErr w:type="spellEnd"/>
      <w:r w:rsidR="00FB5E36" w:rsidRPr="00FA7BE9">
        <w:rPr>
          <w:lang w:val="sr-Cyrl-RS"/>
        </w:rPr>
        <w:t>институционалних</w:t>
      </w:r>
      <w:r w:rsidRPr="00FA7BE9">
        <w:t xml:space="preserve"> </w:t>
      </w:r>
      <w:proofErr w:type="spellStart"/>
      <w:r w:rsidRPr="00FA7BE9">
        <w:t>партнерстава</w:t>
      </w:r>
      <w:proofErr w:type="spellEnd"/>
      <w:r w:rsidRPr="00FA7BE9">
        <w:rPr>
          <w:lang w:val="sr-Cyrl-RS"/>
        </w:rPr>
        <w:t xml:space="preserve"> са страним </w:t>
      </w:r>
      <w:r w:rsidR="002A6ED9" w:rsidRPr="00FA7BE9">
        <w:rPr>
          <w:lang w:val="sr-Cyrl-RS"/>
        </w:rPr>
        <w:t>ВШУ</w:t>
      </w:r>
      <w:r w:rsidRPr="00FA7BE9">
        <w:rPr>
          <w:lang w:val="sr-Cyrl-RS"/>
        </w:rPr>
        <w:t xml:space="preserve"> и</w:t>
      </w:r>
      <w:r w:rsidRPr="00FA7BE9">
        <w:t xml:space="preserve"> </w:t>
      </w:r>
      <w:r w:rsidRPr="00FA7BE9">
        <w:rPr>
          <w:lang w:val="sr-Cyrl-RS"/>
        </w:rPr>
        <w:t>еминентним научним институцијама.</w:t>
      </w:r>
      <w:r w:rsidRPr="00FA7BE9">
        <w:t xml:space="preserve"> </w:t>
      </w:r>
      <w:r w:rsidRPr="00FA7BE9">
        <w:rPr>
          <w:lang w:val="sr-Cyrl-RS"/>
        </w:rPr>
        <w:t>Сва партнерства са универзитетима, страним и домаћим, могу укључити заједничке академске програме, развој редовних гостујућих предавања, заједничке научне и стручне семинаре и радионице, летње школе итд.</w:t>
      </w:r>
    </w:p>
    <w:p w14:paraId="0F524B56" w14:textId="77777777" w:rsidR="0037261B" w:rsidRPr="00FA7BE9" w:rsidRDefault="00126050" w:rsidP="0037261B">
      <w:r w:rsidRPr="00FA7BE9">
        <w:rPr>
          <w:lang w:val="sr-Cyrl-RS"/>
        </w:rPr>
        <w:tab/>
      </w:r>
      <w:proofErr w:type="spellStart"/>
      <w:r w:rsidR="0037261B" w:rsidRPr="00FA7BE9">
        <w:t>Универзитет</w:t>
      </w:r>
      <w:proofErr w:type="spellEnd"/>
      <w:r w:rsidR="0037261B" w:rsidRPr="00FA7BE9">
        <w:t xml:space="preserve"> и </w:t>
      </w:r>
      <w:proofErr w:type="spellStart"/>
      <w:r w:rsidR="0037261B" w:rsidRPr="00FA7BE9">
        <w:t>сви</w:t>
      </w:r>
      <w:proofErr w:type="spellEnd"/>
      <w:r w:rsidR="0037261B" w:rsidRPr="00FA7BE9">
        <w:t xml:space="preserve"> </w:t>
      </w:r>
      <w:proofErr w:type="spellStart"/>
      <w:r w:rsidR="0037261B" w:rsidRPr="00FA7BE9">
        <w:t>факултети</w:t>
      </w:r>
      <w:proofErr w:type="spellEnd"/>
      <w:r w:rsidR="0037261B" w:rsidRPr="00FA7BE9">
        <w:t xml:space="preserve"> </w:t>
      </w:r>
      <w:proofErr w:type="spellStart"/>
      <w:r w:rsidR="0037261B" w:rsidRPr="00FA7BE9">
        <w:t>Универзитета</w:t>
      </w:r>
      <w:proofErr w:type="spellEnd"/>
      <w:r w:rsidR="0037261B" w:rsidRPr="00FA7BE9">
        <w:t xml:space="preserve"> </w:t>
      </w:r>
      <w:proofErr w:type="spellStart"/>
      <w:r w:rsidR="0037261B" w:rsidRPr="00FA7BE9">
        <w:t>обавезују</w:t>
      </w:r>
      <w:proofErr w:type="spellEnd"/>
      <w:r w:rsidR="0037261B" w:rsidRPr="00FA7BE9">
        <w:t xml:space="preserve"> </w:t>
      </w:r>
      <w:proofErr w:type="spellStart"/>
      <w:r w:rsidR="0037261B" w:rsidRPr="00FA7BE9">
        <w:t>се</w:t>
      </w:r>
      <w:proofErr w:type="spellEnd"/>
      <w:r w:rsidR="0037261B" w:rsidRPr="00FA7BE9">
        <w:t xml:space="preserve"> </w:t>
      </w:r>
      <w:proofErr w:type="spellStart"/>
      <w:r w:rsidR="0037261B" w:rsidRPr="00FA7BE9">
        <w:t>да</w:t>
      </w:r>
      <w:proofErr w:type="spellEnd"/>
      <w:r w:rsidR="0037261B" w:rsidRPr="00FA7BE9">
        <w:t xml:space="preserve">: </w:t>
      </w:r>
    </w:p>
    <w:p w14:paraId="6320E633" w14:textId="77777777" w:rsidR="0037261B" w:rsidRPr="00FA7BE9" w:rsidRDefault="0037261B" w:rsidP="004C31A0">
      <w:pPr>
        <w:pStyle w:val="ListParagraph"/>
        <w:numPr>
          <w:ilvl w:val="0"/>
          <w:numId w:val="16"/>
        </w:numPr>
        <w:ind w:left="357" w:hanging="357"/>
        <w:contextualSpacing w:val="0"/>
      </w:pPr>
      <w:proofErr w:type="spellStart"/>
      <w:r w:rsidRPr="00FA7BE9">
        <w:t>Унапређују</w:t>
      </w:r>
      <w:proofErr w:type="spellEnd"/>
      <w:r w:rsidRPr="00FA7BE9">
        <w:t xml:space="preserve"> и </w:t>
      </w:r>
      <w:proofErr w:type="spellStart"/>
      <w:r w:rsidRPr="00FA7BE9">
        <w:t>одржавају</w:t>
      </w:r>
      <w:proofErr w:type="spellEnd"/>
      <w:r w:rsidRPr="00FA7BE9">
        <w:t xml:space="preserve"> </w:t>
      </w:r>
      <w:proofErr w:type="spellStart"/>
      <w:r w:rsidRPr="00FA7BE9">
        <w:t>сарадњу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страним</w:t>
      </w:r>
      <w:proofErr w:type="spellEnd"/>
      <w:r w:rsidRPr="00FA7BE9">
        <w:t xml:space="preserve"> </w:t>
      </w:r>
      <w:proofErr w:type="spellStart"/>
      <w:r w:rsidRPr="00FA7BE9">
        <w:t>универзитетима</w:t>
      </w:r>
      <w:proofErr w:type="spellEnd"/>
      <w:r w:rsidRPr="00FA7BE9">
        <w:t xml:space="preserve"> и </w:t>
      </w:r>
      <w:proofErr w:type="spellStart"/>
      <w:r w:rsidRPr="00FA7BE9">
        <w:t>међународним</w:t>
      </w:r>
      <w:proofErr w:type="spellEnd"/>
      <w:r w:rsidRPr="00FA7BE9">
        <w:t xml:space="preserve"> </w:t>
      </w:r>
      <w:proofErr w:type="spellStart"/>
      <w:r w:rsidRPr="00FA7BE9">
        <w:t>научноистраживачким</w:t>
      </w:r>
      <w:proofErr w:type="spellEnd"/>
      <w:r w:rsidRPr="00FA7BE9">
        <w:t xml:space="preserve"> и </w:t>
      </w:r>
      <w:proofErr w:type="spellStart"/>
      <w:r w:rsidRPr="00FA7BE9">
        <w:t>другим</w:t>
      </w:r>
      <w:proofErr w:type="spellEnd"/>
      <w:r w:rsidRPr="00FA7BE9">
        <w:t xml:space="preserve"> </w:t>
      </w:r>
      <w:proofErr w:type="spellStart"/>
      <w:r w:rsidRPr="00FA7BE9">
        <w:t>институцијама</w:t>
      </w:r>
      <w:proofErr w:type="spellEnd"/>
      <w:r w:rsidR="00833E9A" w:rsidRPr="00FA7BE9">
        <w:t>.</w:t>
      </w:r>
      <w:r w:rsidRPr="00FA7BE9">
        <w:t xml:space="preserve"> </w:t>
      </w:r>
    </w:p>
    <w:p w14:paraId="002C2911" w14:textId="77777777" w:rsidR="00CB298B" w:rsidRPr="00FA7BE9" w:rsidRDefault="00CB298B" w:rsidP="00CB298B">
      <w:pPr>
        <w:pStyle w:val="ListParagraph"/>
        <w:numPr>
          <w:ilvl w:val="0"/>
          <w:numId w:val="16"/>
        </w:numPr>
        <w:contextualSpacing w:val="0"/>
      </w:pPr>
      <w:proofErr w:type="spellStart"/>
      <w:r w:rsidRPr="00FA7BE9">
        <w:t>Осигура</w:t>
      </w:r>
      <w:proofErr w:type="spellEnd"/>
      <w:r w:rsidRPr="00FA7BE9">
        <w:rPr>
          <w:lang w:val="sr-Cyrl-RS"/>
        </w:rPr>
        <w:t>ју</w:t>
      </w:r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активности</w:t>
      </w:r>
      <w:proofErr w:type="spellEnd"/>
      <w:r w:rsidRPr="00FA7BE9">
        <w:t xml:space="preserve"> </w:t>
      </w:r>
      <w:proofErr w:type="spellStart"/>
      <w:r w:rsidRPr="00FA7BE9">
        <w:t>сарадње</w:t>
      </w:r>
      <w:proofErr w:type="spellEnd"/>
      <w:r w:rsidRPr="00FA7BE9">
        <w:t xml:space="preserve"> </w:t>
      </w:r>
      <w:proofErr w:type="spellStart"/>
      <w:r w:rsidRPr="00FA7BE9">
        <w:t>доприносе</w:t>
      </w:r>
      <w:proofErr w:type="spellEnd"/>
      <w:r w:rsidRPr="00FA7BE9">
        <w:t xml:space="preserve"> </w:t>
      </w:r>
      <w:proofErr w:type="spellStart"/>
      <w:r w:rsidRPr="00FA7BE9">
        <w:t>испуњењу</w:t>
      </w:r>
      <w:proofErr w:type="spellEnd"/>
      <w:r w:rsidRPr="00FA7BE9">
        <w:t xml:space="preserve"> </w:t>
      </w:r>
      <w:proofErr w:type="spellStart"/>
      <w:r w:rsidRPr="00FA7BE9">
        <w:t>институционалне</w:t>
      </w:r>
      <w:proofErr w:type="spellEnd"/>
      <w:r w:rsidRPr="00FA7BE9">
        <w:t xml:space="preserve"> </w:t>
      </w:r>
      <w:proofErr w:type="spellStart"/>
      <w:r w:rsidRPr="00FA7BE9">
        <w:t>стратегије</w:t>
      </w:r>
      <w:proofErr w:type="spellEnd"/>
      <w:r w:rsidRPr="00FA7BE9">
        <w:rPr>
          <w:lang w:val="sr-Cyrl-RS"/>
        </w:rPr>
        <w:t xml:space="preserve"> интернационализације</w:t>
      </w:r>
      <w:r w:rsidR="00833E9A" w:rsidRPr="00FA7BE9">
        <w:rPr>
          <w:lang w:val="sr-Cyrl-RS"/>
        </w:rPr>
        <w:t>.</w:t>
      </w:r>
    </w:p>
    <w:p w14:paraId="3930324A" w14:textId="77777777" w:rsidR="0037261B" w:rsidRPr="00FA7BE9" w:rsidRDefault="0037261B" w:rsidP="004C31A0">
      <w:pPr>
        <w:pStyle w:val="ListParagraph"/>
        <w:numPr>
          <w:ilvl w:val="0"/>
          <w:numId w:val="16"/>
        </w:numPr>
        <w:ind w:left="357" w:hanging="357"/>
        <w:contextualSpacing w:val="0"/>
      </w:pPr>
      <w:proofErr w:type="spellStart"/>
      <w:r w:rsidRPr="00FA7BE9">
        <w:t>Представљају</w:t>
      </w:r>
      <w:proofErr w:type="spellEnd"/>
      <w:r w:rsidRPr="00FA7BE9">
        <w:t xml:space="preserve"> </w:t>
      </w:r>
      <w:proofErr w:type="spellStart"/>
      <w:r w:rsidRPr="00FA7BE9">
        <w:t>Универзитет</w:t>
      </w:r>
      <w:proofErr w:type="spellEnd"/>
      <w:r w:rsidRPr="00FA7BE9">
        <w:t xml:space="preserve"> и </w:t>
      </w:r>
      <w:proofErr w:type="spellStart"/>
      <w:r w:rsidRPr="00FA7BE9">
        <w:t>факултете</w:t>
      </w:r>
      <w:proofErr w:type="spellEnd"/>
      <w:r w:rsidRPr="00FA7BE9">
        <w:t xml:space="preserve"> </w:t>
      </w:r>
      <w:proofErr w:type="spellStart"/>
      <w:r w:rsidRPr="00FA7BE9">
        <w:t>по</w:t>
      </w:r>
      <w:proofErr w:type="spellEnd"/>
      <w:r w:rsidRPr="00FA7BE9">
        <w:t xml:space="preserve"> </w:t>
      </w:r>
      <w:proofErr w:type="spellStart"/>
      <w:r w:rsidRPr="00FA7BE9">
        <w:t>свим</w:t>
      </w:r>
      <w:proofErr w:type="spellEnd"/>
      <w:r w:rsidRPr="00FA7BE9">
        <w:t xml:space="preserve"> </w:t>
      </w:r>
      <w:proofErr w:type="spellStart"/>
      <w:r w:rsidRPr="00FA7BE9">
        <w:t>питањима</w:t>
      </w:r>
      <w:proofErr w:type="spellEnd"/>
      <w:r w:rsidRPr="00FA7BE9">
        <w:t xml:space="preserve"> </w:t>
      </w:r>
      <w:proofErr w:type="spellStart"/>
      <w:r w:rsidRPr="00FA7BE9">
        <w:t>која</w:t>
      </w:r>
      <w:proofErr w:type="spellEnd"/>
      <w:r w:rsidRPr="00FA7BE9">
        <w:t xml:space="preserve"> </w:t>
      </w:r>
      <w:proofErr w:type="spellStart"/>
      <w:r w:rsidRPr="00FA7BE9">
        <w:t>садрже</w:t>
      </w:r>
      <w:proofErr w:type="spellEnd"/>
      <w:r w:rsidRPr="00FA7BE9">
        <w:t xml:space="preserve"> </w:t>
      </w:r>
      <w:proofErr w:type="spellStart"/>
      <w:r w:rsidRPr="00FA7BE9">
        <w:t>елементе</w:t>
      </w:r>
      <w:proofErr w:type="spellEnd"/>
      <w:r w:rsidRPr="00FA7BE9">
        <w:t xml:space="preserve"> </w:t>
      </w:r>
      <w:proofErr w:type="spellStart"/>
      <w:r w:rsidRPr="00FA7BE9">
        <w:t>итернационализације</w:t>
      </w:r>
      <w:proofErr w:type="spellEnd"/>
      <w:r w:rsidR="00833E9A" w:rsidRPr="00FA7BE9">
        <w:t>.</w:t>
      </w:r>
      <w:r w:rsidRPr="00FA7BE9">
        <w:t xml:space="preserve"> </w:t>
      </w:r>
    </w:p>
    <w:p w14:paraId="090614CF" w14:textId="77777777" w:rsidR="0037261B" w:rsidRPr="00FA7BE9" w:rsidRDefault="0037261B" w:rsidP="004C31A0">
      <w:pPr>
        <w:pStyle w:val="ListParagraph"/>
        <w:numPr>
          <w:ilvl w:val="0"/>
          <w:numId w:val="16"/>
        </w:numPr>
        <w:ind w:left="357" w:hanging="357"/>
        <w:contextualSpacing w:val="0"/>
      </w:pPr>
      <w:proofErr w:type="spellStart"/>
      <w:r w:rsidRPr="00FA7BE9">
        <w:t>Сарађују</w:t>
      </w:r>
      <w:proofErr w:type="spellEnd"/>
      <w:r w:rsidRPr="00FA7BE9">
        <w:t xml:space="preserve"> у </w:t>
      </w:r>
      <w:proofErr w:type="spellStart"/>
      <w:r w:rsidRPr="00FA7BE9">
        <w:t>иницирању</w:t>
      </w:r>
      <w:proofErr w:type="spellEnd"/>
      <w:r w:rsidRPr="00FA7BE9">
        <w:t xml:space="preserve">, </w:t>
      </w:r>
      <w:proofErr w:type="spellStart"/>
      <w:r w:rsidRPr="00FA7BE9">
        <w:t>формулацији</w:t>
      </w:r>
      <w:proofErr w:type="spellEnd"/>
      <w:r w:rsidRPr="00FA7BE9">
        <w:t xml:space="preserve">, </w:t>
      </w:r>
      <w:proofErr w:type="spellStart"/>
      <w:r w:rsidRPr="00FA7BE9">
        <w:t>апликацији</w:t>
      </w:r>
      <w:proofErr w:type="spellEnd"/>
      <w:r w:rsidRPr="00FA7BE9">
        <w:t xml:space="preserve"> и </w:t>
      </w:r>
      <w:proofErr w:type="spellStart"/>
      <w:r w:rsidRPr="00FA7BE9">
        <w:t>представљању</w:t>
      </w:r>
      <w:proofErr w:type="spellEnd"/>
      <w:r w:rsidRPr="00FA7BE9">
        <w:t xml:space="preserve"> </w:t>
      </w:r>
      <w:proofErr w:type="spellStart"/>
      <w:r w:rsidRPr="00FA7BE9">
        <w:t>пројеката</w:t>
      </w:r>
      <w:proofErr w:type="spellEnd"/>
      <w:r w:rsidRPr="00FA7BE9">
        <w:t xml:space="preserve"> </w:t>
      </w:r>
      <w:proofErr w:type="spellStart"/>
      <w:r w:rsidRPr="00FA7BE9">
        <w:t>међународног</w:t>
      </w:r>
      <w:proofErr w:type="spellEnd"/>
      <w:r w:rsidRPr="00FA7BE9">
        <w:t xml:space="preserve"> </w:t>
      </w:r>
      <w:proofErr w:type="spellStart"/>
      <w:r w:rsidRPr="00FA7BE9">
        <w:t>карактера</w:t>
      </w:r>
      <w:proofErr w:type="spellEnd"/>
      <w:r w:rsidR="00833E9A" w:rsidRPr="00FA7BE9">
        <w:t>.</w:t>
      </w:r>
      <w:r w:rsidRPr="00FA7BE9">
        <w:t xml:space="preserve"> </w:t>
      </w:r>
    </w:p>
    <w:p w14:paraId="4958F57B" w14:textId="77777777" w:rsidR="0037261B" w:rsidRPr="00FA7BE9" w:rsidRDefault="0037261B" w:rsidP="004C31A0">
      <w:pPr>
        <w:pStyle w:val="ListParagraph"/>
        <w:numPr>
          <w:ilvl w:val="0"/>
          <w:numId w:val="16"/>
        </w:numPr>
        <w:ind w:left="357" w:hanging="357"/>
        <w:contextualSpacing w:val="0"/>
      </w:pPr>
      <w:proofErr w:type="spellStart"/>
      <w:r w:rsidRPr="00FA7BE9">
        <w:t>Идентификују</w:t>
      </w:r>
      <w:proofErr w:type="spellEnd"/>
      <w:r w:rsidRPr="00FA7BE9">
        <w:t xml:space="preserve">, </w:t>
      </w:r>
      <w:proofErr w:type="spellStart"/>
      <w:r w:rsidRPr="00FA7BE9">
        <w:t>анализирају</w:t>
      </w:r>
      <w:proofErr w:type="spellEnd"/>
      <w:r w:rsidRPr="00FA7BE9">
        <w:t xml:space="preserve"> и </w:t>
      </w:r>
      <w:proofErr w:type="spellStart"/>
      <w:r w:rsidRPr="00FA7BE9">
        <w:t>промовишу</w:t>
      </w:r>
      <w:proofErr w:type="spellEnd"/>
      <w:r w:rsidRPr="00FA7BE9">
        <w:t xml:space="preserve"> </w:t>
      </w:r>
      <w:proofErr w:type="spellStart"/>
      <w:r w:rsidRPr="00FA7BE9">
        <w:t>информације</w:t>
      </w:r>
      <w:proofErr w:type="spellEnd"/>
      <w:r w:rsidRPr="00FA7BE9">
        <w:t xml:space="preserve"> о </w:t>
      </w:r>
      <w:proofErr w:type="spellStart"/>
      <w:r w:rsidRPr="00FA7BE9">
        <w:t>међународној</w:t>
      </w:r>
      <w:proofErr w:type="spellEnd"/>
      <w:r w:rsidRPr="00FA7BE9">
        <w:t xml:space="preserve"> </w:t>
      </w:r>
      <w:proofErr w:type="spellStart"/>
      <w:r w:rsidRPr="00FA7BE9">
        <w:t>сарадњи</w:t>
      </w:r>
      <w:proofErr w:type="spellEnd"/>
      <w:r w:rsidR="00833E9A" w:rsidRPr="00FA7BE9">
        <w:t>.</w:t>
      </w:r>
      <w:r w:rsidRPr="00FA7BE9">
        <w:t xml:space="preserve"> </w:t>
      </w:r>
    </w:p>
    <w:p w14:paraId="74CE56EF" w14:textId="77777777" w:rsidR="00633325" w:rsidRPr="00FA7BE9" w:rsidRDefault="00633325" w:rsidP="004C31A0">
      <w:pPr>
        <w:pStyle w:val="ListParagraph"/>
        <w:numPr>
          <w:ilvl w:val="0"/>
          <w:numId w:val="16"/>
        </w:numPr>
        <w:ind w:left="357" w:hanging="357"/>
        <w:contextualSpacing w:val="0"/>
      </w:pPr>
      <w:r w:rsidRPr="00FA7BE9">
        <w:rPr>
          <w:lang w:val="sr-Cyrl-RS"/>
        </w:rPr>
        <w:t>Развијају п</w:t>
      </w:r>
      <w:proofErr w:type="spellStart"/>
      <w:r w:rsidRPr="00FA7BE9">
        <w:t>роцедур</w:t>
      </w:r>
      <w:proofErr w:type="spellEnd"/>
      <w:r w:rsidRPr="00FA7BE9">
        <w:rPr>
          <w:lang w:val="sr-Cyrl-RS"/>
        </w:rPr>
        <w:t>е</w:t>
      </w:r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укључивање</w:t>
      </w:r>
      <w:proofErr w:type="spellEnd"/>
      <w:r w:rsidRPr="00FA7BE9">
        <w:t xml:space="preserve"> </w:t>
      </w:r>
      <w:r w:rsidRPr="00FA7BE9">
        <w:rPr>
          <w:lang w:val="sr-Cyrl-RS"/>
        </w:rPr>
        <w:t>Универзитета</w:t>
      </w:r>
      <w:r w:rsidR="009707EF" w:rsidRPr="00FA7BE9">
        <w:rPr>
          <w:lang w:val="sr-Cyrl-RS"/>
        </w:rPr>
        <w:t xml:space="preserve"> и </w:t>
      </w:r>
      <w:r w:rsidRPr="00FA7BE9">
        <w:rPr>
          <w:lang w:val="sr-Cyrl-RS"/>
        </w:rPr>
        <w:t>факултета</w:t>
      </w:r>
      <w:r w:rsidRPr="00FA7BE9">
        <w:t xml:space="preserve"> у </w:t>
      </w:r>
      <w:proofErr w:type="spellStart"/>
      <w:r w:rsidRPr="00FA7BE9">
        <w:t>процес</w:t>
      </w:r>
      <w:proofErr w:type="spellEnd"/>
      <w:r w:rsidRPr="00FA7BE9">
        <w:t xml:space="preserve"> </w:t>
      </w:r>
      <w:proofErr w:type="spellStart"/>
      <w:r w:rsidRPr="00FA7BE9">
        <w:t>припрема</w:t>
      </w:r>
      <w:proofErr w:type="spellEnd"/>
      <w:r w:rsidR="008A796C" w:rsidRPr="00FA7BE9">
        <w:t xml:space="preserve"> </w:t>
      </w:r>
      <w:proofErr w:type="spellStart"/>
      <w:r w:rsidRPr="00FA7BE9">
        <w:t>међународних</w:t>
      </w:r>
      <w:proofErr w:type="spellEnd"/>
      <w:r w:rsidRPr="00FA7BE9">
        <w:t xml:space="preserve"> </w:t>
      </w:r>
      <w:proofErr w:type="spellStart"/>
      <w:r w:rsidRPr="00FA7BE9">
        <w:t>споразума</w:t>
      </w:r>
      <w:proofErr w:type="spellEnd"/>
      <w:r w:rsidRPr="00FA7BE9">
        <w:t xml:space="preserve"> </w:t>
      </w:r>
      <w:proofErr w:type="spellStart"/>
      <w:r w:rsidRPr="00FA7BE9">
        <w:t>чија</w:t>
      </w:r>
      <w:proofErr w:type="spellEnd"/>
      <w:r w:rsidRPr="00FA7BE9">
        <w:t xml:space="preserve"> </w:t>
      </w:r>
      <w:proofErr w:type="spellStart"/>
      <w:r w:rsidRPr="00FA7BE9">
        <w:t>се</w:t>
      </w:r>
      <w:proofErr w:type="spellEnd"/>
      <w:r w:rsidRPr="00FA7BE9">
        <w:t xml:space="preserve"> </w:t>
      </w:r>
      <w:proofErr w:type="spellStart"/>
      <w:r w:rsidRPr="00FA7BE9">
        <w:t>примена</w:t>
      </w:r>
      <w:proofErr w:type="spellEnd"/>
      <w:r w:rsidRPr="00FA7BE9">
        <w:t xml:space="preserve"> </w:t>
      </w:r>
      <w:proofErr w:type="spellStart"/>
      <w:r w:rsidRPr="00FA7BE9">
        <w:t>директно</w:t>
      </w:r>
      <w:proofErr w:type="spellEnd"/>
      <w:r w:rsidRPr="00FA7BE9">
        <w:t xml:space="preserve"> </w:t>
      </w:r>
      <w:proofErr w:type="spellStart"/>
      <w:r w:rsidRPr="00FA7BE9">
        <w:t>одражава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њихов </w:t>
      </w:r>
      <w:proofErr w:type="spellStart"/>
      <w:r w:rsidRPr="00FA7BE9">
        <w:t>рад</w:t>
      </w:r>
      <w:proofErr w:type="spellEnd"/>
      <w:r w:rsidR="00833E9A" w:rsidRPr="00FA7BE9">
        <w:rPr>
          <w:lang w:val="sr-Cyrl-RS"/>
        </w:rPr>
        <w:t>.</w:t>
      </w:r>
    </w:p>
    <w:p w14:paraId="2AE9F434" w14:textId="77777777" w:rsidR="00633325" w:rsidRPr="00FA7BE9" w:rsidRDefault="00633325" w:rsidP="004C31A0">
      <w:pPr>
        <w:pStyle w:val="ListParagraph"/>
        <w:numPr>
          <w:ilvl w:val="0"/>
          <w:numId w:val="16"/>
        </w:numPr>
        <w:ind w:left="357" w:hanging="357"/>
        <w:contextualSpacing w:val="0"/>
      </w:pPr>
      <w:proofErr w:type="spellStart"/>
      <w:r w:rsidRPr="00FA7BE9">
        <w:t>Успоставља</w:t>
      </w:r>
      <w:proofErr w:type="spellEnd"/>
      <w:r w:rsidRPr="00FA7BE9">
        <w:rPr>
          <w:lang w:val="sr-Cyrl-RS"/>
        </w:rPr>
        <w:t>ју</w:t>
      </w:r>
      <w:r w:rsidRPr="00FA7BE9">
        <w:t xml:space="preserve"> </w:t>
      </w:r>
      <w:proofErr w:type="spellStart"/>
      <w:r w:rsidRPr="00FA7BE9">
        <w:t>механизм</w:t>
      </w:r>
      <w:proofErr w:type="spellEnd"/>
      <w:r w:rsidRPr="00FA7BE9">
        <w:rPr>
          <w:lang w:val="sr-Cyrl-RS"/>
        </w:rPr>
        <w:t>е</w:t>
      </w:r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повећање</w:t>
      </w:r>
      <w:proofErr w:type="spellEnd"/>
      <w:r w:rsidRPr="00FA7BE9">
        <w:t xml:space="preserve"> </w:t>
      </w:r>
      <w:proofErr w:type="spellStart"/>
      <w:r w:rsidRPr="00FA7BE9">
        <w:t>доступности</w:t>
      </w:r>
      <w:proofErr w:type="spellEnd"/>
      <w:r w:rsidRPr="00FA7BE9">
        <w:t xml:space="preserve"> </w:t>
      </w:r>
      <w:proofErr w:type="spellStart"/>
      <w:r w:rsidRPr="00FA7BE9">
        <w:t>података</w:t>
      </w:r>
      <w:proofErr w:type="spellEnd"/>
      <w:r w:rsidRPr="00FA7BE9">
        <w:t xml:space="preserve"> о </w:t>
      </w:r>
      <w:proofErr w:type="spellStart"/>
      <w:r w:rsidRPr="00FA7BE9">
        <w:t>постојећим</w:t>
      </w:r>
      <w:proofErr w:type="spellEnd"/>
      <w:r w:rsidRPr="00FA7BE9">
        <w:t xml:space="preserve"> </w:t>
      </w:r>
      <w:proofErr w:type="spellStart"/>
      <w:r w:rsidRPr="00FA7BE9">
        <w:t>споразумима</w:t>
      </w:r>
      <w:proofErr w:type="spellEnd"/>
      <w:r w:rsidRPr="00FA7BE9">
        <w:t xml:space="preserve">, </w:t>
      </w:r>
      <w:proofErr w:type="spellStart"/>
      <w:r w:rsidRPr="00FA7BE9">
        <w:t>резулатима</w:t>
      </w:r>
      <w:proofErr w:type="spellEnd"/>
      <w:r w:rsidRPr="00FA7BE9">
        <w:t xml:space="preserve"> </w:t>
      </w:r>
      <w:proofErr w:type="spellStart"/>
      <w:r w:rsidRPr="00FA7BE9">
        <w:t>њихове</w:t>
      </w:r>
      <w:proofErr w:type="spellEnd"/>
      <w:r w:rsidRPr="00FA7BE9">
        <w:t xml:space="preserve"> </w:t>
      </w:r>
      <w:proofErr w:type="spellStart"/>
      <w:r w:rsidRPr="00FA7BE9">
        <w:t>примене</w:t>
      </w:r>
      <w:proofErr w:type="spellEnd"/>
      <w:r w:rsidRPr="00FA7BE9">
        <w:t xml:space="preserve"> и </w:t>
      </w:r>
      <w:proofErr w:type="spellStart"/>
      <w:r w:rsidRPr="00FA7BE9">
        <w:t>побољшањ</w:t>
      </w:r>
      <w:proofErr w:type="spellEnd"/>
      <w:r w:rsidRPr="00FA7BE9">
        <w:rPr>
          <w:lang w:val="sr-Cyrl-RS"/>
        </w:rPr>
        <w:t>у</w:t>
      </w:r>
      <w:r w:rsidRPr="00FA7BE9">
        <w:t xml:space="preserve"> </w:t>
      </w:r>
      <w:proofErr w:type="spellStart"/>
      <w:r w:rsidRPr="00FA7BE9">
        <w:t>праћења</w:t>
      </w:r>
      <w:proofErr w:type="spellEnd"/>
      <w:r w:rsidRPr="00FA7BE9">
        <w:t xml:space="preserve"> </w:t>
      </w:r>
      <w:proofErr w:type="spellStart"/>
      <w:r w:rsidRPr="00FA7BE9">
        <w:t>реализације</w:t>
      </w:r>
      <w:proofErr w:type="spellEnd"/>
      <w:r w:rsidRPr="00FA7BE9">
        <w:t xml:space="preserve"> </w:t>
      </w:r>
      <w:proofErr w:type="spellStart"/>
      <w:r w:rsidRPr="00FA7BE9">
        <w:t>ових</w:t>
      </w:r>
      <w:proofErr w:type="spellEnd"/>
      <w:r w:rsidRPr="00FA7BE9">
        <w:t xml:space="preserve"> </w:t>
      </w:r>
      <w:proofErr w:type="spellStart"/>
      <w:r w:rsidRPr="00FA7BE9">
        <w:t>споразума</w:t>
      </w:r>
      <w:proofErr w:type="spellEnd"/>
      <w:r w:rsidR="00833E9A" w:rsidRPr="00FA7BE9">
        <w:rPr>
          <w:lang w:val="sr-Cyrl-RS"/>
        </w:rPr>
        <w:t>.</w:t>
      </w:r>
    </w:p>
    <w:p w14:paraId="6C4A3F96" w14:textId="77777777" w:rsidR="0037261B" w:rsidRPr="00FA7BE9" w:rsidRDefault="0037261B" w:rsidP="004C31A0">
      <w:pPr>
        <w:pStyle w:val="ListParagraph"/>
        <w:numPr>
          <w:ilvl w:val="0"/>
          <w:numId w:val="16"/>
        </w:numPr>
        <w:ind w:left="357" w:hanging="357"/>
        <w:contextualSpacing w:val="0"/>
      </w:pPr>
      <w:proofErr w:type="spellStart"/>
      <w:r w:rsidRPr="00FA7BE9">
        <w:t>Координирају</w:t>
      </w:r>
      <w:proofErr w:type="spellEnd"/>
      <w:r w:rsidRPr="00FA7BE9">
        <w:t xml:space="preserve"> и </w:t>
      </w:r>
      <w:proofErr w:type="spellStart"/>
      <w:r w:rsidRPr="00FA7BE9">
        <w:t>прате</w:t>
      </w:r>
      <w:proofErr w:type="spellEnd"/>
      <w:r w:rsidRPr="00FA7BE9">
        <w:t xml:space="preserve"> </w:t>
      </w:r>
      <w:proofErr w:type="spellStart"/>
      <w:r w:rsidRPr="00FA7BE9">
        <w:t>учешће</w:t>
      </w:r>
      <w:proofErr w:type="spellEnd"/>
      <w:r w:rsidRPr="00FA7BE9">
        <w:t xml:space="preserve"> </w:t>
      </w:r>
      <w:proofErr w:type="spellStart"/>
      <w:r w:rsidRPr="00FA7BE9">
        <w:t>Универзитета</w:t>
      </w:r>
      <w:proofErr w:type="spellEnd"/>
      <w:r w:rsidRPr="00FA7BE9">
        <w:t xml:space="preserve"> и </w:t>
      </w:r>
      <w:proofErr w:type="spellStart"/>
      <w:r w:rsidRPr="00FA7BE9">
        <w:t>факултета</w:t>
      </w:r>
      <w:proofErr w:type="spellEnd"/>
      <w:r w:rsidRPr="00FA7BE9">
        <w:t xml:space="preserve"> у </w:t>
      </w:r>
      <w:proofErr w:type="spellStart"/>
      <w:r w:rsidRPr="00FA7BE9">
        <w:t>академским</w:t>
      </w:r>
      <w:proofErr w:type="spellEnd"/>
      <w:r w:rsidRPr="00FA7BE9">
        <w:t xml:space="preserve"> и </w:t>
      </w:r>
      <w:proofErr w:type="spellStart"/>
      <w:r w:rsidRPr="00FA7BE9">
        <w:t>другим</w:t>
      </w:r>
      <w:proofErr w:type="spellEnd"/>
      <w:r w:rsidRPr="00FA7BE9">
        <w:t xml:space="preserve"> </w:t>
      </w:r>
      <w:proofErr w:type="spellStart"/>
      <w:r w:rsidRPr="00FA7BE9">
        <w:t>мрежама</w:t>
      </w:r>
      <w:proofErr w:type="spellEnd"/>
      <w:r w:rsidRPr="00FA7BE9">
        <w:t xml:space="preserve">, </w:t>
      </w:r>
      <w:proofErr w:type="spellStart"/>
      <w:r w:rsidRPr="00FA7BE9">
        <w:t>конзорцијумима</w:t>
      </w:r>
      <w:proofErr w:type="spellEnd"/>
      <w:r w:rsidRPr="00FA7BE9">
        <w:t xml:space="preserve">, </w:t>
      </w:r>
      <w:proofErr w:type="spellStart"/>
      <w:r w:rsidRPr="00FA7BE9">
        <w:t>асоцијацијама</w:t>
      </w:r>
      <w:proofErr w:type="spellEnd"/>
      <w:r w:rsidRPr="00FA7BE9">
        <w:t xml:space="preserve"> и </w:t>
      </w:r>
      <w:proofErr w:type="spellStart"/>
      <w:r w:rsidRPr="00FA7BE9">
        <w:t>институцијама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међународну</w:t>
      </w:r>
      <w:proofErr w:type="spellEnd"/>
      <w:r w:rsidRPr="00FA7BE9">
        <w:t xml:space="preserve"> </w:t>
      </w:r>
      <w:proofErr w:type="spellStart"/>
      <w:r w:rsidRPr="00FA7BE9">
        <w:t>сарадњу</w:t>
      </w:r>
      <w:proofErr w:type="spellEnd"/>
      <w:r w:rsidRPr="00FA7BE9">
        <w:t xml:space="preserve"> и </w:t>
      </w:r>
      <w:proofErr w:type="spellStart"/>
      <w:r w:rsidRPr="00FA7BE9">
        <w:t>ажурирају</w:t>
      </w:r>
      <w:proofErr w:type="spellEnd"/>
      <w:r w:rsidRPr="00FA7BE9">
        <w:t xml:space="preserve"> </w:t>
      </w:r>
      <w:proofErr w:type="spellStart"/>
      <w:r w:rsidRPr="00FA7BE9">
        <w:t>одговарајуће</w:t>
      </w:r>
      <w:proofErr w:type="spellEnd"/>
      <w:r w:rsidRPr="00FA7BE9">
        <w:t xml:space="preserve"> </w:t>
      </w:r>
      <w:proofErr w:type="spellStart"/>
      <w:r w:rsidRPr="00FA7BE9">
        <w:t>информације</w:t>
      </w:r>
      <w:proofErr w:type="spellEnd"/>
      <w:r w:rsidR="009D537A" w:rsidRPr="00FA7BE9">
        <w:rPr>
          <w:lang w:val="sr-Cyrl-RS"/>
        </w:rPr>
        <w:t xml:space="preserve"> (база података потписаних међународних споразума и др.)</w:t>
      </w:r>
      <w:r w:rsidR="00833E9A" w:rsidRPr="00FA7BE9">
        <w:t>.</w:t>
      </w:r>
      <w:r w:rsidRPr="00FA7BE9">
        <w:t xml:space="preserve"> </w:t>
      </w:r>
    </w:p>
    <w:p w14:paraId="77764F61" w14:textId="77777777" w:rsidR="0037261B" w:rsidRPr="00FA7BE9" w:rsidRDefault="0037261B" w:rsidP="001406D8">
      <w:pPr>
        <w:pStyle w:val="ListParagraph"/>
        <w:numPr>
          <w:ilvl w:val="0"/>
          <w:numId w:val="16"/>
        </w:numPr>
      </w:pPr>
      <w:proofErr w:type="spellStart"/>
      <w:r w:rsidRPr="00FA7BE9">
        <w:t>Пружају</w:t>
      </w:r>
      <w:proofErr w:type="spellEnd"/>
      <w:r w:rsidRPr="00FA7BE9">
        <w:t xml:space="preserve"> </w:t>
      </w:r>
      <w:proofErr w:type="spellStart"/>
      <w:r w:rsidRPr="00FA7BE9">
        <w:t>подршку</w:t>
      </w:r>
      <w:proofErr w:type="spellEnd"/>
      <w:r w:rsidRPr="00FA7BE9">
        <w:t xml:space="preserve"> </w:t>
      </w:r>
      <w:proofErr w:type="spellStart"/>
      <w:r w:rsidRPr="00FA7BE9">
        <w:t>службама</w:t>
      </w:r>
      <w:proofErr w:type="spellEnd"/>
      <w:r w:rsidRPr="00FA7BE9">
        <w:t xml:space="preserve"> </w:t>
      </w:r>
      <w:proofErr w:type="spellStart"/>
      <w:r w:rsidRPr="00FA7BE9">
        <w:t>одговорним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међународну</w:t>
      </w:r>
      <w:proofErr w:type="spellEnd"/>
      <w:r w:rsidRPr="00FA7BE9">
        <w:t xml:space="preserve"> </w:t>
      </w:r>
      <w:proofErr w:type="spellStart"/>
      <w:r w:rsidRPr="00FA7BE9">
        <w:t>мобилност</w:t>
      </w:r>
      <w:proofErr w:type="spellEnd"/>
      <w:r w:rsidRPr="00FA7BE9">
        <w:t xml:space="preserve"> </w:t>
      </w:r>
      <w:proofErr w:type="spellStart"/>
      <w:r w:rsidRPr="00FA7BE9">
        <w:t>наставника</w:t>
      </w:r>
      <w:proofErr w:type="spellEnd"/>
      <w:r w:rsidRPr="00FA7BE9">
        <w:t xml:space="preserve"> и </w:t>
      </w:r>
      <w:proofErr w:type="spellStart"/>
      <w:r w:rsidRPr="00FA7BE9">
        <w:t>студената</w:t>
      </w:r>
      <w:proofErr w:type="spellEnd"/>
      <w:r w:rsidRPr="00FA7BE9">
        <w:t xml:space="preserve"> и </w:t>
      </w:r>
      <w:proofErr w:type="spellStart"/>
      <w:r w:rsidRPr="00FA7BE9">
        <w:t>координирају</w:t>
      </w:r>
      <w:proofErr w:type="spellEnd"/>
      <w:r w:rsidRPr="00FA7BE9">
        <w:t xml:space="preserve"> </w:t>
      </w:r>
      <w:proofErr w:type="spellStart"/>
      <w:r w:rsidRPr="00FA7BE9">
        <w:t>активности</w:t>
      </w:r>
      <w:proofErr w:type="spellEnd"/>
      <w:r w:rsidRPr="00FA7BE9">
        <w:t xml:space="preserve"> </w:t>
      </w:r>
      <w:proofErr w:type="spellStart"/>
      <w:r w:rsidRPr="00FA7BE9">
        <w:t>које</w:t>
      </w:r>
      <w:proofErr w:type="spellEnd"/>
      <w:r w:rsidRPr="00FA7BE9">
        <w:t xml:space="preserve"> </w:t>
      </w:r>
      <w:proofErr w:type="spellStart"/>
      <w:r w:rsidRPr="00FA7BE9">
        <w:t>су</w:t>
      </w:r>
      <w:proofErr w:type="spellEnd"/>
      <w:r w:rsidRPr="00FA7BE9">
        <w:t xml:space="preserve"> у </w:t>
      </w:r>
      <w:proofErr w:type="spellStart"/>
      <w:r w:rsidRPr="00FA7BE9">
        <w:t>њиховој</w:t>
      </w:r>
      <w:proofErr w:type="spellEnd"/>
      <w:r w:rsidRPr="00FA7BE9">
        <w:t xml:space="preserve"> </w:t>
      </w:r>
      <w:proofErr w:type="spellStart"/>
      <w:r w:rsidRPr="00FA7BE9">
        <w:t>надлежности</w:t>
      </w:r>
      <w:proofErr w:type="spellEnd"/>
      <w:r w:rsidR="00833E9A" w:rsidRPr="00FA7BE9">
        <w:t>.</w:t>
      </w:r>
      <w:r w:rsidRPr="00FA7BE9">
        <w:t xml:space="preserve"> </w:t>
      </w:r>
    </w:p>
    <w:p w14:paraId="10D0400A" w14:textId="77777777" w:rsidR="0037261B" w:rsidRPr="00FA7BE9" w:rsidRDefault="0037261B" w:rsidP="001406D8">
      <w:pPr>
        <w:pStyle w:val="ListParagraph"/>
        <w:numPr>
          <w:ilvl w:val="0"/>
          <w:numId w:val="16"/>
        </w:numPr>
      </w:pPr>
      <w:proofErr w:type="spellStart"/>
      <w:r w:rsidRPr="00FA7BE9">
        <w:t>Организују</w:t>
      </w:r>
      <w:proofErr w:type="spellEnd"/>
      <w:r w:rsidRPr="00FA7BE9">
        <w:t xml:space="preserve"> </w:t>
      </w:r>
      <w:proofErr w:type="spellStart"/>
      <w:r w:rsidRPr="00FA7BE9">
        <w:t>међународне</w:t>
      </w:r>
      <w:proofErr w:type="spellEnd"/>
      <w:r w:rsidRPr="00FA7BE9">
        <w:t xml:space="preserve"> </w:t>
      </w:r>
      <w:proofErr w:type="spellStart"/>
      <w:r w:rsidRPr="00FA7BE9">
        <w:t>конференције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нивоу</w:t>
      </w:r>
      <w:proofErr w:type="spellEnd"/>
      <w:r w:rsidRPr="00FA7BE9">
        <w:t xml:space="preserve"> </w:t>
      </w:r>
      <w:proofErr w:type="spellStart"/>
      <w:r w:rsidRPr="00FA7BE9">
        <w:t>Универзитета</w:t>
      </w:r>
      <w:proofErr w:type="spellEnd"/>
      <w:r w:rsidRPr="00FA7BE9">
        <w:t xml:space="preserve"> </w:t>
      </w:r>
      <w:proofErr w:type="spellStart"/>
      <w:r w:rsidRPr="00FA7BE9">
        <w:t>или</w:t>
      </w:r>
      <w:proofErr w:type="spellEnd"/>
      <w:r w:rsidRPr="00FA7BE9">
        <w:t xml:space="preserve"> </w:t>
      </w:r>
      <w:proofErr w:type="spellStart"/>
      <w:r w:rsidRPr="00FA7BE9">
        <w:t>факултета</w:t>
      </w:r>
      <w:proofErr w:type="spellEnd"/>
      <w:r w:rsidRPr="00FA7BE9">
        <w:t xml:space="preserve">, </w:t>
      </w:r>
      <w:proofErr w:type="spellStart"/>
      <w:r w:rsidRPr="00FA7BE9">
        <w:t>као</w:t>
      </w:r>
      <w:proofErr w:type="spellEnd"/>
      <w:r w:rsidRPr="00FA7BE9">
        <w:t xml:space="preserve"> и </w:t>
      </w:r>
      <w:proofErr w:type="spellStart"/>
      <w:r w:rsidRPr="00FA7BE9">
        <w:t>посете</w:t>
      </w:r>
      <w:proofErr w:type="spellEnd"/>
      <w:r w:rsidRPr="00FA7BE9">
        <w:t xml:space="preserve"> </w:t>
      </w:r>
      <w:proofErr w:type="spellStart"/>
      <w:r w:rsidRPr="00FA7BE9">
        <w:t>представника</w:t>
      </w:r>
      <w:proofErr w:type="spellEnd"/>
      <w:r w:rsidRPr="00FA7BE9">
        <w:t xml:space="preserve"> </w:t>
      </w:r>
      <w:proofErr w:type="spellStart"/>
      <w:r w:rsidRPr="00FA7BE9">
        <w:t>страних</w:t>
      </w:r>
      <w:proofErr w:type="spellEnd"/>
      <w:r w:rsidRPr="00FA7BE9">
        <w:t xml:space="preserve"> </w:t>
      </w:r>
      <w:proofErr w:type="spellStart"/>
      <w:r w:rsidRPr="00FA7BE9">
        <w:t>универзитета</w:t>
      </w:r>
      <w:proofErr w:type="spellEnd"/>
      <w:r w:rsidRPr="00FA7BE9">
        <w:t xml:space="preserve"> и </w:t>
      </w:r>
      <w:proofErr w:type="spellStart"/>
      <w:r w:rsidRPr="00FA7BE9">
        <w:t>међународних</w:t>
      </w:r>
      <w:proofErr w:type="spellEnd"/>
      <w:r w:rsidRPr="00FA7BE9">
        <w:t xml:space="preserve"> </w:t>
      </w:r>
      <w:proofErr w:type="spellStart"/>
      <w:r w:rsidRPr="00FA7BE9">
        <w:t>институција</w:t>
      </w:r>
      <w:proofErr w:type="spellEnd"/>
      <w:r w:rsidR="00833E9A" w:rsidRPr="00FA7BE9">
        <w:t>.</w:t>
      </w:r>
      <w:r w:rsidRPr="00FA7BE9">
        <w:t xml:space="preserve"> </w:t>
      </w:r>
    </w:p>
    <w:p w14:paraId="20358698" w14:textId="77777777" w:rsidR="00305330" w:rsidRPr="00FA7BE9" w:rsidRDefault="0037261B" w:rsidP="001406D8">
      <w:pPr>
        <w:pStyle w:val="ListParagraph"/>
        <w:numPr>
          <w:ilvl w:val="0"/>
          <w:numId w:val="16"/>
        </w:numPr>
      </w:pPr>
      <w:proofErr w:type="spellStart"/>
      <w:r w:rsidRPr="00FA7BE9">
        <w:lastRenderedPageBreak/>
        <w:t>Факултети</w:t>
      </w:r>
      <w:proofErr w:type="spellEnd"/>
      <w:r w:rsidRPr="00FA7BE9">
        <w:t xml:space="preserve"> </w:t>
      </w:r>
      <w:proofErr w:type="spellStart"/>
      <w:r w:rsidRPr="00FA7BE9">
        <w:t>Универзитета</w:t>
      </w:r>
      <w:proofErr w:type="spellEnd"/>
      <w:r w:rsidRPr="00FA7BE9">
        <w:t xml:space="preserve"> </w:t>
      </w:r>
      <w:proofErr w:type="spellStart"/>
      <w:r w:rsidRPr="00FA7BE9">
        <w:t>остварују</w:t>
      </w:r>
      <w:proofErr w:type="spellEnd"/>
      <w:r w:rsidRPr="00FA7BE9">
        <w:t xml:space="preserve"> </w:t>
      </w:r>
      <w:proofErr w:type="spellStart"/>
      <w:r w:rsidRPr="00FA7BE9">
        <w:t>своје</w:t>
      </w:r>
      <w:proofErr w:type="spellEnd"/>
      <w:r w:rsidRPr="00FA7BE9">
        <w:t xml:space="preserve"> </w:t>
      </w:r>
      <w:proofErr w:type="spellStart"/>
      <w:r w:rsidRPr="00FA7BE9">
        <w:t>програме</w:t>
      </w:r>
      <w:proofErr w:type="spellEnd"/>
      <w:r w:rsidRPr="00FA7BE9">
        <w:t xml:space="preserve"> </w:t>
      </w:r>
      <w:proofErr w:type="spellStart"/>
      <w:r w:rsidRPr="00FA7BE9">
        <w:t>међународне</w:t>
      </w:r>
      <w:proofErr w:type="spellEnd"/>
      <w:r w:rsidRPr="00FA7BE9">
        <w:t xml:space="preserve"> </w:t>
      </w:r>
      <w:proofErr w:type="spellStart"/>
      <w:r w:rsidRPr="00FA7BE9">
        <w:t>сарадње</w:t>
      </w:r>
      <w:proofErr w:type="spellEnd"/>
      <w:r w:rsidRPr="00FA7BE9">
        <w:t xml:space="preserve"> и </w:t>
      </w:r>
      <w:proofErr w:type="spellStart"/>
      <w:r w:rsidRPr="00FA7BE9">
        <w:t>обезбеђују</w:t>
      </w:r>
      <w:proofErr w:type="spellEnd"/>
      <w:r w:rsidRPr="00FA7BE9">
        <w:t xml:space="preserve"> </w:t>
      </w:r>
      <w:proofErr w:type="spellStart"/>
      <w:r w:rsidRPr="00FA7BE9">
        <w:t>учешће</w:t>
      </w:r>
      <w:proofErr w:type="spellEnd"/>
      <w:r w:rsidRPr="00FA7BE9">
        <w:t xml:space="preserve"> у </w:t>
      </w:r>
      <w:proofErr w:type="spellStart"/>
      <w:r w:rsidRPr="00FA7BE9">
        <w:t>међународним</w:t>
      </w:r>
      <w:proofErr w:type="spellEnd"/>
      <w:r w:rsidRPr="00FA7BE9">
        <w:t xml:space="preserve"> </w:t>
      </w:r>
      <w:proofErr w:type="spellStart"/>
      <w:r w:rsidRPr="00FA7BE9">
        <w:t>пројeктима</w:t>
      </w:r>
      <w:proofErr w:type="spellEnd"/>
      <w:r w:rsidRPr="00FA7BE9">
        <w:t xml:space="preserve"> у </w:t>
      </w:r>
      <w:proofErr w:type="spellStart"/>
      <w:r w:rsidRPr="00FA7BE9">
        <w:t>непосредној</w:t>
      </w:r>
      <w:proofErr w:type="spellEnd"/>
      <w:r w:rsidRPr="00FA7BE9">
        <w:t xml:space="preserve"> </w:t>
      </w:r>
      <w:proofErr w:type="spellStart"/>
      <w:r w:rsidRPr="00FA7BE9">
        <w:t>координацији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Универзитетом</w:t>
      </w:r>
      <w:proofErr w:type="spellEnd"/>
      <w:r w:rsidRPr="00FA7BE9">
        <w:t xml:space="preserve">. </w:t>
      </w:r>
    </w:p>
    <w:p w14:paraId="40792938" w14:textId="77777777" w:rsidR="003A1B6C" w:rsidRPr="00FA7BE9" w:rsidRDefault="00505B24" w:rsidP="003A1B6C">
      <w:pPr>
        <w:pStyle w:val="ListParagraph"/>
        <w:numPr>
          <w:ilvl w:val="0"/>
          <w:numId w:val="16"/>
        </w:numPr>
        <w:rPr>
          <w:lang w:val="sr-Cyrl-RS"/>
        </w:rPr>
      </w:pPr>
      <w:proofErr w:type="spellStart"/>
      <w:r w:rsidRPr="00FA7BE9">
        <w:t>Поступци</w:t>
      </w:r>
      <w:proofErr w:type="spellEnd"/>
      <w:r w:rsidRPr="00FA7BE9">
        <w:t xml:space="preserve"> </w:t>
      </w:r>
      <w:proofErr w:type="spellStart"/>
      <w:r w:rsidRPr="00FA7BE9">
        <w:t>праћења</w:t>
      </w:r>
      <w:proofErr w:type="spellEnd"/>
      <w:r w:rsidRPr="00FA7BE9">
        <w:t xml:space="preserve">, </w:t>
      </w:r>
      <w:proofErr w:type="spellStart"/>
      <w:r w:rsidRPr="00FA7BE9">
        <w:t>обезбеђења</w:t>
      </w:r>
      <w:proofErr w:type="spellEnd"/>
      <w:r w:rsidR="00AD67B4" w:rsidRPr="00FA7BE9">
        <w:rPr>
          <w:lang w:val="sr-Cyrl-RS"/>
        </w:rPr>
        <w:t xml:space="preserve"> и</w:t>
      </w:r>
      <w:r w:rsidRPr="00FA7BE9">
        <w:t xml:space="preserve"> </w:t>
      </w:r>
      <w:proofErr w:type="spellStart"/>
      <w:r w:rsidRPr="00FA7BE9">
        <w:t>унапређења</w:t>
      </w:r>
      <w:proofErr w:type="spellEnd"/>
      <w:r w:rsidRPr="00FA7BE9">
        <w:t xml:space="preserve"> </w:t>
      </w:r>
      <w:r w:rsidR="008D52D8" w:rsidRPr="00FA7BE9">
        <w:rPr>
          <w:lang w:val="sr-Cyrl-RS"/>
        </w:rPr>
        <w:t xml:space="preserve">Стратегије </w:t>
      </w:r>
      <w:proofErr w:type="spellStart"/>
      <w:r w:rsidRPr="00FA7BE9">
        <w:t>су</w:t>
      </w:r>
      <w:proofErr w:type="spellEnd"/>
      <w:r w:rsidRPr="00FA7BE9">
        <w:t xml:space="preserve"> </w:t>
      </w:r>
      <w:proofErr w:type="spellStart"/>
      <w:r w:rsidRPr="00FA7BE9">
        <w:t>дужност</w:t>
      </w:r>
      <w:proofErr w:type="spellEnd"/>
      <w:r w:rsidRPr="00FA7BE9">
        <w:t xml:space="preserve"> и </w:t>
      </w:r>
      <w:proofErr w:type="spellStart"/>
      <w:r w:rsidRPr="00FA7BE9">
        <w:t>обавеза</w:t>
      </w:r>
      <w:proofErr w:type="spellEnd"/>
      <w:r w:rsidRPr="00FA7BE9">
        <w:t xml:space="preserve"> </w:t>
      </w:r>
      <w:r w:rsidR="008D52D8" w:rsidRPr="00FA7BE9">
        <w:rPr>
          <w:lang w:val="sr-Cyrl-RS"/>
        </w:rPr>
        <w:t xml:space="preserve">Ректората, </w:t>
      </w:r>
      <w:r w:rsidRPr="00FA7BE9">
        <w:rPr>
          <w:lang w:val="sr-Cyrl-RS"/>
        </w:rPr>
        <w:t xml:space="preserve">Центра </w:t>
      </w:r>
      <w:r w:rsidRPr="00FA7BE9">
        <w:rPr>
          <w:lang w:val="sr-Latn-RS"/>
        </w:rPr>
        <w:t>за међународну сарадњу и Канцеларије за међународну сарадњу</w:t>
      </w:r>
      <w:r w:rsidR="003A1B6C" w:rsidRPr="00FA7BE9">
        <w:t>.</w:t>
      </w:r>
    </w:p>
    <w:p w14:paraId="032F256F" w14:textId="77777777" w:rsidR="00505B24" w:rsidRPr="00FA7BE9" w:rsidRDefault="00A07270" w:rsidP="00A07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rPr>
          <w:lang w:val="sr-Cyrl-RS"/>
        </w:rPr>
      </w:pPr>
      <w:r w:rsidRPr="00FA7BE9">
        <w:rPr>
          <w:lang w:val="sr-Cyrl-RS"/>
        </w:rPr>
        <w:tab/>
      </w:r>
      <w:r w:rsidR="00505B24" w:rsidRPr="00FA7BE9">
        <w:t xml:space="preserve">У </w:t>
      </w:r>
      <w:proofErr w:type="spellStart"/>
      <w:r w:rsidR="00505B24" w:rsidRPr="00FA7BE9">
        <w:t>овај</w:t>
      </w:r>
      <w:proofErr w:type="spellEnd"/>
      <w:r w:rsidR="00505B24" w:rsidRPr="00FA7BE9">
        <w:t xml:space="preserve"> </w:t>
      </w:r>
      <w:proofErr w:type="spellStart"/>
      <w:r w:rsidR="00505B24" w:rsidRPr="00FA7BE9">
        <w:t>сложени</w:t>
      </w:r>
      <w:proofErr w:type="spellEnd"/>
      <w:r w:rsidR="00505B24" w:rsidRPr="00FA7BE9">
        <w:t xml:space="preserve"> </w:t>
      </w:r>
      <w:proofErr w:type="spellStart"/>
      <w:r w:rsidR="00505B24" w:rsidRPr="00FA7BE9">
        <w:t>процес</w:t>
      </w:r>
      <w:proofErr w:type="spellEnd"/>
      <w:r w:rsidR="00505B24" w:rsidRPr="00FA7BE9">
        <w:t xml:space="preserve"> </w:t>
      </w:r>
      <w:proofErr w:type="spellStart"/>
      <w:r w:rsidR="00505B24" w:rsidRPr="00FA7BE9">
        <w:t>укључени</w:t>
      </w:r>
      <w:proofErr w:type="spellEnd"/>
      <w:r w:rsidR="00505B24" w:rsidRPr="00FA7BE9">
        <w:t xml:space="preserve"> </w:t>
      </w:r>
      <w:proofErr w:type="spellStart"/>
      <w:r w:rsidR="00505B24" w:rsidRPr="00FA7BE9">
        <w:t>су</w:t>
      </w:r>
      <w:proofErr w:type="spellEnd"/>
      <w:r w:rsidR="00505B24" w:rsidRPr="00FA7BE9">
        <w:t xml:space="preserve"> </w:t>
      </w:r>
      <w:proofErr w:type="spellStart"/>
      <w:r w:rsidR="00505B24" w:rsidRPr="00FA7BE9">
        <w:t>такође</w:t>
      </w:r>
      <w:proofErr w:type="spellEnd"/>
      <w:r w:rsidR="00505B24" w:rsidRPr="00FA7BE9">
        <w:t xml:space="preserve"> </w:t>
      </w:r>
      <w:proofErr w:type="spellStart"/>
      <w:r w:rsidR="00505B24" w:rsidRPr="00FA7BE9">
        <w:t>сви</w:t>
      </w:r>
      <w:proofErr w:type="spellEnd"/>
      <w:r w:rsidR="00505B24" w:rsidRPr="00FA7BE9">
        <w:t xml:space="preserve"> </w:t>
      </w:r>
      <w:proofErr w:type="spellStart"/>
      <w:r w:rsidR="00505B24" w:rsidRPr="00FA7BE9">
        <w:t>органи</w:t>
      </w:r>
      <w:proofErr w:type="spellEnd"/>
      <w:r w:rsidR="00505B24" w:rsidRPr="00FA7BE9">
        <w:t xml:space="preserve">, </w:t>
      </w:r>
      <w:proofErr w:type="spellStart"/>
      <w:r w:rsidR="00505B24" w:rsidRPr="00FA7BE9">
        <w:t>организационе</w:t>
      </w:r>
      <w:proofErr w:type="spellEnd"/>
      <w:r w:rsidR="00505B24" w:rsidRPr="00FA7BE9">
        <w:t xml:space="preserve"> </w:t>
      </w:r>
      <w:proofErr w:type="spellStart"/>
      <w:r w:rsidR="00505B24" w:rsidRPr="00FA7BE9">
        <w:t>јединице</w:t>
      </w:r>
      <w:proofErr w:type="spellEnd"/>
      <w:r w:rsidR="00505B24" w:rsidRPr="00FA7BE9">
        <w:t xml:space="preserve"> и </w:t>
      </w:r>
      <w:proofErr w:type="spellStart"/>
      <w:r w:rsidR="00505B24" w:rsidRPr="00FA7BE9">
        <w:t>службе</w:t>
      </w:r>
      <w:proofErr w:type="spellEnd"/>
      <w:r w:rsidR="00505B24" w:rsidRPr="00FA7BE9">
        <w:t xml:space="preserve"> </w:t>
      </w:r>
      <w:r w:rsidR="00505B24" w:rsidRPr="00FA7BE9">
        <w:rPr>
          <w:lang w:val="sr-Latn-RS"/>
        </w:rPr>
        <w:t>Универзи</w:t>
      </w:r>
      <w:proofErr w:type="spellStart"/>
      <w:r w:rsidR="00505B24" w:rsidRPr="00FA7BE9">
        <w:t>тета</w:t>
      </w:r>
      <w:proofErr w:type="spellEnd"/>
      <w:r w:rsidR="00505B24" w:rsidRPr="00FA7BE9">
        <w:t xml:space="preserve">, у </w:t>
      </w:r>
      <w:proofErr w:type="spellStart"/>
      <w:r w:rsidR="00505B24" w:rsidRPr="00FA7BE9">
        <w:t>складу</w:t>
      </w:r>
      <w:proofErr w:type="spellEnd"/>
      <w:r w:rsidR="00505B24" w:rsidRPr="00FA7BE9">
        <w:t xml:space="preserve"> </w:t>
      </w:r>
      <w:proofErr w:type="spellStart"/>
      <w:r w:rsidR="00505B24" w:rsidRPr="00FA7BE9">
        <w:t>са</w:t>
      </w:r>
      <w:proofErr w:type="spellEnd"/>
      <w:r w:rsidR="00505B24" w:rsidRPr="00FA7BE9">
        <w:t xml:space="preserve"> </w:t>
      </w:r>
      <w:proofErr w:type="spellStart"/>
      <w:r w:rsidR="00505B24" w:rsidRPr="00FA7BE9">
        <w:t>Ста</w:t>
      </w:r>
      <w:proofErr w:type="spellEnd"/>
      <w:r w:rsidR="00505B24" w:rsidRPr="00FA7BE9">
        <w:rPr>
          <w:lang w:val="sr-Latn-RS"/>
        </w:rPr>
        <w:t xml:space="preserve">тутом Универзитета </w:t>
      </w:r>
      <w:r w:rsidR="00505B24" w:rsidRPr="00FA7BE9">
        <w:t xml:space="preserve">и </w:t>
      </w:r>
      <w:r w:rsidR="00505B24" w:rsidRPr="00FA7BE9">
        <w:rPr>
          <w:lang w:val="sr-Latn-RS"/>
        </w:rPr>
        <w:t>осталим пратећим нормативним актима Универзитета</w:t>
      </w:r>
      <w:r w:rsidR="00505B24" w:rsidRPr="00FA7BE9">
        <w:t xml:space="preserve">. </w:t>
      </w:r>
    </w:p>
    <w:p w14:paraId="42BBCFDE" w14:textId="77777777" w:rsidR="000A2B6B" w:rsidRPr="00FA7BE9" w:rsidRDefault="00A07270" w:rsidP="00A07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rPr>
          <w:lang w:val="sr-Cyrl-RS"/>
        </w:rPr>
        <w:tab/>
      </w:r>
      <w:r w:rsidR="000A2B6B" w:rsidRPr="00FA7BE9">
        <w:rPr>
          <w:lang w:val="sr-Cyrl-RS"/>
        </w:rPr>
        <w:t>Универзитет ће о</w:t>
      </w:r>
      <w:proofErr w:type="spellStart"/>
      <w:r w:rsidR="000A2B6B" w:rsidRPr="00FA7BE9">
        <w:t>сигурати</w:t>
      </w:r>
      <w:proofErr w:type="spellEnd"/>
      <w:r w:rsidR="000A2B6B" w:rsidRPr="00FA7BE9">
        <w:t xml:space="preserve"> </w:t>
      </w:r>
      <w:proofErr w:type="spellStart"/>
      <w:r w:rsidR="000A2B6B" w:rsidRPr="00FA7BE9">
        <w:t>да</w:t>
      </w:r>
      <w:proofErr w:type="spellEnd"/>
      <w:r w:rsidR="000A2B6B" w:rsidRPr="00FA7BE9">
        <w:t xml:space="preserve"> </w:t>
      </w:r>
      <w:proofErr w:type="spellStart"/>
      <w:r w:rsidR="000A2B6B" w:rsidRPr="00FA7BE9">
        <w:t>дугорочна</w:t>
      </w:r>
      <w:proofErr w:type="spellEnd"/>
      <w:r w:rsidR="000A2B6B" w:rsidRPr="00FA7BE9">
        <w:t xml:space="preserve"> </w:t>
      </w:r>
      <w:proofErr w:type="spellStart"/>
      <w:r w:rsidR="000A2B6B" w:rsidRPr="00FA7BE9">
        <w:t>институционална</w:t>
      </w:r>
      <w:proofErr w:type="spellEnd"/>
      <w:r w:rsidR="000A2B6B" w:rsidRPr="00FA7BE9">
        <w:t xml:space="preserve"> </w:t>
      </w:r>
      <w:r w:rsidR="000A2B6B" w:rsidRPr="00FA7BE9">
        <w:rPr>
          <w:lang w:val="sr-Cyrl-RS"/>
        </w:rPr>
        <w:t>С</w:t>
      </w:r>
      <w:proofErr w:type="spellStart"/>
      <w:r w:rsidR="000A2B6B" w:rsidRPr="00FA7BE9">
        <w:t>тратегија</w:t>
      </w:r>
      <w:proofErr w:type="spellEnd"/>
      <w:r w:rsidR="000A2B6B" w:rsidRPr="00FA7BE9">
        <w:t xml:space="preserve"> и </w:t>
      </w:r>
      <w:proofErr w:type="spellStart"/>
      <w:r w:rsidR="000A2B6B" w:rsidRPr="00FA7BE9">
        <w:t>њена</w:t>
      </w:r>
      <w:proofErr w:type="spellEnd"/>
      <w:r w:rsidR="000A2B6B" w:rsidRPr="00FA7BE9">
        <w:t xml:space="preserve"> </w:t>
      </w:r>
      <w:proofErr w:type="spellStart"/>
      <w:r w:rsidR="000A2B6B" w:rsidRPr="00FA7BE9">
        <w:t>релевантност</w:t>
      </w:r>
      <w:proofErr w:type="spellEnd"/>
      <w:r w:rsidR="000A2B6B" w:rsidRPr="00FA7BE9">
        <w:t xml:space="preserve"> </w:t>
      </w:r>
      <w:proofErr w:type="spellStart"/>
      <w:r w:rsidR="000A2B6B" w:rsidRPr="00FA7BE9">
        <w:t>за</w:t>
      </w:r>
      <w:proofErr w:type="spellEnd"/>
      <w:r w:rsidR="000A2B6B" w:rsidRPr="00FA7BE9">
        <w:t xml:space="preserve"> </w:t>
      </w:r>
      <w:proofErr w:type="spellStart"/>
      <w:r w:rsidR="000A2B6B" w:rsidRPr="00FA7BE9">
        <w:t>циљеве</w:t>
      </w:r>
      <w:proofErr w:type="spellEnd"/>
      <w:r w:rsidR="000A2B6B" w:rsidRPr="00FA7BE9">
        <w:t xml:space="preserve"> и </w:t>
      </w:r>
      <w:proofErr w:type="spellStart"/>
      <w:r w:rsidR="000A2B6B" w:rsidRPr="00FA7BE9">
        <w:t>приоритете</w:t>
      </w:r>
      <w:proofErr w:type="spellEnd"/>
      <w:r w:rsidR="000A2B6B" w:rsidRPr="00FA7BE9">
        <w:t xml:space="preserve"> </w:t>
      </w:r>
      <w:proofErr w:type="spellStart"/>
      <w:r w:rsidR="000A2B6B" w:rsidRPr="00FA7BE9">
        <w:rPr>
          <w:lang w:val="sr-Cyrl-RS"/>
        </w:rPr>
        <w:t>Еразмус</w:t>
      </w:r>
      <w:proofErr w:type="spellEnd"/>
      <w:r w:rsidR="000A2B6B" w:rsidRPr="00FA7BE9">
        <w:rPr>
          <w:lang w:val="sr-Cyrl-RS"/>
        </w:rPr>
        <w:t xml:space="preserve"> п</w:t>
      </w:r>
      <w:proofErr w:type="spellStart"/>
      <w:r w:rsidR="000A2B6B" w:rsidRPr="00FA7BE9">
        <w:t>рограма</w:t>
      </w:r>
      <w:proofErr w:type="spellEnd"/>
      <w:r w:rsidR="000A2B6B" w:rsidRPr="00FA7BE9">
        <w:t xml:space="preserve"> </w:t>
      </w:r>
      <w:proofErr w:type="spellStart"/>
      <w:r w:rsidR="000A2B6B" w:rsidRPr="00FA7BE9">
        <w:t>буду</w:t>
      </w:r>
      <w:proofErr w:type="spellEnd"/>
      <w:r w:rsidR="000A2B6B" w:rsidRPr="00FA7BE9">
        <w:t xml:space="preserve"> </w:t>
      </w:r>
      <w:r w:rsidR="000A2B6B" w:rsidRPr="00FA7BE9">
        <w:rPr>
          <w:lang w:val="sr-Cyrl-RS"/>
        </w:rPr>
        <w:t xml:space="preserve">у складу са принципима </w:t>
      </w:r>
      <w:proofErr w:type="spellStart"/>
      <w:r w:rsidR="000A2B6B" w:rsidRPr="00FA7BE9">
        <w:rPr>
          <w:lang w:val="sr-Cyrl-RS"/>
        </w:rPr>
        <w:t>Еразмус</w:t>
      </w:r>
      <w:proofErr w:type="spellEnd"/>
      <w:r w:rsidR="000A2B6B" w:rsidRPr="00FA7BE9">
        <w:rPr>
          <w:lang w:val="sr-Cyrl-RS"/>
        </w:rPr>
        <w:t xml:space="preserve"> повеље и буду описани у Изјави о политици </w:t>
      </w:r>
      <w:proofErr w:type="spellStart"/>
      <w:r w:rsidR="0001311E" w:rsidRPr="00FA7BE9">
        <w:rPr>
          <w:lang w:val="sr-Cyrl-RS"/>
        </w:rPr>
        <w:t>Еразмус</w:t>
      </w:r>
      <w:r w:rsidR="000A2B6B" w:rsidRPr="00FA7BE9">
        <w:rPr>
          <w:lang w:val="sr-Cyrl-RS"/>
        </w:rPr>
        <w:t>а</w:t>
      </w:r>
      <w:proofErr w:type="spellEnd"/>
      <w:r w:rsidR="00862807" w:rsidRPr="00FA7BE9">
        <w:rPr>
          <w:lang w:val="sr-Cyrl-RS"/>
        </w:rPr>
        <w:t xml:space="preserve"> (</w:t>
      </w:r>
      <w:proofErr w:type="spellStart"/>
      <w:r w:rsidR="00862807" w:rsidRPr="00FA7BE9">
        <w:rPr>
          <w:rFonts w:cs="Verdana"/>
          <w:szCs w:val="20"/>
        </w:rPr>
        <w:t>документ</w:t>
      </w:r>
      <w:proofErr w:type="spellEnd"/>
      <w:r w:rsidR="00862807" w:rsidRPr="00FA7BE9">
        <w:rPr>
          <w:rFonts w:cs="Verdana"/>
          <w:szCs w:val="20"/>
          <w:lang w:val="sr-Cyrl-RS"/>
        </w:rPr>
        <w:t>и</w:t>
      </w:r>
      <w:r w:rsidR="00862807" w:rsidRPr="00FA7BE9">
        <w:rPr>
          <w:rFonts w:cs="Verdana"/>
          <w:szCs w:val="20"/>
        </w:rPr>
        <w:t xml:space="preserve"> </w:t>
      </w:r>
      <w:proofErr w:type="spellStart"/>
      <w:r w:rsidR="00862807" w:rsidRPr="00FA7BE9">
        <w:rPr>
          <w:rFonts w:cs="Verdana"/>
          <w:szCs w:val="20"/>
        </w:rPr>
        <w:t>од</w:t>
      </w:r>
      <w:proofErr w:type="spellEnd"/>
      <w:r w:rsidR="00862807" w:rsidRPr="00FA7BE9">
        <w:rPr>
          <w:rFonts w:cs="Verdana"/>
          <w:szCs w:val="20"/>
        </w:rPr>
        <w:t xml:space="preserve"> </w:t>
      </w:r>
      <w:proofErr w:type="spellStart"/>
      <w:r w:rsidR="00862807" w:rsidRPr="00FA7BE9">
        <w:rPr>
          <w:rFonts w:cs="Verdana"/>
          <w:szCs w:val="20"/>
        </w:rPr>
        <w:t>стратешког</w:t>
      </w:r>
      <w:proofErr w:type="spellEnd"/>
      <w:r w:rsidR="00862807" w:rsidRPr="00FA7BE9">
        <w:rPr>
          <w:rFonts w:cs="Verdana"/>
          <w:szCs w:val="20"/>
        </w:rPr>
        <w:t xml:space="preserve"> </w:t>
      </w:r>
      <w:proofErr w:type="spellStart"/>
      <w:r w:rsidR="00862807" w:rsidRPr="00FA7BE9">
        <w:rPr>
          <w:rFonts w:cs="Verdana"/>
          <w:szCs w:val="20"/>
        </w:rPr>
        <w:t>значаја</w:t>
      </w:r>
      <w:proofErr w:type="spellEnd"/>
      <w:r w:rsidR="00862807" w:rsidRPr="00FA7BE9">
        <w:rPr>
          <w:rFonts w:cs="Verdana"/>
          <w:szCs w:val="20"/>
        </w:rPr>
        <w:t xml:space="preserve"> </w:t>
      </w:r>
      <w:proofErr w:type="spellStart"/>
      <w:r w:rsidR="00862807" w:rsidRPr="00FA7BE9">
        <w:rPr>
          <w:rFonts w:cs="Verdana"/>
          <w:szCs w:val="20"/>
        </w:rPr>
        <w:t>за</w:t>
      </w:r>
      <w:proofErr w:type="spellEnd"/>
      <w:r w:rsidR="00862807" w:rsidRPr="00FA7BE9">
        <w:rPr>
          <w:rFonts w:cs="Verdana"/>
          <w:szCs w:val="20"/>
        </w:rPr>
        <w:t xml:space="preserve"> </w:t>
      </w:r>
      <w:proofErr w:type="spellStart"/>
      <w:r w:rsidR="00862807" w:rsidRPr="00FA7BE9">
        <w:rPr>
          <w:rFonts w:cs="Verdana"/>
          <w:szCs w:val="20"/>
        </w:rPr>
        <w:t>институцију</w:t>
      </w:r>
      <w:proofErr w:type="spellEnd"/>
      <w:r w:rsidR="00862807" w:rsidRPr="00FA7BE9">
        <w:rPr>
          <w:lang w:val="sr-Cyrl-RS"/>
        </w:rPr>
        <w:t>)</w:t>
      </w:r>
      <w:r w:rsidR="000A2B6B" w:rsidRPr="00FA7BE9">
        <w:t>.</w:t>
      </w:r>
    </w:p>
    <w:p w14:paraId="3A224880" w14:textId="77777777" w:rsidR="00505B24" w:rsidRPr="00FA7BE9" w:rsidRDefault="00A07270" w:rsidP="00A07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</w:pPr>
      <w:r w:rsidRPr="00FA7BE9">
        <w:rPr>
          <w:lang w:val="sr-Cyrl-RS"/>
        </w:rPr>
        <w:tab/>
      </w:r>
      <w:proofErr w:type="spellStart"/>
      <w:r w:rsidR="00505B24" w:rsidRPr="00FA7BE9">
        <w:t>Предузимање</w:t>
      </w:r>
      <w:proofErr w:type="spellEnd"/>
      <w:r w:rsidR="00505B24" w:rsidRPr="00FA7BE9">
        <w:t xml:space="preserve"> </w:t>
      </w:r>
      <w:proofErr w:type="spellStart"/>
      <w:r w:rsidR="00505B24" w:rsidRPr="00FA7BE9">
        <w:t>координисаних</w:t>
      </w:r>
      <w:proofErr w:type="spellEnd"/>
      <w:r w:rsidR="00505B24" w:rsidRPr="00FA7BE9">
        <w:t xml:space="preserve"> </w:t>
      </w:r>
      <w:proofErr w:type="spellStart"/>
      <w:r w:rsidR="00505B24" w:rsidRPr="00FA7BE9">
        <w:t>мера</w:t>
      </w:r>
      <w:proofErr w:type="spellEnd"/>
      <w:r w:rsidR="00505B24" w:rsidRPr="00FA7BE9">
        <w:t xml:space="preserve"> </w:t>
      </w:r>
      <w:proofErr w:type="spellStart"/>
      <w:r w:rsidR="00505B24" w:rsidRPr="00FA7BE9">
        <w:t>за</w:t>
      </w:r>
      <w:proofErr w:type="spellEnd"/>
      <w:r w:rsidR="00505B24" w:rsidRPr="00FA7BE9">
        <w:t xml:space="preserve"> </w:t>
      </w:r>
      <w:r w:rsidR="00505B24" w:rsidRPr="00FA7BE9">
        <w:rPr>
          <w:lang w:val="sr-Latn-RS"/>
        </w:rPr>
        <w:t xml:space="preserve">системско </w:t>
      </w:r>
      <w:proofErr w:type="spellStart"/>
      <w:r w:rsidR="00505B24" w:rsidRPr="00FA7BE9">
        <w:t>праћење</w:t>
      </w:r>
      <w:proofErr w:type="spellEnd"/>
      <w:r w:rsidR="00505B24" w:rsidRPr="00FA7BE9">
        <w:t xml:space="preserve">, </w:t>
      </w:r>
      <w:proofErr w:type="spellStart"/>
      <w:r w:rsidR="00505B24" w:rsidRPr="00FA7BE9">
        <w:t>обезбеђење</w:t>
      </w:r>
      <w:proofErr w:type="spellEnd"/>
      <w:r w:rsidR="00505B24" w:rsidRPr="00FA7BE9">
        <w:t xml:space="preserve">, </w:t>
      </w:r>
      <w:proofErr w:type="spellStart"/>
      <w:r w:rsidR="00505B24" w:rsidRPr="00FA7BE9">
        <w:t>унапређење</w:t>
      </w:r>
      <w:proofErr w:type="spellEnd"/>
      <w:r w:rsidR="00505B24" w:rsidRPr="00FA7BE9">
        <w:t xml:space="preserve"> и </w:t>
      </w:r>
      <w:r w:rsidR="008D52D8" w:rsidRPr="00FA7BE9">
        <w:rPr>
          <w:lang w:val="sr-Cyrl-RS"/>
        </w:rPr>
        <w:t xml:space="preserve">даљу </w:t>
      </w:r>
      <w:proofErr w:type="spellStart"/>
      <w:r w:rsidR="00505B24" w:rsidRPr="00FA7BE9">
        <w:t>раз</w:t>
      </w:r>
      <w:proofErr w:type="spellEnd"/>
      <w:r w:rsidR="008D52D8" w:rsidRPr="00FA7BE9">
        <w:rPr>
          <w:lang w:val="sr-Cyrl-RS"/>
        </w:rPr>
        <w:t>раду</w:t>
      </w:r>
      <w:r w:rsidR="00505B24" w:rsidRPr="00FA7BE9">
        <w:t xml:space="preserve"> </w:t>
      </w:r>
      <w:r w:rsidR="008D52D8" w:rsidRPr="00FA7BE9">
        <w:rPr>
          <w:lang w:val="sr-Cyrl-RS"/>
        </w:rPr>
        <w:t>Стратегије</w:t>
      </w:r>
      <w:r w:rsidR="00505B24" w:rsidRPr="00FA7BE9">
        <w:t xml:space="preserve"> </w:t>
      </w:r>
      <w:proofErr w:type="spellStart"/>
      <w:r w:rsidR="00505B24" w:rsidRPr="00FA7BE9">
        <w:t>постаје</w:t>
      </w:r>
      <w:proofErr w:type="spellEnd"/>
      <w:r w:rsidR="00505B24" w:rsidRPr="00FA7BE9">
        <w:t xml:space="preserve"> </w:t>
      </w:r>
      <w:proofErr w:type="spellStart"/>
      <w:r w:rsidR="00505B24" w:rsidRPr="00FA7BE9">
        <w:t>задатак</w:t>
      </w:r>
      <w:proofErr w:type="spellEnd"/>
      <w:r w:rsidR="00505B24" w:rsidRPr="00FA7BE9">
        <w:t xml:space="preserve"> </w:t>
      </w:r>
      <w:r w:rsidR="00505B24" w:rsidRPr="00FA7BE9">
        <w:rPr>
          <w:lang w:val="sr-Latn-RS"/>
        </w:rPr>
        <w:t>и одговарајућих органа, организационих јединица и служби факултета у саставу Универзитета.</w:t>
      </w:r>
    </w:p>
    <w:p w14:paraId="5044209A" w14:textId="77777777" w:rsidR="007E3603" w:rsidRPr="00FA7BE9" w:rsidRDefault="00AC1514" w:rsidP="00AC1514">
      <w:pPr>
        <w:pStyle w:val="Heading2"/>
      </w:pPr>
      <w:bookmarkStart w:id="24" w:name="_Toc412287376"/>
      <w:bookmarkStart w:id="25" w:name="_Toc412356383"/>
      <w:bookmarkStart w:id="26" w:name="_Toc40299282"/>
      <w:bookmarkStart w:id="27" w:name="_Toc42632850"/>
      <w:r w:rsidRPr="00FA7BE9">
        <w:rPr>
          <w:lang w:val="sr-Cyrl-RS"/>
        </w:rPr>
        <w:t>5.2</w:t>
      </w:r>
      <w:r w:rsidR="00505B24" w:rsidRPr="00FA7BE9">
        <w:rPr>
          <w:lang w:val="sr-Cyrl-RS"/>
        </w:rPr>
        <w:t xml:space="preserve"> </w:t>
      </w:r>
      <w:r w:rsidR="007E3603" w:rsidRPr="00FA7BE9">
        <w:t>М</w:t>
      </w:r>
      <w:r w:rsidRPr="00FA7BE9">
        <w:rPr>
          <w:lang w:val="sr-Cyrl-RS"/>
        </w:rPr>
        <w:t>ере за имплементацију Стратегије</w:t>
      </w:r>
      <w:bookmarkEnd w:id="24"/>
      <w:bookmarkEnd w:id="25"/>
      <w:bookmarkEnd w:id="26"/>
      <w:bookmarkEnd w:id="27"/>
    </w:p>
    <w:p w14:paraId="60A3A66F" w14:textId="77777777" w:rsidR="007E3603" w:rsidRPr="00FA7BE9" w:rsidRDefault="00FD4416" w:rsidP="00750AEF">
      <w:bookmarkStart w:id="28" w:name="_Toc40299283"/>
      <w:r w:rsidRPr="00FA7BE9">
        <w:rPr>
          <w:lang w:val="sr-Cyrl-RS"/>
        </w:rPr>
        <w:t xml:space="preserve">Стратегија ће бити укључена у постојећу институционалну политику, регулативу и праксу на свим нивоима рада. </w:t>
      </w:r>
      <w:r w:rsidR="007E3603" w:rsidRPr="00FA7BE9">
        <w:t xml:space="preserve">У </w:t>
      </w:r>
      <w:proofErr w:type="spellStart"/>
      <w:r w:rsidR="007E3603" w:rsidRPr="00FA7BE9">
        <w:t>циљу</w:t>
      </w:r>
      <w:proofErr w:type="spellEnd"/>
      <w:r w:rsidR="007E3603" w:rsidRPr="00FA7BE9">
        <w:t xml:space="preserve"> </w:t>
      </w:r>
      <w:r w:rsidRPr="00FA7BE9">
        <w:rPr>
          <w:lang w:val="sr-Cyrl-RS"/>
        </w:rPr>
        <w:t xml:space="preserve">њене </w:t>
      </w:r>
      <w:proofErr w:type="spellStart"/>
      <w:r w:rsidR="007E3603" w:rsidRPr="00FA7BE9">
        <w:t>имплементације</w:t>
      </w:r>
      <w:proofErr w:type="spellEnd"/>
      <w:r w:rsidR="007E3603" w:rsidRPr="00FA7BE9">
        <w:t xml:space="preserve"> </w:t>
      </w:r>
      <w:proofErr w:type="spellStart"/>
      <w:r w:rsidR="007E3603" w:rsidRPr="00FA7BE9">
        <w:t>неопходно</w:t>
      </w:r>
      <w:proofErr w:type="spellEnd"/>
      <w:r w:rsidR="007E3603" w:rsidRPr="00FA7BE9">
        <w:t xml:space="preserve"> </w:t>
      </w:r>
      <w:proofErr w:type="spellStart"/>
      <w:r w:rsidR="007E3603" w:rsidRPr="00FA7BE9">
        <w:t>је</w:t>
      </w:r>
      <w:proofErr w:type="spellEnd"/>
      <w:r w:rsidR="007E3603" w:rsidRPr="00FA7BE9">
        <w:t xml:space="preserve"> </w:t>
      </w:r>
      <w:proofErr w:type="spellStart"/>
      <w:r w:rsidR="007E3603" w:rsidRPr="00FA7BE9">
        <w:t>изменити</w:t>
      </w:r>
      <w:proofErr w:type="spellEnd"/>
      <w:r w:rsidR="007E3603" w:rsidRPr="00FA7BE9">
        <w:t xml:space="preserve"> и </w:t>
      </w:r>
      <w:proofErr w:type="spellStart"/>
      <w:r w:rsidR="007E3603" w:rsidRPr="00FA7BE9">
        <w:t>допунити</w:t>
      </w:r>
      <w:proofErr w:type="spellEnd"/>
      <w:r w:rsidR="007E3603" w:rsidRPr="00FA7BE9">
        <w:t xml:space="preserve"> </w:t>
      </w:r>
      <w:proofErr w:type="spellStart"/>
      <w:r w:rsidR="007E3603" w:rsidRPr="00FA7BE9">
        <w:t>одговарајућ</w:t>
      </w:r>
      <w:proofErr w:type="spellEnd"/>
      <w:r w:rsidR="007E3603" w:rsidRPr="00FA7BE9">
        <w:rPr>
          <w:lang w:val="sr-Latn-RS"/>
        </w:rPr>
        <w:t>а</w:t>
      </w:r>
      <w:r w:rsidR="007E3603" w:rsidRPr="00FA7BE9">
        <w:t xml:space="preserve"> </w:t>
      </w:r>
      <w:proofErr w:type="spellStart"/>
      <w:r w:rsidR="007E3603" w:rsidRPr="00FA7BE9">
        <w:t>општ</w:t>
      </w:r>
      <w:proofErr w:type="spellEnd"/>
      <w:r w:rsidR="007E3603" w:rsidRPr="00FA7BE9">
        <w:rPr>
          <w:lang w:val="sr-Latn-RS"/>
        </w:rPr>
        <w:t>а</w:t>
      </w:r>
      <w:r w:rsidR="007E3603" w:rsidRPr="00FA7BE9">
        <w:t xml:space="preserve"> </w:t>
      </w:r>
      <w:proofErr w:type="spellStart"/>
      <w:r w:rsidR="007E3603" w:rsidRPr="00FA7BE9">
        <w:t>акт</w:t>
      </w:r>
      <w:proofErr w:type="spellEnd"/>
      <w:r w:rsidR="007E3603" w:rsidRPr="00FA7BE9">
        <w:rPr>
          <w:lang w:val="sr-Latn-RS"/>
        </w:rPr>
        <w:t>а Универзитета</w:t>
      </w:r>
      <w:r w:rsidR="007E3603" w:rsidRPr="00FA7BE9">
        <w:t xml:space="preserve">, </w:t>
      </w:r>
      <w:proofErr w:type="spellStart"/>
      <w:r w:rsidR="007E3603" w:rsidRPr="00FA7BE9">
        <w:t>односно</w:t>
      </w:r>
      <w:proofErr w:type="spellEnd"/>
      <w:r w:rsidR="007E3603" w:rsidRPr="00FA7BE9">
        <w:t xml:space="preserve"> </w:t>
      </w:r>
      <w:r w:rsidR="007E3603" w:rsidRPr="00FA7BE9">
        <w:rPr>
          <w:lang w:val="sr-Latn-RS"/>
        </w:rPr>
        <w:t>ф</w:t>
      </w:r>
      <w:proofErr w:type="spellStart"/>
      <w:r w:rsidR="007E3603" w:rsidRPr="00FA7BE9">
        <w:t>акултета</w:t>
      </w:r>
      <w:proofErr w:type="spellEnd"/>
      <w:r w:rsidR="007E3603" w:rsidRPr="00FA7BE9">
        <w:rPr>
          <w:lang w:val="sr-Latn-RS"/>
        </w:rPr>
        <w:t xml:space="preserve"> у његовом саставу</w:t>
      </w:r>
      <w:r w:rsidR="007E3603" w:rsidRPr="00FA7BE9">
        <w:t>.</w:t>
      </w:r>
      <w:r w:rsidR="007E3603" w:rsidRPr="00FA7BE9">
        <w:rPr>
          <w:lang w:val="sr-Latn-RS"/>
        </w:rPr>
        <w:t xml:space="preserve"> Ради</w:t>
      </w:r>
      <w:r w:rsidR="007E3603" w:rsidRPr="00FA7BE9">
        <w:t xml:space="preserve"> </w:t>
      </w:r>
      <w:r w:rsidR="007E3603" w:rsidRPr="00FA7BE9">
        <w:rPr>
          <w:lang w:val="sr-Latn-RS"/>
        </w:rPr>
        <w:t>ефикасног планирања, реализације и праћења академске мобилности</w:t>
      </w:r>
      <w:r w:rsidR="007E3603" w:rsidRPr="00FA7BE9">
        <w:t xml:space="preserve"> </w:t>
      </w:r>
      <w:proofErr w:type="spellStart"/>
      <w:r w:rsidR="007E3603" w:rsidRPr="00FA7BE9">
        <w:t>потребно</w:t>
      </w:r>
      <w:proofErr w:type="spellEnd"/>
      <w:r w:rsidR="007E3603" w:rsidRPr="00FA7BE9">
        <w:t xml:space="preserve"> </w:t>
      </w:r>
      <w:proofErr w:type="spellStart"/>
      <w:r w:rsidR="007E3603" w:rsidRPr="00FA7BE9">
        <w:t>је</w:t>
      </w:r>
      <w:proofErr w:type="spellEnd"/>
      <w:r w:rsidR="007E3603" w:rsidRPr="00FA7BE9">
        <w:t>:</w:t>
      </w:r>
      <w:bookmarkEnd w:id="28"/>
    </w:p>
    <w:p w14:paraId="0134DF26" w14:textId="77777777" w:rsidR="007E3603" w:rsidRPr="00FA7BE9" w:rsidRDefault="007E3603" w:rsidP="007E3603">
      <w:pPr>
        <w:numPr>
          <w:ilvl w:val="0"/>
          <w:numId w:val="17"/>
        </w:numPr>
        <w:ind w:left="357" w:hanging="357"/>
      </w:pPr>
      <w:proofErr w:type="spellStart"/>
      <w:r w:rsidRPr="00FA7BE9">
        <w:t>утврдити</w:t>
      </w:r>
      <w:proofErr w:type="spellEnd"/>
      <w:r w:rsidRPr="00FA7BE9">
        <w:t xml:space="preserve"> </w:t>
      </w:r>
      <w:proofErr w:type="spellStart"/>
      <w:r w:rsidRPr="00FA7BE9">
        <w:t>надлежност</w:t>
      </w:r>
      <w:proofErr w:type="spellEnd"/>
      <w:r w:rsidRPr="00FA7BE9">
        <w:t xml:space="preserve"> </w:t>
      </w:r>
      <w:proofErr w:type="spellStart"/>
      <w:r w:rsidRPr="00FA7BE9">
        <w:t>постојећих</w:t>
      </w:r>
      <w:proofErr w:type="spellEnd"/>
      <w:r w:rsidRPr="00FA7BE9">
        <w:t xml:space="preserve"> </w:t>
      </w:r>
      <w:proofErr w:type="spellStart"/>
      <w:r w:rsidRPr="00FA7BE9">
        <w:t>органа</w:t>
      </w:r>
      <w:proofErr w:type="spellEnd"/>
      <w:r w:rsidRPr="00FA7BE9">
        <w:t xml:space="preserve"> </w:t>
      </w:r>
      <w:r w:rsidRPr="00FA7BE9">
        <w:rPr>
          <w:lang w:val="sr-Latn-RS"/>
        </w:rPr>
        <w:t xml:space="preserve">Универзитета којима је </w:t>
      </w:r>
      <w:r w:rsidR="008B27DE" w:rsidRPr="00FA7BE9">
        <w:rPr>
          <w:lang w:val="sr-Cyrl-RS"/>
        </w:rPr>
        <w:t>процес интернационализације</w:t>
      </w:r>
      <w:r w:rsidRPr="00FA7BE9">
        <w:rPr>
          <w:lang w:val="sr-Latn-RS"/>
        </w:rPr>
        <w:t xml:space="preserve"> из делокруга рада</w:t>
      </w:r>
      <w:r w:rsidRPr="00FA7BE9">
        <w:t>,</w:t>
      </w:r>
    </w:p>
    <w:p w14:paraId="64615AB7" w14:textId="77777777" w:rsidR="007E3603" w:rsidRPr="00FA7BE9" w:rsidRDefault="007E3603" w:rsidP="007E3603">
      <w:pPr>
        <w:numPr>
          <w:ilvl w:val="0"/>
          <w:numId w:val="17"/>
        </w:numPr>
        <w:spacing w:after="240"/>
      </w:pPr>
      <w:proofErr w:type="spellStart"/>
      <w:r w:rsidRPr="00FA7BE9">
        <w:t>конституисати</w:t>
      </w:r>
      <w:proofErr w:type="spellEnd"/>
      <w:r w:rsidRPr="00FA7BE9">
        <w:rPr>
          <w:lang w:val="sr-Latn-RS"/>
        </w:rPr>
        <w:t>, ако је потребно,</w:t>
      </w:r>
      <w:r w:rsidRPr="00FA7BE9">
        <w:t xml:space="preserve"> </w:t>
      </w:r>
      <w:r w:rsidRPr="00FA7BE9">
        <w:rPr>
          <w:lang w:val="sr-Latn-RS"/>
        </w:rPr>
        <w:t>нове</w:t>
      </w:r>
      <w:r w:rsidRPr="00FA7BE9">
        <w:t xml:space="preserve"> </w:t>
      </w:r>
      <w:proofErr w:type="spellStart"/>
      <w:r w:rsidRPr="00FA7BE9">
        <w:t>органе</w:t>
      </w:r>
      <w:proofErr w:type="spellEnd"/>
      <w:r w:rsidRPr="00FA7BE9">
        <w:t xml:space="preserve"> и </w:t>
      </w:r>
      <w:proofErr w:type="spellStart"/>
      <w:r w:rsidRPr="00FA7BE9">
        <w:t>тела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праћење</w:t>
      </w:r>
      <w:proofErr w:type="spellEnd"/>
      <w:r w:rsidRPr="00FA7BE9">
        <w:t xml:space="preserve"> и </w:t>
      </w:r>
      <w:proofErr w:type="spellStart"/>
      <w:r w:rsidRPr="00FA7BE9">
        <w:t>развој</w:t>
      </w:r>
      <w:proofErr w:type="spellEnd"/>
      <w:r w:rsidRPr="00FA7BE9">
        <w:t xml:space="preserve"> </w:t>
      </w:r>
      <w:r w:rsidR="008B27DE" w:rsidRPr="00FA7BE9">
        <w:rPr>
          <w:lang w:val="sr-Cyrl-RS"/>
        </w:rPr>
        <w:t>процес</w:t>
      </w:r>
      <w:r w:rsidR="00FA0A5C" w:rsidRPr="00FA7BE9">
        <w:rPr>
          <w:lang w:val="sr-Cyrl-RS"/>
        </w:rPr>
        <w:t>а</w:t>
      </w:r>
      <w:r w:rsidR="008B27DE" w:rsidRPr="00FA7BE9">
        <w:rPr>
          <w:lang w:val="sr-Cyrl-RS"/>
        </w:rPr>
        <w:t xml:space="preserve"> интернационализације</w:t>
      </w:r>
      <w:r w:rsidRPr="00FA7BE9">
        <w:t xml:space="preserve"> </w:t>
      </w:r>
      <w:proofErr w:type="spellStart"/>
      <w:r w:rsidRPr="00FA7BE9">
        <w:t>уз</w:t>
      </w:r>
      <w:proofErr w:type="spellEnd"/>
      <w:r w:rsidRPr="00FA7BE9">
        <w:t xml:space="preserve"> </w:t>
      </w:r>
      <w:proofErr w:type="spellStart"/>
      <w:r w:rsidRPr="00FA7BE9">
        <w:t>јасно</w:t>
      </w:r>
      <w:proofErr w:type="spellEnd"/>
      <w:r w:rsidRPr="00FA7BE9">
        <w:t xml:space="preserve"> </w:t>
      </w:r>
      <w:proofErr w:type="spellStart"/>
      <w:r w:rsidRPr="00FA7BE9">
        <w:t>дефинисање</w:t>
      </w:r>
      <w:proofErr w:type="spellEnd"/>
      <w:r w:rsidRPr="00FA7BE9">
        <w:t xml:space="preserve"> </w:t>
      </w:r>
      <w:proofErr w:type="spellStart"/>
      <w:r w:rsidRPr="00FA7BE9">
        <w:t>њиховог</w:t>
      </w:r>
      <w:proofErr w:type="spellEnd"/>
      <w:r w:rsidRPr="00FA7BE9">
        <w:t xml:space="preserve"> </w:t>
      </w:r>
      <w:proofErr w:type="spellStart"/>
      <w:r w:rsidRPr="00FA7BE9">
        <w:t>делокруга</w:t>
      </w:r>
      <w:proofErr w:type="spellEnd"/>
      <w:r w:rsidRPr="00FA7BE9">
        <w:t xml:space="preserve"> </w:t>
      </w:r>
      <w:proofErr w:type="spellStart"/>
      <w:r w:rsidRPr="00FA7BE9">
        <w:t>рада</w:t>
      </w:r>
      <w:proofErr w:type="spellEnd"/>
      <w:r w:rsidRPr="00FA7BE9">
        <w:t xml:space="preserve">, </w:t>
      </w:r>
      <w:proofErr w:type="spellStart"/>
      <w:r w:rsidRPr="00FA7BE9">
        <w:t>недложност</w:t>
      </w:r>
      <w:proofErr w:type="spellEnd"/>
      <w:r w:rsidR="000E014B" w:rsidRPr="00FA7BE9">
        <w:rPr>
          <w:lang w:val="sr-Cyrl-RS"/>
        </w:rPr>
        <w:t>и</w:t>
      </w:r>
      <w:r w:rsidRPr="00FA7BE9">
        <w:t xml:space="preserve">, </w:t>
      </w:r>
      <w:proofErr w:type="spellStart"/>
      <w:r w:rsidRPr="00FA7BE9">
        <w:t>овлашћења</w:t>
      </w:r>
      <w:proofErr w:type="spellEnd"/>
      <w:r w:rsidRPr="00FA7BE9">
        <w:t xml:space="preserve"> и </w:t>
      </w:r>
      <w:proofErr w:type="spellStart"/>
      <w:r w:rsidRPr="00FA7BE9">
        <w:t>начина</w:t>
      </w:r>
      <w:proofErr w:type="spellEnd"/>
      <w:r w:rsidRPr="00FA7BE9">
        <w:t xml:space="preserve"> </w:t>
      </w:r>
      <w:proofErr w:type="spellStart"/>
      <w:r w:rsidRPr="00FA7BE9">
        <w:t>рада</w:t>
      </w:r>
      <w:proofErr w:type="spellEnd"/>
      <w:r w:rsidRPr="00FA7BE9">
        <w:t>.</w:t>
      </w:r>
    </w:p>
    <w:p w14:paraId="05E21B3E" w14:textId="77777777" w:rsidR="00E13E65" w:rsidRPr="00FA7BE9" w:rsidRDefault="00E13E65" w:rsidP="00750AEF">
      <w:pPr>
        <w:rPr>
          <w:lang w:val="sr-Cyrl-RS"/>
        </w:rPr>
      </w:pPr>
      <w:bookmarkStart w:id="29" w:name="_Toc40299284"/>
      <w:r w:rsidRPr="00FA7BE9">
        <w:rPr>
          <w:lang w:val="sr-Cyrl-RS"/>
        </w:rPr>
        <w:t xml:space="preserve">Универзитет ће бити у обавези да </w:t>
      </w:r>
      <w:proofErr w:type="spellStart"/>
      <w:r w:rsidRPr="00FA7BE9">
        <w:t>измен</w:t>
      </w:r>
      <w:proofErr w:type="spellEnd"/>
      <w:r w:rsidRPr="00FA7BE9">
        <w:rPr>
          <w:lang w:val="sr-Cyrl-RS"/>
        </w:rPr>
        <w:t>ом</w:t>
      </w:r>
      <w:r w:rsidRPr="00FA7BE9">
        <w:t xml:space="preserve"> </w:t>
      </w:r>
      <w:proofErr w:type="spellStart"/>
      <w:r w:rsidRPr="00FA7BE9">
        <w:t>потребних</w:t>
      </w:r>
      <w:proofErr w:type="spellEnd"/>
      <w:r w:rsidRPr="00FA7BE9">
        <w:t xml:space="preserve"> </w:t>
      </w:r>
      <w:r w:rsidR="000A2B6B" w:rsidRPr="00FA7BE9">
        <w:rPr>
          <w:lang w:val="sr-Cyrl-RS"/>
        </w:rPr>
        <w:t>интерних</w:t>
      </w:r>
      <w:r w:rsidRPr="00FA7BE9">
        <w:t xml:space="preserve"> </w:t>
      </w:r>
      <w:proofErr w:type="spellStart"/>
      <w:r w:rsidRPr="00FA7BE9">
        <w:t>аката</w:t>
      </w:r>
      <w:proofErr w:type="spellEnd"/>
      <w:r w:rsidRPr="00FA7BE9">
        <w:rPr>
          <w:lang w:val="sr-Cyrl-RS"/>
        </w:rPr>
        <w:t xml:space="preserve"> изврши х</w:t>
      </w:r>
      <w:proofErr w:type="spellStart"/>
      <w:r w:rsidRPr="00FA7BE9">
        <w:t>армонизациј</w:t>
      </w:r>
      <w:proofErr w:type="spellEnd"/>
      <w:r w:rsidRPr="00FA7BE9">
        <w:rPr>
          <w:lang w:val="sr-Cyrl-RS"/>
        </w:rPr>
        <w:t>у</w:t>
      </w:r>
      <w:r w:rsidRPr="00FA7BE9">
        <w:t xml:space="preserve"> </w:t>
      </w:r>
      <w:r w:rsidRPr="00FA7BE9">
        <w:rPr>
          <w:lang w:val="sr-Cyrl-RS"/>
        </w:rPr>
        <w:t xml:space="preserve">постојећих </w:t>
      </w:r>
      <w:proofErr w:type="spellStart"/>
      <w:r w:rsidRPr="00FA7BE9">
        <w:t>стратегија</w:t>
      </w:r>
      <w:proofErr w:type="spellEnd"/>
      <w:r w:rsidRPr="00FA7BE9">
        <w:t xml:space="preserve"> </w:t>
      </w:r>
      <w:r w:rsidRPr="00FA7BE9">
        <w:rPr>
          <w:lang w:val="sr-Cyrl-RS"/>
        </w:rPr>
        <w:t>(на пример Стратегиј</w:t>
      </w:r>
      <w:r w:rsidR="00E339FB" w:rsidRPr="00FA7BE9">
        <w:rPr>
          <w:lang w:val="sr-Cyrl-RS"/>
        </w:rPr>
        <w:t>у</w:t>
      </w:r>
      <w:r w:rsidRPr="00FA7BE9">
        <w:rPr>
          <w:lang w:val="sr-Cyrl-RS"/>
        </w:rPr>
        <w:t xml:space="preserve"> академске мобилности)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Стратегијом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rPr>
          <w:lang w:val="sr-Cyrl-RS"/>
        </w:rPr>
        <w:t>, а</w:t>
      </w:r>
      <w:r w:rsidRPr="00FA7BE9">
        <w:t xml:space="preserve"> у </w:t>
      </w:r>
      <w:proofErr w:type="spellStart"/>
      <w:r w:rsidRPr="00FA7BE9">
        <w:t>циљу</w:t>
      </w:r>
      <w:proofErr w:type="spellEnd"/>
      <w:r w:rsidRPr="00FA7BE9">
        <w:t xml:space="preserve"> </w:t>
      </w:r>
      <w:proofErr w:type="spellStart"/>
      <w:r w:rsidRPr="00FA7BE9">
        <w:t>отклањања</w:t>
      </w:r>
      <w:proofErr w:type="spellEnd"/>
      <w:r w:rsidRPr="00FA7BE9">
        <w:t xml:space="preserve"> </w:t>
      </w:r>
      <w:proofErr w:type="spellStart"/>
      <w:r w:rsidRPr="00FA7BE9">
        <w:t>препрека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спровођење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процеса </w:t>
      </w:r>
      <w:proofErr w:type="spellStart"/>
      <w:r w:rsidRPr="00FA7BE9">
        <w:t>интернационализације</w:t>
      </w:r>
      <w:proofErr w:type="spellEnd"/>
      <w:r w:rsidRPr="00FA7BE9">
        <w:t>.</w:t>
      </w:r>
      <w:bookmarkEnd w:id="29"/>
      <w:r w:rsidR="000A2B6B" w:rsidRPr="00FA7BE9">
        <w:rPr>
          <w:lang w:val="sr-Cyrl-RS"/>
        </w:rPr>
        <w:t xml:space="preserve"> </w:t>
      </w:r>
    </w:p>
    <w:p w14:paraId="4E3BC2A9" w14:textId="77777777" w:rsidR="007E3603" w:rsidRPr="00FA7BE9" w:rsidRDefault="007E3603" w:rsidP="007E3603">
      <w:proofErr w:type="spellStart"/>
      <w:r w:rsidRPr="00FA7BE9">
        <w:t>Имплементација</w:t>
      </w:r>
      <w:proofErr w:type="spellEnd"/>
      <w:r w:rsidRPr="00FA7BE9">
        <w:t xml:space="preserve"> С</w:t>
      </w:r>
      <w:r w:rsidRPr="00FA7BE9">
        <w:rPr>
          <w:lang w:val="sr-Latn-RS"/>
        </w:rPr>
        <w:t xml:space="preserve">тратегије </w:t>
      </w:r>
      <w:proofErr w:type="spellStart"/>
      <w:r w:rsidRPr="00FA7BE9">
        <w:t>започеће</w:t>
      </w:r>
      <w:proofErr w:type="spellEnd"/>
      <w:r w:rsidRPr="00FA7BE9">
        <w:t xml:space="preserve"> </w:t>
      </w:r>
      <w:r w:rsidRPr="00FA7BE9">
        <w:rPr>
          <w:lang w:val="sr-Latn-RS"/>
        </w:rPr>
        <w:t>након</w:t>
      </w:r>
      <w:r w:rsidRPr="00FA7BE9">
        <w:t xml:space="preserve"> </w:t>
      </w:r>
      <w:proofErr w:type="spellStart"/>
      <w:r w:rsidRPr="00FA7BE9">
        <w:t>усвајања</w:t>
      </w:r>
      <w:proofErr w:type="spellEnd"/>
      <w:r w:rsidRPr="00FA7BE9">
        <w:t xml:space="preserve"> </w:t>
      </w:r>
      <w:proofErr w:type="spellStart"/>
      <w:r w:rsidRPr="00FA7BE9">
        <w:t>одговарајућих</w:t>
      </w:r>
      <w:proofErr w:type="spellEnd"/>
      <w:r w:rsidRPr="00FA7BE9">
        <w:t xml:space="preserve"> </w:t>
      </w:r>
      <w:proofErr w:type="spellStart"/>
      <w:r w:rsidRPr="00FA7BE9">
        <w:t>аката</w:t>
      </w:r>
      <w:proofErr w:type="spellEnd"/>
      <w:r w:rsidRPr="00FA7BE9">
        <w:t xml:space="preserve"> и </w:t>
      </w:r>
      <w:proofErr w:type="spellStart"/>
      <w:r w:rsidRPr="00FA7BE9">
        <w:t>конституисања</w:t>
      </w:r>
      <w:proofErr w:type="spellEnd"/>
      <w:r w:rsidRPr="00FA7BE9">
        <w:t xml:space="preserve"> </w:t>
      </w:r>
      <w:proofErr w:type="spellStart"/>
      <w:r w:rsidRPr="00FA7BE9">
        <w:t>одговарајућих</w:t>
      </w:r>
      <w:proofErr w:type="spellEnd"/>
      <w:r w:rsidRPr="00FA7BE9">
        <w:t xml:space="preserve"> </w:t>
      </w:r>
      <w:proofErr w:type="spellStart"/>
      <w:r w:rsidRPr="00FA7BE9">
        <w:t>органа</w:t>
      </w:r>
      <w:proofErr w:type="spellEnd"/>
      <w:r w:rsidRPr="00FA7BE9">
        <w:t xml:space="preserve"> и </w:t>
      </w:r>
      <w:proofErr w:type="spellStart"/>
      <w:r w:rsidRPr="00FA7BE9">
        <w:t>тела</w:t>
      </w:r>
      <w:proofErr w:type="spellEnd"/>
      <w:r w:rsidRPr="00FA7BE9">
        <w:t xml:space="preserve">. </w:t>
      </w:r>
      <w:proofErr w:type="spellStart"/>
      <w:r w:rsidRPr="00FA7BE9">
        <w:t>Током</w:t>
      </w:r>
      <w:proofErr w:type="spellEnd"/>
      <w:r w:rsidRPr="00FA7BE9">
        <w:t xml:space="preserve"> </w:t>
      </w:r>
      <w:proofErr w:type="spellStart"/>
      <w:r w:rsidRPr="00FA7BE9">
        <w:t>имплементације</w:t>
      </w:r>
      <w:proofErr w:type="spellEnd"/>
      <w:r w:rsidRPr="00FA7BE9">
        <w:t xml:space="preserve"> </w:t>
      </w:r>
      <w:proofErr w:type="spellStart"/>
      <w:r w:rsidRPr="00FA7BE9">
        <w:t>биће</w:t>
      </w:r>
      <w:proofErr w:type="spellEnd"/>
      <w:r w:rsidRPr="00FA7BE9">
        <w:t xml:space="preserve"> </w:t>
      </w:r>
      <w:proofErr w:type="spellStart"/>
      <w:r w:rsidRPr="00FA7BE9">
        <w:t>предузете</w:t>
      </w:r>
      <w:proofErr w:type="spellEnd"/>
      <w:r w:rsidRPr="00FA7BE9">
        <w:t xml:space="preserve"> </w:t>
      </w:r>
      <w:proofErr w:type="spellStart"/>
      <w:r w:rsidRPr="00FA7BE9">
        <w:t>следеће</w:t>
      </w:r>
      <w:proofErr w:type="spellEnd"/>
      <w:r w:rsidRPr="00FA7BE9">
        <w:t xml:space="preserve"> </w:t>
      </w:r>
      <w:proofErr w:type="spellStart"/>
      <w:r w:rsidRPr="00FA7BE9">
        <w:t>активности</w:t>
      </w:r>
      <w:proofErr w:type="spellEnd"/>
      <w:r w:rsidRPr="00FA7BE9">
        <w:t>:</w:t>
      </w:r>
    </w:p>
    <w:p w14:paraId="65A79C84" w14:textId="77777777" w:rsidR="007E3603" w:rsidRPr="00FA7BE9" w:rsidRDefault="007E3603" w:rsidP="007E3603">
      <w:pPr>
        <w:numPr>
          <w:ilvl w:val="0"/>
          <w:numId w:val="18"/>
        </w:numPr>
      </w:pPr>
      <w:proofErr w:type="spellStart"/>
      <w:r w:rsidRPr="00FA7BE9">
        <w:t>Утврђивање</w:t>
      </w:r>
      <w:proofErr w:type="spellEnd"/>
      <w:r w:rsidRPr="00FA7BE9">
        <w:t xml:space="preserve"> </w:t>
      </w:r>
      <w:proofErr w:type="spellStart"/>
      <w:r w:rsidRPr="00FA7BE9">
        <w:t>Акционог</w:t>
      </w:r>
      <w:proofErr w:type="spellEnd"/>
      <w:r w:rsidRPr="00FA7BE9">
        <w:t xml:space="preserve"> </w:t>
      </w:r>
      <w:proofErr w:type="spellStart"/>
      <w:r w:rsidRPr="00FA7BE9">
        <w:t>плана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r w:rsidRPr="00FA7BE9">
        <w:rPr>
          <w:lang w:val="sr-Latn-RS"/>
        </w:rPr>
        <w:t xml:space="preserve">Стратегију за </w:t>
      </w:r>
      <w:proofErr w:type="spellStart"/>
      <w:r w:rsidRPr="00FA7BE9">
        <w:t>период</w:t>
      </w:r>
      <w:proofErr w:type="spellEnd"/>
      <w:r w:rsidRPr="00FA7BE9">
        <w:t xml:space="preserve"> 20</w:t>
      </w:r>
      <w:r w:rsidR="00397330" w:rsidRPr="00FA7BE9">
        <w:rPr>
          <w:lang w:val="sr-Cyrl-RS"/>
        </w:rPr>
        <w:t>20</w:t>
      </w:r>
      <w:r w:rsidRPr="00FA7BE9">
        <w:t>-20</w:t>
      </w:r>
      <w:r w:rsidRPr="00FA7BE9">
        <w:rPr>
          <w:lang w:val="sr-Latn-RS"/>
        </w:rPr>
        <w:t>2</w:t>
      </w:r>
      <w:r w:rsidR="005C4790" w:rsidRPr="00FA7BE9">
        <w:t>7</w:t>
      </w:r>
      <w:r w:rsidR="00833E9A" w:rsidRPr="00FA7BE9">
        <w:t>.</w:t>
      </w:r>
    </w:p>
    <w:p w14:paraId="6A2C6CF6" w14:textId="77777777" w:rsidR="007E3603" w:rsidRPr="00FA7BE9" w:rsidRDefault="007E3603" w:rsidP="007E3603">
      <w:pPr>
        <w:numPr>
          <w:ilvl w:val="0"/>
          <w:numId w:val="18"/>
        </w:numPr>
      </w:pPr>
      <w:proofErr w:type="spellStart"/>
      <w:r w:rsidRPr="00FA7BE9">
        <w:t>Имплементација</w:t>
      </w:r>
      <w:proofErr w:type="spellEnd"/>
      <w:r w:rsidRPr="00FA7BE9">
        <w:t xml:space="preserve"> </w:t>
      </w:r>
      <w:proofErr w:type="spellStart"/>
      <w:r w:rsidRPr="00FA7BE9">
        <w:t>система</w:t>
      </w:r>
      <w:proofErr w:type="spellEnd"/>
      <w:r w:rsidRPr="00FA7BE9">
        <w:t xml:space="preserve"> </w:t>
      </w:r>
      <w:proofErr w:type="spellStart"/>
      <w:r w:rsidRPr="00FA7BE9">
        <w:t>институционалне</w:t>
      </w:r>
      <w:proofErr w:type="spellEnd"/>
      <w:r w:rsidRPr="00FA7BE9">
        <w:t xml:space="preserve"> </w:t>
      </w:r>
      <w:proofErr w:type="spellStart"/>
      <w:r w:rsidRPr="00FA7BE9">
        <w:t>подршке</w:t>
      </w:r>
      <w:proofErr w:type="spellEnd"/>
      <w:r w:rsidRPr="00FA7BE9">
        <w:t xml:space="preserve"> </w:t>
      </w:r>
      <w:r w:rsidRPr="00FA7BE9">
        <w:rPr>
          <w:lang w:val="sr-Latn-RS"/>
        </w:rPr>
        <w:t xml:space="preserve">академском особљу које намерава да користи неки </w:t>
      </w:r>
      <w:r w:rsidR="00303C59" w:rsidRPr="00FA7BE9">
        <w:rPr>
          <w:lang w:val="sr-Cyrl-RS"/>
        </w:rPr>
        <w:t>вид</w:t>
      </w:r>
      <w:r w:rsidRPr="00FA7BE9">
        <w:rPr>
          <w:lang w:val="sr-Latn-RS"/>
        </w:rPr>
        <w:t xml:space="preserve"> </w:t>
      </w:r>
      <w:r w:rsidR="00303C59" w:rsidRPr="00FA7BE9">
        <w:rPr>
          <w:lang w:val="sr-Cyrl-RS"/>
        </w:rPr>
        <w:t>интернационализације</w:t>
      </w:r>
      <w:r w:rsidR="00833E9A" w:rsidRPr="00FA7BE9">
        <w:t>.</w:t>
      </w:r>
    </w:p>
    <w:p w14:paraId="455D009E" w14:textId="77777777" w:rsidR="007E3603" w:rsidRPr="00FA7BE9" w:rsidRDefault="007E3603" w:rsidP="007E3603">
      <w:pPr>
        <w:numPr>
          <w:ilvl w:val="0"/>
          <w:numId w:val="18"/>
        </w:numPr>
      </w:pPr>
      <w:proofErr w:type="spellStart"/>
      <w:r w:rsidRPr="00FA7BE9">
        <w:t>Уклањање</w:t>
      </w:r>
      <w:proofErr w:type="spellEnd"/>
      <w:r w:rsidRPr="00FA7BE9">
        <w:t xml:space="preserve"> </w:t>
      </w:r>
      <w:proofErr w:type="spellStart"/>
      <w:r w:rsidRPr="00FA7BE9">
        <w:t>препрека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различитим</w:t>
      </w:r>
      <w:proofErr w:type="spellEnd"/>
      <w:r w:rsidRPr="00FA7BE9">
        <w:t xml:space="preserve"> </w:t>
      </w:r>
      <w:proofErr w:type="spellStart"/>
      <w:r w:rsidRPr="00FA7BE9">
        <w:t>нивоима</w:t>
      </w:r>
      <w:proofErr w:type="spellEnd"/>
      <w:r w:rsidRPr="00FA7BE9">
        <w:t xml:space="preserve"> </w:t>
      </w:r>
      <w:proofErr w:type="spellStart"/>
      <w:r w:rsidRPr="00FA7BE9">
        <w:t>које</w:t>
      </w:r>
      <w:proofErr w:type="spellEnd"/>
      <w:r w:rsidRPr="00FA7BE9">
        <w:t xml:space="preserve"> </w:t>
      </w:r>
      <w:proofErr w:type="spellStart"/>
      <w:r w:rsidRPr="00FA7BE9">
        <w:t>утичу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значајно</w:t>
      </w:r>
      <w:proofErr w:type="spellEnd"/>
      <w:r w:rsidRPr="00FA7BE9">
        <w:t xml:space="preserve"> </w:t>
      </w:r>
      <w:proofErr w:type="spellStart"/>
      <w:r w:rsidRPr="00FA7BE9">
        <w:t>проширење</w:t>
      </w:r>
      <w:proofErr w:type="spellEnd"/>
      <w:r w:rsidRPr="00FA7BE9">
        <w:t xml:space="preserve"> </w:t>
      </w:r>
      <w:proofErr w:type="spellStart"/>
      <w:r w:rsidRPr="00FA7BE9">
        <w:t>академске</w:t>
      </w:r>
      <w:proofErr w:type="spellEnd"/>
      <w:r w:rsidRPr="00FA7BE9">
        <w:t xml:space="preserve"> </w:t>
      </w:r>
      <w:proofErr w:type="spellStart"/>
      <w:r w:rsidRPr="00FA7BE9">
        <w:t>мобилности</w:t>
      </w:r>
      <w:proofErr w:type="spellEnd"/>
      <w:r w:rsidRPr="00FA7BE9">
        <w:t xml:space="preserve"> </w:t>
      </w:r>
      <w:r w:rsidRPr="00FA7BE9">
        <w:rPr>
          <w:lang w:val="sr-Latn-RS"/>
        </w:rPr>
        <w:t>на Универзитету</w:t>
      </w:r>
      <w:r w:rsidR="00833E9A" w:rsidRPr="00FA7BE9">
        <w:t>.</w:t>
      </w:r>
    </w:p>
    <w:p w14:paraId="1BED92C7" w14:textId="77777777" w:rsidR="007E3603" w:rsidRPr="00FA7BE9" w:rsidRDefault="007E3603" w:rsidP="007E3603">
      <w:pPr>
        <w:numPr>
          <w:ilvl w:val="0"/>
          <w:numId w:val="18"/>
        </w:numPr>
      </w:pPr>
      <w:proofErr w:type="spellStart"/>
      <w:r w:rsidRPr="00FA7BE9">
        <w:t>Спровођење</w:t>
      </w:r>
      <w:proofErr w:type="spellEnd"/>
      <w:r w:rsidRPr="00FA7BE9">
        <w:t xml:space="preserve"> </w:t>
      </w:r>
      <w:proofErr w:type="spellStart"/>
      <w:r w:rsidRPr="00FA7BE9">
        <w:t>поступака</w:t>
      </w:r>
      <w:proofErr w:type="spellEnd"/>
      <w:r w:rsidRPr="00FA7BE9">
        <w:t xml:space="preserve"> </w:t>
      </w:r>
      <w:proofErr w:type="spellStart"/>
      <w:r w:rsidRPr="00FA7BE9">
        <w:t>вредновања</w:t>
      </w:r>
      <w:proofErr w:type="spellEnd"/>
      <w:r w:rsidRPr="00FA7BE9">
        <w:rPr>
          <w:lang w:val="sr-Latn-RS"/>
        </w:rPr>
        <w:t xml:space="preserve"> до сада реализованих мобилности</w:t>
      </w:r>
      <w:r w:rsidR="00833E9A" w:rsidRPr="00FA7BE9">
        <w:t>.</w:t>
      </w:r>
    </w:p>
    <w:p w14:paraId="0424ACEB" w14:textId="77777777" w:rsidR="007E3603" w:rsidRPr="00FA7BE9" w:rsidRDefault="007E3603" w:rsidP="007E3603">
      <w:pPr>
        <w:numPr>
          <w:ilvl w:val="0"/>
          <w:numId w:val="18"/>
        </w:numPr>
      </w:pPr>
      <w:proofErr w:type="spellStart"/>
      <w:r w:rsidRPr="00FA7BE9">
        <w:t>Континуирано</w:t>
      </w:r>
      <w:proofErr w:type="spellEnd"/>
      <w:r w:rsidRPr="00FA7BE9">
        <w:t xml:space="preserve"> </w:t>
      </w:r>
      <w:r w:rsidRPr="00FA7BE9">
        <w:rPr>
          <w:lang w:val="sr-Latn-RS"/>
        </w:rPr>
        <w:t xml:space="preserve">и систематско </w:t>
      </w:r>
      <w:proofErr w:type="spellStart"/>
      <w:r w:rsidRPr="00FA7BE9">
        <w:t>праћење</w:t>
      </w:r>
      <w:proofErr w:type="spellEnd"/>
      <w:r w:rsidRPr="00FA7BE9">
        <w:t xml:space="preserve">, </w:t>
      </w:r>
      <w:proofErr w:type="spellStart"/>
      <w:r w:rsidRPr="00FA7BE9">
        <w:t>обезбеђивање</w:t>
      </w:r>
      <w:proofErr w:type="spellEnd"/>
      <w:r w:rsidR="00F76325" w:rsidRPr="00FA7BE9">
        <w:rPr>
          <w:lang w:val="sr-Cyrl-RS"/>
        </w:rPr>
        <w:t xml:space="preserve"> и</w:t>
      </w:r>
      <w:r w:rsidRPr="00FA7BE9">
        <w:t xml:space="preserve"> </w:t>
      </w:r>
      <w:proofErr w:type="spellStart"/>
      <w:r w:rsidRPr="00FA7BE9">
        <w:t>унапређење</w:t>
      </w:r>
      <w:proofErr w:type="spellEnd"/>
      <w:r w:rsidRPr="00FA7BE9">
        <w:t xml:space="preserve"> </w:t>
      </w:r>
      <w:r w:rsidRPr="00FA7BE9">
        <w:rPr>
          <w:lang w:val="sr-Latn-RS"/>
        </w:rPr>
        <w:t xml:space="preserve">услова и механизама за реализацију свих видова </w:t>
      </w:r>
      <w:r w:rsidR="00CF729A" w:rsidRPr="00FA7BE9">
        <w:rPr>
          <w:lang w:val="sr-Cyrl-RS"/>
        </w:rPr>
        <w:t>интернационализације</w:t>
      </w:r>
      <w:r w:rsidR="00833E9A" w:rsidRPr="00FA7BE9">
        <w:t>.</w:t>
      </w:r>
    </w:p>
    <w:p w14:paraId="0E0A77EF" w14:textId="77777777" w:rsidR="007E3603" w:rsidRPr="00FA7BE9" w:rsidRDefault="007E3603" w:rsidP="007E3603">
      <w:pPr>
        <w:numPr>
          <w:ilvl w:val="0"/>
          <w:numId w:val="18"/>
        </w:numPr>
      </w:pPr>
      <w:proofErr w:type="spellStart"/>
      <w:r w:rsidRPr="00FA7BE9">
        <w:t>Имплементација</w:t>
      </w:r>
      <w:proofErr w:type="spellEnd"/>
      <w:r w:rsidRPr="00FA7BE9">
        <w:t xml:space="preserve"> </w:t>
      </w:r>
      <w:r w:rsidR="00CF729A" w:rsidRPr="00FA7BE9">
        <w:rPr>
          <w:lang w:val="sr-Cyrl-RS"/>
        </w:rPr>
        <w:t xml:space="preserve">аутоматског </w:t>
      </w:r>
      <w:r w:rsidRPr="00FA7BE9">
        <w:rPr>
          <w:lang w:val="sr-Latn-RS"/>
        </w:rPr>
        <w:t>система за праћење мобилности</w:t>
      </w:r>
      <w:r w:rsidRPr="00FA7BE9">
        <w:t xml:space="preserve"> </w:t>
      </w:r>
      <w:r w:rsidRPr="00FA7BE9">
        <w:rPr>
          <w:lang w:val="sr-Latn-RS"/>
        </w:rPr>
        <w:t>(</w:t>
      </w:r>
      <w:proofErr w:type="spellStart"/>
      <w:r w:rsidRPr="00FA7BE9">
        <w:t>систем</w:t>
      </w:r>
      <w:proofErr w:type="spellEnd"/>
      <w:r w:rsidRPr="00FA7BE9">
        <w:t xml:space="preserve"> </w:t>
      </w:r>
      <w:r w:rsidRPr="00FA7BE9">
        <w:rPr>
          <w:lang w:val="sr-Latn-RS"/>
        </w:rPr>
        <w:t xml:space="preserve">база података </w:t>
      </w:r>
      <w:r w:rsidR="00CF729A" w:rsidRPr="00FA7BE9">
        <w:rPr>
          <w:lang w:val="sr-Cyrl-RS"/>
        </w:rPr>
        <w:t>за интернационализацију</w:t>
      </w:r>
      <w:r w:rsidRPr="00FA7BE9">
        <w:rPr>
          <w:lang w:val="sr-Latn-RS"/>
        </w:rPr>
        <w:t>)</w:t>
      </w:r>
      <w:r w:rsidR="00833E9A" w:rsidRPr="00FA7BE9">
        <w:t>.</w:t>
      </w:r>
    </w:p>
    <w:p w14:paraId="42A7C705" w14:textId="77777777" w:rsidR="007E3603" w:rsidRPr="00FA7BE9" w:rsidRDefault="007E3603" w:rsidP="007E3603">
      <w:pPr>
        <w:numPr>
          <w:ilvl w:val="0"/>
          <w:numId w:val="18"/>
        </w:numPr>
      </w:pPr>
      <w:r w:rsidRPr="00FA7BE9">
        <w:rPr>
          <w:lang w:val="sr-Latn-RS"/>
        </w:rPr>
        <w:t xml:space="preserve">Обезбеђивање </w:t>
      </w:r>
      <w:proofErr w:type="spellStart"/>
      <w:r w:rsidRPr="00FA7BE9">
        <w:t>уравнотежен</w:t>
      </w:r>
      <w:proofErr w:type="spellEnd"/>
      <w:r w:rsidRPr="00FA7BE9">
        <w:rPr>
          <w:lang w:val="sr-Latn-RS"/>
        </w:rPr>
        <w:t>е</w:t>
      </w:r>
      <w:r w:rsidRPr="00FA7BE9">
        <w:t xml:space="preserve"> </w:t>
      </w:r>
      <w:r w:rsidRPr="00FA7BE9">
        <w:rPr>
          <w:lang w:val="sr-Latn-RS"/>
        </w:rPr>
        <w:t xml:space="preserve">академске </w:t>
      </w:r>
      <w:proofErr w:type="spellStart"/>
      <w:r w:rsidRPr="00FA7BE9">
        <w:t>мобилности</w:t>
      </w:r>
      <w:proofErr w:type="spellEnd"/>
      <w:r w:rsidRPr="00FA7BE9">
        <w:t xml:space="preserve"> </w:t>
      </w:r>
      <w:r w:rsidRPr="00FA7BE9">
        <w:rPr>
          <w:lang w:val="sr-Latn-RS"/>
        </w:rPr>
        <w:t>на Универзитету</w:t>
      </w:r>
      <w:r w:rsidR="00833E9A" w:rsidRPr="00FA7BE9">
        <w:rPr>
          <w:lang w:val="sr-Latn-RS"/>
        </w:rPr>
        <w:t>.</w:t>
      </w:r>
    </w:p>
    <w:p w14:paraId="398AD153" w14:textId="77777777" w:rsidR="007E3603" w:rsidRPr="00FA7BE9" w:rsidRDefault="007E3603" w:rsidP="007E3603">
      <w:pPr>
        <w:numPr>
          <w:ilvl w:val="0"/>
          <w:numId w:val="18"/>
        </w:numPr>
      </w:pPr>
      <w:r w:rsidRPr="00FA7BE9">
        <w:rPr>
          <w:lang w:val="sr-Latn-RS"/>
        </w:rPr>
        <w:t xml:space="preserve">Обезбеђивање </w:t>
      </w:r>
      <w:proofErr w:type="spellStart"/>
      <w:r w:rsidRPr="00FA7BE9">
        <w:t>побољшано</w:t>
      </w:r>
      <w:proofErr w:type="spellEnd"/>
      <w:r w:rsidRPr="00FA7BE9">
        <w:rPr>
          <w:lang w:val="sr-Latn-RS"/>
        </w:rPr>
        <w:t>г</w:t>
      </w:r>
      <w:r w:rsidRPr="00FA7BE9">
        <w:t xml:space="preserve"> </w:t>
      </w:r>
      <w:proofErr w:type="spellStart"/>
      <w:r w:rsidRPr="00FA7BE9">
        <w:t>информисањ</w:t>
      </w:r>
      <w:proofErr w:type="spellEnd"/>
      <w:r w:rsidRPr="00FA7BE9">
        <w:rPr>
          <w:lang w:val="sr-Latn-RS"/>
        </w:rPr>
        <w:t>а</w:t>
      </w:r>
      <w:r w:rsidRPr="00FA7BE9">
        <w:t xml:space="preserve"> о </w:t>
      </w:r>
      <w:r w:rsidR="00CF729A" w:rsidRPr="00FA7BE9">
        <w:rPr>
          <w:lang w:val="sr-Cyrl-RS"/>
        </w:rPr>
        <w:t>процесу интернационализације</w:t>
      </w:r>
      <w:r w:rsidR="00833E9A" w:rsidRPr="00FA7BE9">
        <w:rPr>
          <w:lang w:val="sr-Latn-RS"/>
        </w:rPr>
        <w:t>.</w:t>
      </w:r>
    </w:p>
    <w:p w14:paraId="1D8D3412" w14:textId="77777777" w:rsidR="007E3603" w:rsidRPr="00FA7BE9" w:rsidRDefault="007E3603" w:rsidP="007E3603">
      <w:pPr>
        <w:numPr>
          <w:ilvl w:val="0"/>
          <w:numId w:val="18"/>
        </w:numPr>
      </w:pPr>
      <w:proofErr w:type="spellStart"/>
      <w:r w:rsidRPr="00FA7BE9">
        <w:lastRenderedPageBreak/>
        <w:t>Предузимање</w:t>
      </w:r>
      <w:proofErr w:type="spellEnd"/>
      <w:r w:rsidRPr="00FA7BE9">
        <w:t xml:space="preserve"> </w:t>
      </w:r>
      <w:proofErr w:type="spellStart"/>
      <w:r w:rsidRPr="00FA7BE9">
        <w:t>мера</w:t>
      </w:r>
      <w:proofErr w:type="spellEnd"/>
      <w:r w:rsidRPr="00FA7BE9">
        <w:t xml:space="preserve"> </w:t>
      </w:r>
      <w:proofErr w:type="spellStart"/>
      <w:r w:rsidRPr="00FA7BE9">
        <w:t>за</w:t>
      </w:r>
      <w:proofErr w:type="spellEnd"/>
      <w:r w:rsidRPr="00FA7BE9">
        <w:t xml:space="preserve"> </w:t>
      </w:r>
      <w:proofErr w:type="spellStart"/>
      <w:r w:rsidRPr="00FA7BE9">
        <w:t>повећање</w:t>
      </w:r>
      <w:proofErr w:type="spellEnd"/>
      <w:r w:rsidRPr="00FA7BE9">
        <w:t xml:space="preserve"> </w:t>
      </w:r>
      <w:proofErr w:type="spellStart"/>
      <w:r w:rsidRPr="00FA7BE9">
        <w:t>мотивисаности</w:t>
      </w:r>
      <w:proofErr w:type="spellEnd"/>
      <w:r w:rsidRPr="00FA7BE9">
        <w:t xml:space="preserve"> </w:t>
      </w:r>
      <w:r w:rsidRPr="00FA7BE9">
        <w:rPr>
          <w:lang w:val="sr-Latn-RS"/>
        </w:rPr>
        <w:t xml:space="preserve">академског особља </w:t>
      </w:r>
      <w:proofErr w:type="spellStart"/>
      <w:r w:rsidRPr="00FA7BE9">
        <w:t>за</w:t>
      </w:r>
      <w:proofErr w:type="spellEnd"/>
      <w:r w:rsidRPr="00FA7BE9">
        <w:t xml:space="preserve"> </w:t>
      </w:r>
      <w:r w:rsidRPr="00FA7BE9">
        <w:rPr>
          <w:lang w:val="sr-Latn-RS"/>
        </w:rPr>
        <w:t xml:space="preserve">коришћење неког облика </w:t>
      </w:r>
      <w:r w:rsidR="00CF729A" w:rsidRPr="00FA7BE9">
        <w:rPr>
          <w:lang w:val="sr-Cyrl-RS"/>
        </w:rPr>
        <w:t>интернационализације</w:t>
      </w:r>
      <w:r w:rsidR="00833E9A" w:rsidRPr="00FA7BE9">
        <w:t>.</w:t>
      </w:r>
    </w:p>
    <w:p w14:paraId="4D1364FD" w14:textId="77777777" w:rsidR="007E3603" w:rsidRPr="00FA7BE9" w:rsidRDefault="007E3603" w:rsidP="007E3603">
      <w:pPr>
        <w:numPr>
          <w:ilvl w:val="0"/>
          <w:numId w:val="18"/>
        </w:numPr>
        <w:spacing w:after="240"/>
        <w:ind w:left="357" w:hanging="357"/>
      </w:pPr>
      <w:proofErr w:type="spellStart"/>
      <w:r w:rsidRPr="00FA7BE9">
        <w:t>Промовисање</w:t>
      </w:r>
      <w:proofErr w:type="spellEnd"/>
      <w:r w:rsidRPr="00FA7BE9">
        <w:t xml:space="preserve"> С</w:t>
      </w:r>
      <w:r w:rsidRPr="00FA7BE9">
        <w:rPr>
          <w:lang w:val="sr-Latn-RS"/>
        </w:rPr>
        <w:t>тратегије академској јавности</w:t>
      </w:r>
      <w:r w:rsidRPr="00FA7BE9">
        <w:t xml:space="preserve">, </w:t>
      </w:r>
      <w:proofErr w:type="spellStart"/>
      <w:r w:rsidRPr="00FA7BE9">
        <w:t>као</w:t>
      </w:r>
      <w:proofErr w:type="spellEnd"/>
      <w:r w:rsidRPr="00FA7BE9">
        <w:t xml:space="preserve"> и </w:t>
      </w:r>
      <w:proofErr w:type="spellStart"/>
      <w:r w:rsidRPr="00FA7BE9">
        <w:t>научној</w:t>
      </w:r>
      <w:proofErr w:type="spellEnd"/>
      <w:r w:rsidRPr="00FA7BE9">
        <w:t xml:space="preserve"> и </w:t>
      </w:r>
      <w:proofErr w:type="spellStart"/>
      <w:r w:rsidRPr="00FA7BE9">
        <w:t>широј</w:t>
      </w:r>
      <w:proofErr w:type="spellEnd"/>
      <w:r w:rsidRPr="00FA7BE9">
        <w:t xml:space="preserve"> </w:t>
      </w:r>
      <w:proofErr w:type="spellStart"/>
      <w:r w:rsidRPr="00FA7BE9">
        <w:t>друштвеној</w:t>
      </w:r>
      <w:proofErr w:type="spellEnd"/>
      <w:r w:rsidRPr="00FA7BE9">
        <w:t xml:space="preserve"> </w:t>
      </w:r>
      <w:proofErr w:type="spellStart"/>
      <w:r w:rsidRPr="00FA7BE9">
        <w:t>заједници</w:t>
      </w:r>
      <w:proofErr w:type="spellEnd"/>
      <w:r w:rsidRPr="00FA7BE9">
        <w:t>.</w:t>
      </w:r>
    </w:p>
    <w:p w14:paraId="7C161E90" w14:textId="77777777" w:rsidR="007E3603" w:rsidRPr="00FA7BE9" w:rsidRDefault="008B27DE" w:rsidP="008B27DE">
      <w:pPr>
        <w:pStyle w:val="Heading2"/>
      </w:pPr>
      <w:bookmarkStart w:id="30" w:name="_Toc412287378"/>
      <w:bookmarkStart w:id="31" w:name="_Toc412356385"/>
      <w:bookmarkStart w:id="32" w:name="_Toc40299285"/>
      <w:bookmarkStart w:id="33" w:name="_Toc42632851"/>
      <w:r w:rsidRPr="00FA7BE9">
        <w:rPr>
          <w:lang w:val="sr-Cyrl-RS"/>
        </w:rPr>
        <w:t xml:space="preserve">5.3 </w:t>
      </w:r>
      <w:r w:rsidR="007E3603" w:rsidRPr="00FA7BE9">
        <w:t>П</w:t>
      </w:r>
      <w:proofErr w:type="spellStart"/>
      <w:r w:rsidRPr="00FA7BE9">
        <w:rPr>
          <w:lang w:val="sr-Cyrl-RS"/>
        </w:rPr>
        <w:t>ромовисање</w:t>
      </w:r>
      <w:proofErr w:type="spellEnd"/>
      <w:r w:rsidRPr="00FA7BE9">
        <w:rPr>
          <w:lang w:val="sr-Cyrl-RS"/>
        </w:rPr>
        <w:t xml:space="preserve"> Стратегије</w:t>
      </w:r>
      <w:bookmarkEnd w:id="30"/>
      <w:bookmarkEnd w:id="31"/>
      <w:bookmarkEnd w:id="32"/>
      <w:bookmarkEnd w:id="33"/>
    </w:p>
    <w:p w14:paraId="779F86A6" w14:textId="77777777" w:rsidR="007E3603" w:rsidRPr="00FA7BE9" w:rsidRDefault="007E3603" w:rsidP="007E3603">
      <w:r w:rsidRPr="00FA7BE9">
        <w:rPr>
          <w:lang w:val="sr-Latn-RS"/>
        </w:rPr>
        <w:t>Универзитет</w:t>
      </w:r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у </w:t>
      </w:r>
      <w:proofErr w:type="spellStart"/>
      <w:r w:rsidRPr="00FA7BE9">
        <w:t>обавези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усвојену</w:t>
      </w:r>
      <w:proofErr w:type="spellEnd"/>
      <w:r w:rsidRPr="00FA7BE9">
        <w:t xml:space="preserve"> </w:t>
      </w:r>
      <w:r w:rsidRPr="00FA7BE9">
        <w:rPr>
          <w:lang w:val="sr-Latn-RS"/>
        </w:rPr>
        <w:t>С</w:t>
      </w:r>
      <w:proofErr w:type="spellStart"/>
      <w:r w:rsidRPr="00FA7BE9">
        <w:t>тратегију</w:t>
      </w:r>
      <w:proofErr w:type="spellEnd"/>
      <w:r w:rsidRPr="00FA7BE9">
        <w:t xml:space="preserve"> </w:t>
      </w:r>
      <w:proofErr w:type="spellStart"/>
      <w:r w:rsidRPr="00FA7BE9">
        <w:t>објави</w:t>
      </w:r>
      <w:proofErr w:type="spellEnd"/>
      <w:r w:rsidRPr="00FA7BE9">
        <w:t xml:space="preserve"> и </w:t>
      </w:r>
      <w:proofErr w:type="spellStart"/>
      <w:r w:rsidRPr="00FA7BE9">
        <w:t>промовише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самом</w:t>
      </w:r>
      <w:proofErr w:type="spellEnd"/>
      <w:r w:rsidRPr="00FA7BE9">
        <w:t xml:space="preserve"> </w:t>
      </w:r>
      <w:proofErr w:type="spellStart"/>
      <w:r w:rsidRPr="00FA7BE9">
        <w:t>Универзитету</w:t>
      </w:r>
      <w:proofErr w:type="spellEnd"/>
      <w:r w:rsidRPr="00FA7BE9">
        <w:rPr>
          <w:lang w:val="sr-Latn-RS"/>
        </w:rPr>
        <w:t xml:space="preserve"> и факултетима у његовом саставу</w:t>
      </w:r>
      <w:r w:rsidRPr="00FA7BE9">
        <w:t xml:space="preserve">, </w:t>
      </w:r>
      <w:r w:rsidRPr="00FA7BE9">
        <w:rPr>
          <w:lang w:val="sr-Latn-RS"/>
        </w:rPr>
        <w:t xml:space="preserve">односно </w:t>
      </w:r>
      <w:r w:rsidRPr="00FA7BE9">
        <w:t xml:space="preserve">у </w:t>
      </w:r>
      <w:proofErr w:type="spellStart"/>
      <w:r w:rsidRPr="00FA7BE9">
        <w:t>научној</w:t>
      </w:r>
      <w:proofErr w:type="spellEnd"/>
      <w:r w:rsidRPr="00FA7BE9">
        <w:t xml:space="preserve"> и </w:t>
      </w:r>
      <w:proofErr w:type="spellStart"/>
      <w:r w:rsidRPr="00FA7BE9">
        <w:t>стручној</w:t>
      </w:r>
      <w:proofErr w:type="spellEnd"/>
      <w:r w:rsidRPr="00FA7BE9">
        <w:t xml:space="preserve"> </w:t>
      </w:r>
      <w:proofErr w:type="spellStart"/>
      <w:r w:rsidRPr="00FA7BE9">
        <w:t>јавности</w:t>
      </w:r>
      <w:proofErr w:type="spellEnd"/>
      <w:r w:rsidRPr="00FA7BE9">
        <w:t>.</w:t>
      </w:r>
    </w:p>
    <w:p w14:paraId="3DFD96C0" w14:textId="77777777" w:rsidR="007E3603" w:rsidRPr="00FA7BE9" w:rsidRDefault="007E3603" w:rsidP="007E3603">
      <w:r w:rsidRPr="00FA7BE9">
        <w:rPr>
          <w:lang w:val="sr-Latn-RS"/>
        </w:rPr>
        <w:t>Универзи</w:t>
      </w:r>
      <w:proofErr w:type="spellStart"/>
      <w:r w:rsidRPr="00FA7BE9">
        <w:t>тет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обавезан</w:t>
      </w:r>
      <w:proofErr w:type="spellEnd"/>
      <w:r w:rsidRPr="00FA7BE9">
        <w:t xml:space="preserve"> </w:t>
      </w:r>
      <w:proofErr w:type="spellStart"/>
      <w:r w:rsidRPr="00FA7BE9">
        <w:t>да</w:t>
      </w:r>
      <w:proofErr w:type="spellEnd"/>
      <w:r w:rsidRPr="00FA7BE9">
        <w:t xml:space="preserve"> </w:t>
      </w:r>
      <w:proofErr w:type="spellStart"/>
      <w:r w:rsidRPr="00FA7BE9">
        <w:t>објављује</w:t>
      </w:r>
      <w:proofErr w:type="spellEnd"/>
      <w:r w:rsidRPr="00FA7BE9">
        <w:t xml:space="preserve"> </w:t>
      </w:r>
      <w:proofErr w:type="spellStart"/>
      <w:r w:rsidRPr="00FA7BE9">
        <w:t>информације</w:t>
      </w:r>
      <w:proofErr w:type="spellEnd"/>
      <w:r w:rsidRPr="00FA7BE9">
        <w:t xml:space="preserve"> </w:t>
      </w:r>
      <w:proofErr w:type="spellStart"/>
      <w:r w:rsidRPr="00FA7BE9">
        <w:t>из</w:t>
      </w:r>
      <w:proofErr w:type="spellEnd"/>
      <w:r w:rsidRPr="00FA7BE9">
        <w:t xml:space="preserve"> </w:t>
      </w:r>
      <w:proofErr w:type="spellStart"/>
      <w:r w:rsidRPr="00FA7BE9">
        <w:t>претходног</w:t>
      </w:r>
      <w:proofErr w:type="spellEnd"/>
      <w:r w:rsidRPr="00FA7BE9">
        <w:t xml:space="preserve"> </w:t>
      </w:r>
      <w:proofErr w:type="spellStart"/>
      <w:r w:rsidRPr="00FA7BE9">
        <w:t>става</w:t>
      </w:r>
      <w:proofErr w:type="spellEnd"/>
      <w:r w:rsidRPr="00FA7BE9">
        <w:t xml:space="preserve"> у </w:t>
      </w:r>
      <w:proofErr w:type="spellStart"/>
      <w:r w:rsidRPr="00FA7BE9">
        <w:t>виду</w:t>
      </w:r>
      <w:proofErr w:type="spellEnd"/>
      <w:r w:rsidRPr="00FA7BE9">
        <w:t xml:space="preserve"> </w:t>
      </w:r>
      <w:proofErr w:type="spellStart"/>
      <w:r w:rsidRPr="00FA7BE9">
        <w:t>публикације</w:t>
      </w:r>
      <w:proofErr w:type="spellEnd"/>
      <w:r w:rsidRPr="00FA7BE9">
        <w:t xml:space="preserve"> у </w:t>
      </w:r>
      <w:proofErr w:type="spellStart"/>
      <w:r w:rsidRPr="00FA7BE9">
        <w:t>штампаном</w:t>
      </w:r>
      <w:proofErr w:type="spellEnd"/>
      <w:r w:rsidRPr="00FA7BE9">
        <w:t xml:space="preserve"> </w:t>
      </w:r>
      <w:proofErr w:type="spellStart"/>
      <w:r w:rsidRPr="00FA7BE9">
        <w:t>или</w:t>
      </w:r>
      <w:proofErr w:type="spellEnd"/>
      <w:r w:rsidRPr="00FA7BE9">
        <w:t xml:space="preserve"> </w:t>
      </w:r>
      <w:r w:rsidR="00303C59" w:rsidRPr="00FA7BE9">
        <w:rPr>
          <w:lang w:val="sr-Cyrl-RS"/>
        </w:rPr>
        <w:t xml:space="preserve">у </w:t>
      </w:r>
      <w:proofErr w:type="spellStart"/>
      <w:r w:rsidRPr="00FA7BE9">
        <w:t>електронском</w:t>
      </w:r>
      <w:proofErr w:type="spellEnd"/>
      <w:r w:rsidRPr="00FA7BE9">
        <w:t xml:space="preserve"> </w:t>
      </w:r>
      <w:proofErr w:type="spellStart"/>
      <w:r w:rsidRPr="00FA7BE9">
        <w:t>облику</w:t>
      </w:r>
      <w:proofErr w:type="spellEnd"/>
      <w:r w:rsidRPr="00FA7BE9">
        <w:t xml:space="preserve">, </w:t>
      </w:r>
      <w:proofErr w:type="spellStart"/>
      <w:r w:rsidRPr="00FA7BE9">
        <w:t>као</w:t>
      </w:r>
      <w:proofErr w:type="spellEnd"/>
      <w:r w:rsidRPr="00FA7BE9">
        <w:t xml:space="preserve"> и </w:t>
      </w:r>
      <w:proofErr w:type="spellStart"/>
      <w:r w:rsidRPr="00FA7BE9">
        <w:t>на</w:t>
      </w:r>
      <w:proofErr w:type="spellEnd"/>
      <w:r w:rsidRPr="00FA7BE9">
        <w:t xml:space="preserve"> </w:t>
      </w:r>
      <w:r w:rsidR="00303C59" w:rsidRPr="00FA7BE9">
        <w:rPr>
          <w:lang w:val="sr-Cyrl-RS"/>
        </w:rPr>
        <w:t>интернет</w:t>
      </w:r>
      <w:r w:rsidRPr="00FA7BE9">
        <w:t xml:space="preserve"> </w:t>
      </w:r>
      <w:proofErr w:type="spellStart"/>
      <w:r w:rsidRPr="00FA7BE9">
        <w:t>страницама</w:t>
      </w:r>
      <w:proofErr w:type="spellEnd"/>
      <w:r w:rsidRPr="00FA7BE9">
        <w:t xml:space="preserve"> </w:t>
      </w:r>
      <w:r w:rsidRPr="00FA7BE9">
        <w:rPr>
          <w:lang w:val="sr-Latn-RS"/>
        </w:rPr>
        <w:t>Универзи</w:t>
      </w:r>
      <w:proofErr w:type="spellStart"/>
      <w:r w:rsidRPr="00FA7BE9">
        <w:t>тета</w:t>
      </w:r>
      <w:proofErr w:type="spellEnd"/>
      <w:r w:rsidRPr="00FA7BE9">
        <w:t>.</w:t>
      </w:r>
    </w:p>
    <w:p w14:paraId="448D14BF" w14:textId="77777777" w:rsidR="007E3603" w:rsidRPr="00FA7BE9" w:rsidRDefault="00095BBD" w:rsidP="00095BBD">
      <w:pPr>
        <w:pStyle w:val="Heading2"/>
      </w:pPr>
      <w:bookmarkStart w:id="34" w:name="_Toc194746637"/>
      <w:bookmarkStart w:id="35" w:name="_Toc412287379"/>
      <w:bookmarkStart w:id="36" w:name="_Toc412356386"/>
      <w:bookmarkStart w:id="37" w:name="_Toc40299286"/>
      <w:bookmarkStart w:id="38" w:name="_Toc42632852"/>
      <w:r w:rsidRPr="00FA7BE9">
        <w:rPr>
          <w:lang w:val="sr-Cyrl-RS"/>
        </w:rPr>
        <w:t xml:space="preserve">5.4 </w:t>
      </w:r>
      <w:r w:rsidR="007E3603" w:rsidRPr="00FA7BE9">
        <w:t>У</w:t>
      </w:r>
      <w:proofErr w:type="spellStart"/>
      <w:r w:rsidRPr="00FA7BE9">
        <w:rPr>
          <w:lang w:val="sr-Cyrl-RS"/>
        </w:rPr>
        <w:t>напређење</w:t>
      </w:r>
      <w:proofErr w:type="spellEnd"/>
      <w:r w:rsidRPr="00FA7BE9">
        <w:rPr>
          <w:lang w:val="sr-Cyrl-RS"/>
        </w:rPr>
        <w:t xml:space="preserve"> Стратегије</w:t>
      </w:r>
      <w:bookmarkEnd w:id="34"/>
      <w:bookmarkEnd w:id="35"/>
      <w:bookmarkEnd w:id="36"/>
      <w:bookmarkEnd w:id="37"/>
      <w:bookmarkEnd w:id="38"/>
    </w:p>
    <w:p w14:paraId="7361CAC9" w14:textId="77777777" w:rsidR="00AC0B2F" w:rsidRPr="00FA7BE9" w:rsidRDefault="00AC0B2F" w:rsidP="00AC0B2F">
      <w:pPr>
        <w:rPr>
          <w:lang w:val="sr-Cyrl-RS"/>
        </w:rPr>
      </w:pPr>
      <w:bookmarkStart w:id="39" w:name="_Toc40299287"/>
      <w:proofErr w:type="spellStart"/>
      <w:r w:rsidRPr="00FA7BE9">
        <w:t>Учешће</w:t>
      </w:r>
      <w:proofErr w:type="spellEnd"/>
      <w:r w:rsidRPr="00FA7BE9">
        <w:rPr>
          <w:lang w:val="sr-Cyrl-RS"/>
        </w:rPr>
        <w:t xml:space="preserve">м </w:t>
      </w:r>
      <w:r w:rsidRPr="00FA7BE9">
        <w:t xml:space="preserve">у </w:t>
      </w:r>
      <w:proofErr w:type="spellStart"/>
      <w:r w:rsidRPr="00FA7BE9">
        <w:t>Ера</w:t>
      </w:r>
      <w:proofErr w:type="spellEnd"/>
      <w:r w:rsidRPr="00FA7BE9">
        <w:rPr>
          <w:lang w:val="sr-Cyrl-RS"/>
        </w:rPr>
        <w:t>з</w:t>
      </w:r>
      <w:proofErr w:type="spellStart"/>
      <w:r w:rsidRPr="00FA7BE9">
        <w:t>мус</w:t>
      </w:r>
      <w:proofErr w:type="spellEnd"/>
      <w:r w:rsidRPr="00FA7BE9">
        <w:t xml:space="preserve">+ </w:t>
      </w:r>
      <w:proofErr w:type="spellStart"/>
      <w:r w:rsidRPr="00FA7BE9">
        <w:t>програм</w:t>
      </w:r>
      <w:proofErr w:type="spellEnd"/>
      <w:r w:rsidRPr="00FA7BE9">
        <w:rPr>
          <w:lang w:val="sr-Cyrl-RS"/>
        </w:rPr>
        <w:t>има</w:t>
      </w:r>
      <w:r w:rsidRPr="00FA7BE9">
        <w:t xml:space="preserve"> </w:t>
      </w:r>
      <w:r w:rsidRPr="00FA7BE9">
        <w:rPr>
          <w:lang w:val="sr-Cyrl-RS"/>
        </w:rPr>
        <w:t>Универзитет</w:t>
      </w:r>
      <w:r w:rsidRPr="00FA7BE9">
        <w:t xml:space="preserve"> </w:t>
      </w:r>
      <w:proofErr w:type="spellStart"/>
      <w:r w:rsidRPr="00FA7BE9">
        <w:t>промовише</w:t>
      </w:r>
      <w:proofErr w:type="spellEnd"/>
      <w:r w:rsidRPr="00FA7BE9">
        <w:t xml:space="preserve"> </w:t>
      </w:r>
      <w:proofErr w:type="spellStart"/>
      <w:r w:rsidRPr="00FA7BE9">
        <w:t>модернизацију</w:t>
      </w:r>
      <w:proofErr w:type="spellEnd"/>
      <w:r w:rsidRPr="00FA7BE9">
        <w:t xml:space="preserve"> </w:t>
      </w:r>
      <w:r w:rsidRPr="00FA7BE9">
        <w:rPr>
          <w:lang w:val="sr-Cyrl-RS"/>
        </w:rPr>
        <w:t>својих образовних</w:t>
      </w:r>
      <w:r w:rsidRPr="00FA7BE9">
        <w:t xml:space="preserve"> </w:t>
      </w:r>
      <w:proofErr w:type="spellStart"/>
      <w:r w:rsidRPr="00FA7BE9">
        <w:t>методологија</w:t>
      </w:r>
      <w:proofErr w:type="spellEnd"/>
      <w:r w:rsidRPr="00FA7BE9">
        <w:rPr>
          <w:lang w:val="sr-Cyrl-RS"/>
        </w:rPr>
        <w:t>,</w:t>
      </w:r>
      <w:r w:rsidRPr="00FA7BE9">
        <w:t xml:space="preserve"> </w:t>
      </w:r>
      <w:r w:rsidRPr="00FA7BE9">
        <w:rPr>
          <w:lang w:val="sr-Cyrl-RS"/>
        </w:rPr>
        <w:t xml:space="preserve">због чега постаје </w:t>
      </w:r>
      <w:proofErr w:type="spellStart"/>
      <w:r w:rsidRPr="00FA7BE9">
        <w:t>привлачниј</w:t>
      </w:r>
      <w:proofErr w:type="spellEnd"/>
      <w:r w:rsidRPr="00FA7BE9">
        <w:rPr>
          <w:lang w:val="sr-Cyrl-RS"/>
        </w:rPr>
        <w:t>и</w:t>
      </w:r>
      <w:r w:rsidRPr="00FA7BE9">
        <w:t xml:space="preserve"> </w:t>
      </w:r>
      <w:r w:rsidRPr="00FA7BE9">
        <w:rPr>
          <w:lang w:val="sr-Cyrl-RS"/>
        </w:rPr>
        <w:t xml:space="preserve">за стране </w:t>
      </w:r>
      <w:proofErr w:type="spellStart"/>
      <w:r w:rsidRPr="00FA7BE9">
        <w:t>студент</w:t>
      </w:r>
      <w:proofErr w:type="spellEnd"/>
      <w:r w:rsidRPr="00FA7BE9">
        <w:rPr>
          <w:lang w:val="sr-Cyrl-RS"/>
        </w:rPr>
        <w:t>е</w:t>
      </w:r>
      <w:r w:rsidRPr="00FA7BE9">
        <w:t xml:space="preserve"> и </w:t>
      </w:r>
      <w:r w:rsidRPr="00FA7BE9">
        <w:rPr>
          <w:lang w:val="sr-Cyrl-RS"/>
        </w:rPr>
        <w:t>академско особље.</w:t>
      </w:r>
      <w:r w:rsidRPr="00FA7BE9">
        <w:t xml:space="preserve"> </w:t>
      </w:r>
      <w:r w:rsidRPr="00FA7BE9">
        <w:rPr>
          <w:lang w:val="sr-Cyrl-RS"/>
        </w:rPr>
        <w:t xml:space="preserve">Да би одговорио таквим изазовима Универзитет мора перманентно унапређивати </w:t>
      </w:r>
      <w:proofErr w:type="spellStart"/>
      <w:r w:rsidRPr="00FA7BE9">
        <w:t>институционалну</w:t>
      </w:r>
      <w:proofErr w:type="spellEnd"/>
      <w:r w:rsidRPr="00FA7BE9">
        <w:t xml:space="preserve"> </w:t>
      </w:r>
      <w:proofErr w:type="spellStart"/>
      <w:r w:rsidRPr="00FA7BE9">
        <w:t>стратегију</w:t>
      </w:r>
      <w:proofErr w:type="spellEnd"/>
      <w:r w:rsidRPr="00FA7BE9">
        <w:t xml:space="preserve"> и </w:t>
      </w:r>
      <w:proofErr w:type="spellStart"/>
      <w:r w:rsidRPr="00FA7BE9">
        <w:t>дон</w:t>
      </w:r>
      <w:proofErr w:type="spellEnd"/>
      <w:r w:rsidR="005837CA" w:rsidRPr="00FA7BE9">
        <w:rPr>
          <w:lang w:val="sr-Cyrl-RS"/>
        </w:rPr>
        <w:t>о</w:t>
      </w:r>
      <w:proofErr w:type="spellStart"/>
      <w:r w:rsidRPr="00FA7BE9">
        <w:t>сит</w:t>
      </w:r>
      <w:proofErr w:type="spellEnd"/>
      <w:r w:rsidRPr="00FA7BE9">
        <w:rPr>
          <w:lang w:val="sr-Cyrl-RS"/>
        </w:rPr>
        <w:t>и</w:t>
      </w:r>
      <w:r w:rsidRPr="00FA7BE9">
        <w:t xml:space="preserve"> </w:t>
      </w:r>
      <w:proofErr w:type="spellStart"/>
      <w:r w:rsidRPr="00FA7BE9">
        <w:t>позитивне</w:t>
      </w:r>
      <w:proofErr w:type="spellEnd"/>
      <w:r w:rsidRPr="00FA7BE9">
        <w:t xml:space="preserve"> </w:t>
      </w:r>
      <w:proofErr w:type="spellStart"/>
      <w:r w:rsidRPr="00FA7BE9">
        <w:t>промене</w:t>
      </w:r>
      <w:proofErr w:type="spellEnd"/>
      <w:r w:rsidRPr="00FA7BE9">
        <w:t xml:space="preserve"> у </w:t>
      </w:r>
      <w:r w:rsidRPr="00FA7BE9">
        <w:rPr>
          <w:lang w:val="sr-Cyrl-RS"/>
        </w:rPr>
        <w:t>организацији и реализацији интернационализације.</w:t>
      </w:r>
    </w:p>
    <w:p w14:paraId="09AD7456" w14:textId="77777777" w:rsidR="00AC0B2F" w:rsidRPr="00FA7BE9" w:rsidRDefault="00AC0B2F" w:rsidP="00AC0B2F">
      <w:proofErr w:type="spellStart"/>
      <w:r w:rsidRPr="00FA7BE9">
        <w:t>Стратегија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у </w:t>
      </w:r>
      <w:proofErr w:type="spellStart"/>
      <w:r w:rsidRPr="00FA7BE9">
        <w:t>сагласности</w:t>
      </w:r>
      <w:proofErr w:type="spellEnd"/>
      <w:r w:rsidRPr="00FA7BE9">
        <w:t xml:space="preserve"> </w:t>
      </w:r>
      <w:proofErr w:type="spellStart"/>
      <w:r w:rsidRPr="00FA7BE9">
        <w:t>са</w:t>
      </w:r>
      <w:proofErr w:type="spellEnd"/>
      <w:r w:rsidRPr="00FA7BE9">
        <w:t xml:space="preserve"> </w:t>
      </w:r>
      <w:proofErr w:type="spellStart"/>
      <w:r w:rsidRPr="00FA7BE9">
        <w:t>стратешким</w:t>
      </w:r>
      <w:proofErr w:type="spellEnd"/>
      <w:r w:rsidRPr="00FA7BE9">
        <w:t xml:space="preserve"> </w:t>
      </w:r>
      <w:proofErr w:type="spellStart"/>
      <w:r w:rsidRPr="00FA7BE9">
        <w:t>опредељењем</w:t>
      </w:r>
      <w:proofErr w:type="spellEnd"/>
      <w:r w:rsidRPr="00FA7BE9">
        <w:t xml:space="preserve"> </w:t>
      </w:r>
      <w:r w:rsidRPr="00FA7BE9">
        <w:rPr>
          <w:lang w:val="sr-Cyrl-RS"/>
        </w:rPr>
        <w:t>Универзитета</w:t>
      </w:r>
      <w:r w:rsidRPr="00FA7BE9">
        <w:t xml:space="preserve"> </w:t>
      </w:r>
      <w:proofErr w:type="spellStart"/>
      <w:r w:rsidRPr="00FA7BE9">
        <w:t>али</w:t>
      </w:r>
      <w:proofErr w:type="spellEnd"/>
      <w:r w:rsidRPr="00FA7BE9">
        <w:t xml:space="preserve"> и </w:t>
      </w:r>
      <w:proofErr w:type="spellStart"/>
      <w:r w:rsidRPr="00FA7BE9">
        <w:t>европским</w:t>
      </w:r>
      <w:proofErr w:type="spellEnd"/>
      <w:r w:rsidRPr="00FA7BE9">
        <w:t xml:space="preserve"> </w:t>
      </w:r>
      <w:proofErr w:type="spellStart"/>
      <w:r w:rsidRPr="00FA7BE9">
        <w:t>циљевима</w:t>
      </w:r>
      <w:proofErr w:type="spellEnd"/>
      <w:r w:rsidRPr="00FA7BE9">
        <w:t xml:space="preserve"> </w:t>
      </w:r>
      <w:proofErr w:type="spellStart"/>
      <w:r w:rsidRPr="00FA7BE9">
        <w:t>размене</w:t>
      </w:r>
      <w:proofErr w:type="spellEnd"/>
      <w:r w:rsidRPr="00FA7BE9">
        <w:t xml:space="preserve"> </w:t>
      </w:r>
      <w:proofErr w:type="spellStart"/>
      <w:r w:rsidRPr="00FA7BE9">
        <w:t>високообразовних</w:t>
      </w:r>
      <w:proofErr w:type="spellEnd"/>
      <w:r w:rsidRPr="00FA7BE9">
        <w:t xml:space="preserve"> и </w:t>
      </w:r>
      <w:proofErr w:type="spellStart"/>
      <w:r w:rsidRPr="00FA7BE9">
        <w:t>научних</w:t>
      </w:r>
      <w:proofErr w:type="spellEnd"/>
      <w:r w:rsidRPr="00FA7BE9">
        <w:t xml:space="preserve"> </w:t>
      </w:r>
      <w:proofErr w:type="spellStart"/>
      <w:r w:rsidRPr="00FA7BE9">
        <w:t>потенцијала</w:t>
      </w:r>
      <w:proofErr w:type="spellEnd"/>
      <w:r w:rsidRPr="00FA7BE9">
        <w:t xml:space="preserve">. </w:t>
      </w:r>
      <w:proofErr w:type="spellStart"/>
      <w:r w:rsidRPr="00FA7BE9">
        <w:t>Као</w:t>
      </w:r>
      <w:proofErr w:type="spellEnd"/>
      <w:r w:rsidRPr="00FA7BE9">
        <w:t xml:space="preserve"> </w:t>
      </w:r>
      <w:proofErr w:type="spellStart"/>
      <w:r w:rsidRPr="00FA7BE9">
        <w:t>таква</w:t>
      </w:r>
      <w:proofErr w:type="spellEnd"/>
      <w:r w:rsidRPr="00FA7BE9">
        <w:t xml:space="preserve"> </w:t>
      </w:r>
      <w:proofErr w:type="spellStart"/>
      <w:r w:rsidRPr="00FA7BE9">
        <w:t>она</w:t>
      </w:r>
      <w:proofErr w:type="spellEnd"/>
      <w:r w:rsidRPr="00FA7BE9">
        <w:t xml:space="preserve"> </w:t>
      </w:r>
      <w:proofErr w:type="spellStart"/>
      <w:r w:rsidRPr="00FA7BE9">
        <w:t>је</w:t>
      </w:r>
      <w:proofErr w:type="spellEnd"/>
      <w:r w:rsidRPr="00FA7BE9">
        <w:t xml:space="preserve"> </w:t>
      </w:r>
      <w:proofErr w:type="spellStart"/>
      <w:r w:rsidRPr="00FA7BE9">
        <w:t>истакнута</w:t>
      </w:r>
      <w:proofErr w:type="spellEnd"/>
      <w:r w:rsidRPr="00FA7BE9">
        <w:t xml:space="preserve"> и у </w:t>
      </w:r>
      <w:proofErr w:type="spellStart"/>
      <w:r w:rsidRPr="00FA7BE9">
        <w:t>Програму</w:t>
      </w:r>
      <w:proofErr w:type="spellEnd"/>
      <w:r w:rsidRPr="00FA7BE9">
        <w:t xml:space="preserve"> </w:t>
      </w:r>
      <w:proofErr w:type="spellStart"/>
      <w:r w:rsidRPr="00FA7BE9">
        <w:t>научноистраживачког</w:t>
      </w:r>
      <w:proofErr w:type="spellEnd"/>
      <w:r w:rsidRPr="00FA7BE9">
        <w:t xml:space="preserve"> </w:t>
      </w:r>
      <w:proofErr w:type="spellStart"/>
      <w:r w:rsidRPr="00FA7BE9">
        <w:t>рада</w:t>
      </w:r>
      <w:proofErr w:type="spellEnd"/>
      <w:r w:rsidRPr="00FA7BE9">
        <w:t xml:space="preserve"> </w:t>
      </w:r>
      <w:proofErr w:type="spellStart"/>
      <w:r w:rsidRPr="00FA7BE9">
        <w:t>на</w:t>
      </w:r>
      <w:proofErr w:type="spellEnd"/>
      <w:r w:rsidRPr="00FA7BE9">
        <w:t xml:space="preserve"> </w:t>
      </w:r>
      <w:proofErr w:type="spellStart"/>
      <w:r w:rsidRPr="00FA7BE9">
        <w:t>Универзитету</w:t>
      </w:r>
      <w:proofErr w:type="spellEnd"/>
      <w:r w:rsidRPr="00FA7BE9">
        <w:t>.</w:t>
      </w:r>
    </w:p>
    <w:p w14:paraId="5E54CFB2" w14:textId="77777777" w:rsidR="007E3603" w:rsidRPr="00FA7BE9" w:rsidRDefault="00C73AEC" w:rsidP="00750AEF">
      <w:pPr>
        <w:rPr>
          <w:lang w:val="sr-Cyrl-RS"/>
        </w:rPr>
      </w:pPr>
      <w:r w:rsidRPr="00FA7BE9">
        <w:t>У</w:t>
      </w:r>
      <w:proofErr w:type="spellStart"/>
      <w:r w:rsidRPr="00FA7BE9">
        <w:rPr>
          <w:lang w:val="sr-Cyrl-RS"/>
        </w:rPr>
        <w:t>ниверзитет</w:t>
      </w:r>
      <w:proofErr w:type="spellEnd"/>
      <w:r w:rsidRPr="00FA7BE9">
        <w:rPr>
          <w:lang w:val="sr-Cyrl-RS"/>
        </w:rPr>
        <w:t xml:space="preserve"> ће у</w:t>
      </w:r>
      <w:proofErr w:type="spellStart"/>
      <w:r w:rsidRPr="00FA7BE9">
        <w:t>спостав</w:t>
      </w:r>
      <w:r w:rsidRPr="00FA7BE9">
        <w:rPr>
          <w:lang w:val="sr-Cyrl-RS"/>
        </w:rPr>
        <w:t>ити</w:t>
      </w:r>
      <w:proofErr w:type="spellEnd"/>
      <w:r w:rsidRPr="00FA7BE9">
        <w:rPr>
          <w:lang w:val="sr-Cyrl-RS"/>
        </w:rPr>
        <w:t xml:space="preserve"> </w:t>
      </w:r>
      <w:proofErr w:type="spellStart"/>
      <w:r w:rsidRPr="00FA7BE9">
        <w:t>систем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за периодично </w:t>
      </w:r>
      <w:proofErr w:type="spellStart"/>
      <w:r w:rsidRPr="00FA7BE9">
        <w:t>праћењ</w:t>
      </w:r>
      <w:proofErr w:type="spellEnd"/>
      <w:r w:rsidRPr="00FA7BE9">
        <w:rPr>
          <w:lang w:val="sr-Cyrl-RS"/>
        </w:rPr>
        <w:t>е</w:t>
      </w:r>
      <w:r w:rsidRPr="00FA7BE9">
        <w:t xml:space="preserve"> </w:t>
      </w:r>
      <w:proofErr w:type="spellStart"/>
      <w:r w:rsidRPr="00FA7BE9">
        <w:t>реализације</w:t>
      </w:r>
      <w:proofErr w:type="spellEnd"/>
      <w:r w:rsidRPr="00FA7BE9">
        <w:t xml:space="preserve"> </w:t>
      </w:r>
      <w:proofErr w:type="spellStart"/>
      <w:r w:rsidRPr="00FA7BE9">
        <w:t>интернационализације</w:t>
      </w:r>
      <w:proofErr w:type="spellEnd"/>
      <w:r w:rsidRPr="00FA7BE9">
        <w:t xml:space="preserve"> и </w:t>
      </w:r>
      <w:proofErr w:type="spellStart"/>
      <w:r w:rsidRPr="00FA7BE9">
        <w:t>размен</w:t>
      </w:r>
      <w:proofErr w:type="spellEnd"/>
      <w:r w:rsidRPr="00FA7BE9">
        <w:rPr>
          <w:lang w:val="sr-Cyrl-RS"/>
        </w:rPr>
        <w:t>у</w:t>
      </w:r>
      <w:r w:rsidRPr="00FA7BE9">
        <w:t xml:space="preserve"> </w:t>
      </w:r>
      <w:proofErr w:type="spellStart"/>
      <w:r w:rsidRPr="00FA7BE9">
        <w:t>добрих</w:t>
      </w:r>
      <w:proofErr w:type="spellEnd"/>
      <w:r w:rsidRPr="00FA7BE9">
        <w:t xml:space="preserve"> </w:t>
      </w:r>
      <w:proofErr w:type="spellStart"/>
      <w:r w:rsidRPr="00FA7BE9">
        <w:t>пракси</w:t>
      </w:r>
      <w:proofErr w:type="spellEnd"/>
      <w:r w:rsidRPr="00FA7BE9">
        <w:t>.</w:t>
      </w:r>
      <w:r w:rsidRPr="00FA7BE9">
        <w:rPr>
          <w:lang w:val="sr-Cyrl-RS"/>
        </w:rPr>
        <w:t xml:space="preserve"> </w:t>
      </w:r>
      <w:proofErr w:type="spellStart"/>
      <w:r w:rsidR="007E3603" w:rsidRPr="00FA7BE9">
        <w:t>На</w:t>
      </w:r>
      <w:proofErr w:type="spellEnd"/>
      <w:r w:rsidR="007E3603" w:rsidRPr="00FA7BE9">
        <w:t xml:space="preserve"> </w:t>
      </w:r>
      <w:proofErr w:type="spellStart"/>
      <w:r w:rsidR="007E3603" w:rsidRPr="00FA7BE9">
        <w:t>основу</w:t>
      </w:r>
      <w:proofErr w:type="spellEnd"/>
      <w:r w:rsidR="007E3603" w:rsidRPr="00FA7BE9">
        <w:t xml:space="preserve"> </w:t>
      </w:r>
      <w:proofErr w:type="spellStart"/>
      <w:r w:rsidR="007E3603" w:rsidRPr="00FA7BE9">
        <w:t>годишњег</w:t>
      </w:r>
      <w:proofErr w:type="spellEnd"/>
      <w:r w:rsidR="007E3603" w:rsidRPr="00FA7BE9">
        <w:t xml:space="preserve"> </w:t>
      </w:r>
      <w:proofErr w:type="spellStart"/>
      <w:r w:rsidR="007E3603" w:rsidRPr="00FA7BE9">
        <w:t>извештаја</w:t>
      </w:r>
      <w:proofErr w:type="spellEnd"/>
      <w:r w:rsidR="007E3603" w:rsidRPr="00FA7BE9">
        <w:t xml:space="preserve"> </w:t>
      </w:r>
      <w:proofErr w:type="spellStart"/>
      <w:r w:rsidR="007E3603" w:rsidRPr="00FA7BE9">
        <w:t>реализације</w:t>
      </w:r>
      <w:proofErr w:type="spellEnd"/>
      <w:r w:rsidR="007E3603" w:rsidRPr="00FA7BE9">
        <w:t xml:space="preserve"> </w:t>
      </w:r>
      <w:r w:rsidR="00095BBD" w:rsidRPr="00FA7BE9">
        <w:rPr>
          <w:lang w:val="sr-Cyrl-RS"/>
        </w:rPr>
        <w:t>интернационализације</w:t>
      </w:r>
      <w:r w:rsidR="007E3603" w:rsidRPr="00FA7BE9">
        <w:t xml:space="preserve"> </w:t>
      </w:r>
      <w:proofErr w:type="spellStart"/>
      <w:r w:rsidR="007E3603" w:rsidRPr="00FA7BE9">
        <w:t>Универзитет</w:t>
      </w:r>
      <w:proofErr w:type="spellEnd"/>
      <w:r w:rsidR="007E3603" w:rsidRPr="00FA7BE9">
        <w:t xml:space="preserve"> </w:t>
      </w:r>
      <w:r w:rsidRPr="00FA7BE9">
        <w:rPr>
          <w:lang w:val="sr-Cyrl-RS"/>
        </w:rPr>
        <w:t xml:space="preserve">ће </w:t>
      </w:r>
      <w:r w:rsidR="007E3603" w:rsidRPr="00FA7BE9">
        <w:rPr>
          <w:lang w:val="ru-RU"/>
        </w:rPr>
        <w:t>преиспит</w:t>
      </w:r>
      <w:r w:rsidRPr="00FA7BE9">
        <w:rPr>
          <w:lang w:val="ru-RU"/>
        </w:rPr>
        <w:t xml:space="preserve">ивати </w:t>
      </w:r>
      <w:proofErr w:type="spellStart"/>
      <w:r w:rsidR="007E3603" w:rsidRPr="00FA7BE9">
        <w:t>услове</w:t>
      </w:r>
      <w:proofErr w:type="spellEnd"/>
      <w:r w:rsidR="007E3603" w:rsidRPr="00FA7BE9">
        <w:t xml:space="preserve"> и </w:t>
      </w:r>
      <w:proofErr w:type="spellStart"/>
      <w:r w:rsidR="007E3603" w:rsidRPr="00FA7BE9">
        <w:t>механизаме</w:t>
      </w:r>
      <w:proofErr w:type="spellEnd"/>
      <w:r w:rsidR="007E3603" w:rsidRPr="00FA7BE9">
        <w:t xml:space="preserve"> </w:t>
      </w:r>
      <w:proofErr w:type="spellStart"/>
      <w:r w:rsidR="007E3603" w:rsidRPr="00FA7BE9">
        <w:t>за</w:t>
      </w:r>
      <w:proofErr w:type="spellEnd"/>
      <w:r w:rsidR="007E3603" w:rsidRPr="00FA7BE9">
        <w:t xml:space="preserve"> </w:t>
      </w:r>
      <w:proofErr w:type="spellStart"/>
      <w:r w:rsidR="007E3603" w:rsidRPr="00FA7BE9">
        <w:t>стварање</w:t>
      </w:r>
      <w:proofErr w:type="spellEnd"/>
      <w:r w:rsidR="007E3603" w:rsidRPr="00FA7BE9">
        <w:t xml:space="preserve"> </w:t>
      </w:r>
      <w:proofErr w:type="spellStart"/>
      <w:r w:rsidR="007E3603" w:rsidRPr="00FA7BE9">
        <w:t>претпоставки</w:t>
      </w:r>
      <w:proofErr w:type="spellEnd"/>
      <w:r w:rsidR="007E3603" w:rsidRPr="00FA7BE9">
        <w:t xml:space="preserve"> </w:t>
      </w:r>
      <w:proofErr w:type="spellStart"/>
      <w:r w:rsidR="007E3603" w:rsidRPr="00FA7BE9">
        <w:t>за</w:t>
      </w:r>
      <w:proofErr w:type="spellEnd"/>
      <w:r w:rsidR="007E3603" w:rsidRPr="00FA7BE9">
        <w:t xml:space="preserve"> </w:t>
      </w:r>
      <w:r w:rsidR="00095BBD" w:rsidRPr="00FA7BE9">
        <w:rPr>
          <w:lang w:val="sr-Cyrl-RS"/>
        </w:rPr>
        <w:t>у</w:t>
      </w:r>
      <w:r w:rsidRPr="00FA7BE9">
        <w:rPr>
          <w:lang w:val="sr-Cyrl-RS"/>
        </w:rPr>
        <w:t>н</w:t>
      </w:r>
      <w:r w:rsidR="00095BBD" w:rsidRPr="00FA7BE9">
        <w:rPr>
          <w:lang w:val="sr-Cyrl-RS"/>
        </w:rPr>
        <w:t>апређење Стратегије</w:t>
      </w:r>
      <w:r w:rsidR="007E3603" w:rsidRPr="00FA7BE9">
        <w:t>.</w:t>
      </w:r>
      <w:bookmarkEnd w:id="39"/>
      <w:r w:rsidR="00504A16" w:rsidRPr="00FA7BE9">
        <w:rPr>
          <w:lang w:val="sr-Cyrl-RS"/>
        </w:rPr>
        <w:t xml:space="preserve"> У том смислу, ради се на припреми новог Правилника о учешћу Универзитета у </w:t>
      </w:r>
      <w:proofErr w:type="spellStart"/>
      <w:r w:rsidR="00504A16" w:rsidRPr="00FA7BE9">
        <w:rPr>
          <w:lang w:val="sr-Cyrl-RS"/>
        </w:rPr>
        <w:t>кредитнoj</w:t>
      </w:r>
      <w:proofErr w:type="spellEnd"/>
      <w:r w:rsidR="00504A16" w:rsidRPr="00FA7BE9">
        <w:rPr>
          <w:lang w:val="sr-Cyrl-RS"/>
        </w:rPr>
        <w:t xml:space="preserve"> мобилности програма </w:t>
      </w:r>
      <w:proofErr w:type="spellStart"/>
      <w:r w:rsidR="00504A16" w:rsidRPr="00FA7BE9">
        <w:rPr>
          <w:lang w:val="sr-Cyrl-RS"/>
        </w:rPr>
        <w:t>E</w:t>
      </w:r>
      <w:r w:rsidR="002F5200" w:rsidRPr="00FA7BE9">
        <w:rPr>
          <w:lang w:val="sr-Cyrl-RS"/>
        </w:rPr>
        <w:t>размус</w:t>
      </w:r>
      <w:proofErr w:type="spellEnd"/>
      <w:r w:rsidR="00A07270" w:rsidRPr="00FA7BE9">
        <w:rPr>
          <w:lang w:val="sr-Cyrl-RS"/>
        </w:rPr>
        <w:t>+</w:t>
      </w:r>
      <w:r w:rsidR="00504A16" w:rsidRPr="00FA7BE9">
        <w:rPr>
          <w:lang w:val="sr-Cyrl-RS"/>
        </w:rPr>
        <w:t>.</w:t>
      </w:r>
    </w:p>
    <w:p w14:paraId="76B0D24D" w14:textId="77777777" w:rsidR="009F462B" w:rsidRPr="00FA7BE9" w:rsidRDefault="00453DF8" w:rsidP="00750AEF">
      <w:pPr>
        <w:rPr>
          <w:lang w:val="sr-Cyrl-RS"/>
        </w:rPr>
      </w:pPr>
      <w:r w:rsidRPr="00FA7BE9">
        <w:rPr>
          <w:lang w:val="sr-Cyrl-RS"/>
        </w:rPr>
        <w:t xml:space="preserve">Побољшање перформанси у области интернационализације може се спроводити </w:t>
      </w:r>
      <w:r w:rsidR="00AC0B2F" w:rsidRPr="00FA7BE9">
        <w:rPr>
          <w:lang w:val="sr-Cyrl-RS"/>
        </w:rPr>
        <w:t xml:space="preserve">и </w:t>
      </w:r>
      <w:r w:rsidRPr="00FA7BE9">
        <w:rPr>
          <w:lang w:val="sr-Cyrl-RS"/>
        </w:rPr>
        <w:t xml:space="preserve">кроз периодично </w:t>
      </w:r>
      <w:proofErr w:type="spellStart"/>
      <w:r w:rsidR="009719CC" w:rsidRPr="00FA7BE9">
        <w:t>онлајн</w:t>
      </w:r>
      <w:proofErr w:type="spellEnd"/>
      <w:r w:rsidRPr="00FA7BE9">
        <w:t xml:space="preserve"> </w:t>
      </w:r>
      <w:r w:rsidRPr="00FA7BE9">
        <w:rPr>
          <w:lang w:val="sr-Cyrl-RS"/>
        </w:rPr>
        <w:t xml:space="preserve">самовредновање </w:t>
      </w:r>
      <w:r w:rsidR="00E910A2" w:rsidRPr="00FA7BE9">
        <w:rPr>
          <w:lang w:val="sr-Cyrl-RS"/>
        </w:rPr>
        <w:t>Универзитета</w:t>
      </w:r>
      <w:r w:rsidR="00163173" w:rsidRPr="00FA7BE9">
        <w:rPr>
          <w:lang w:val="sr-Cyrl-RS"/>
        </w:rPr>
        <w:t>,</w:t>
      </w:r>
      <w:r w:rsidR="00E910A2" w:rsidRPr="00FA7BE9">
        <w:rPr>
          <w:lang w:val="sr-Cyrl-RS"/>
        </w:rPr>
        <w:t xml:space="preserve"> коришћењем </w:t>
      </w:r>
      <w:proofErr w:type="spellStart"/>
      <w:r w:rsidRPr="00FA7BE9">
        <w:rPr>
          <w:lang w:val="sr-Cyrl-RS"/>
        </w:rPr>
        <w:t>Еразмус</w:t>
      </w:r>
      <w:proofErr w:type="spellEnd"/>
      <w:r w:rsidRPr="00FA7BE9">
        <w:rPr>
          <w:lang w:val="sr-Cyrl-RS"/>
        </w:rPr>
        <w:t xml:space="preserve">+ </w:t>
      </w:r>
      <w:r w:rsidR="00E910A2" w:rsidRPr="00FA7BE9">
        <w:rPr>
          <w:lang w:val="sr-Cyrl-RS"/>
        </w:rPr>
        <w:t>процедуре за самовредновање</w:t>
      </w:r>
      <w:r w:rsidR="00E910A2" w:rsidRPr="00FA7BE9">
        <w:rPr>
          <w:rStyle w:val="FootnoteReference"/>
          <w:lang w:val="sr-Cyrl-RS"/>
        </w:rPr>
        <w:footnoteReference w:id="36"/>
      </w:r>
      <w:r w:rsidR="00E910A2" w:rsidRPr="00FA7BE9">
        <w:rPr>
          <w:lang w:val="sr-Cyrl-RS"/>
        </w:rPr>
        <w:t xml:space="preserve">. На овај </w:t>
      </w:r>
      <w:r w:rsidR="00163173" w:rsidRPr="00FA7BE9">
        <w:rPr>
          <w:lang w:val="sr-Cyrl-RS"/>
        </w:rPr>
        <w:t xml:space="preserve">начин, </w:t>
      </w:r>
      <w:r w:rsidR="00E910A2" w:rsidRPr="00FA7BE9">
        <w:rPr>
          <w:lang w:val="sr-Cyrl-RS"/>
        </w:rPr>
        <w:t>Универзитет може доћи до параметара о квалитету имплементације Повеље, као и о кључним областима из Повеље кој</w:t>
      </w:r>
      <w:r w:rsidR="00163173" w:rsidRPr="00FA7BE9">
        <w:rPr>
          <w:lang w:val="sr-Cyrl-RS"/>
        </w:rPr>
        <w:t>е</w:t>
      </w:r>
      <w:r w:rsidR="00E910A2" w:rsidRPr="00FA7BE9">
        <w:rPr>
          <w:lang w:val="sr-Cyrl-RS"/>
        </w:rPr>
        <w:t xml:space="preserve"> </w:t>
      </w:r>
      <w:proofErr w:type="spellStart"/>
      <w:r w:rsidR="00E910A2" w:rsidRPr="00FA7BE9">
        <w:t>би</w:t>
      </w:r>
      <w:proofErr w:type="spellEnd"/>
      <w:r w:rsidR="00E910A2" w:rsidRPr="00FA7BE9">
        <w:t xml:space="preserve"> </w:t>
      </w:r>
      <w:proofErr w:type="spellStart"/>
      <w:r w:rsidR="00E910A2" w:rsidRPr="00FA7BE9">
        <w:t>се</w:t>
      </w:r>
      <w:proofErr w:type="spellEnd"/>
      <w:r w:rsidR="00E910A2" w:rsidRPr="00FA7BE9">
        <w:t xml:space="preserve"> </w:t>
      </w:r>
      <w:proofErr w:type="spellStart"/>
      <w:r w:rsidR="00E910A2" w:rsidRPr="00FA7BE9">
        <w:t>могл</w:t>
      </w:r>
      <w:proofErr w:type="spellEnd"/>
      <w:r w:rsidR="00163173" w:rsidRPr="00FA7BE9">
        <w:rPr>
          <w:lang w:val="sr-Cyrl-RS"/>
        </w:rPr>
        <w:t>е</w:t>
      </w:r>
      <w:r w:rsidR="00E910A2" w:rsidRPr="00FA7BE9">
        <w:t xml:space="preserve"> </w:t>
      </w:r>
      <w:proofErr w:type="spellStart"/>
      <w:r w:rsidR="00E910A2" w:rsidRPr="00FA7BE9">
        <w:t>ојачати</w:t>
      </w:r>
      <w:proofErr w:type="spellEnd"/>
      <w:r w:rsidR="00E910A2" w:rsidRPr="00FA7BE9">
        <w:t xml:space="preserve">. </w:t>
      </w:r>
      <w:r w:rsidR="009F462B" w:rsidRPr="00FA7BE9">
        <w:rPr>
          <w:lang w:val="sr-Cyrl-RS"/>
        </w:rPr>
        <w:t xml:space="preserve">У складу са исходима самовредновања, Универзитет ће радити на унапређивању ове Стратегије и, ако је потребно, донети нову Стратегију. </w:t>
      </w:r>
    </w:p>
    <w:p w14:paraId="7880D0BA" w14:textId="77777777" w:rsidR="00453DF8" w:rsidRPr="00FA7BE9" w:rsidRDefault="00081A8E" w:rsidP="00750AEF">
      <w:pPr>
        <w:rPr>
          <w:lang w:val="sr-Cyrl-RS"/>
        </w:rPr>
      </w:pPr>
      <w:proofErr w:type="spellStart"/>
      <w:r w:rsidRPr="00FA7BE9">
        <w:rPr>
          <w:lang w:val="sr-Cyrl-RS"/>
        </w:rPr>
        <w:t>Еразмус</w:t>
      </w:r>
      <w:proofErr w:type="spellEnd"/>
      <w:r w:rsidRPr="00FA7BE9">
        <w:rPr>
          <w:lang w:val="sr-Cyrl-RS"/>
        </w:rPr>
        <w:t>+ самовредновање предвиђа два нивоа процене. Краћа процедура је дизајнирана за р</w:t>
      </w:r>
      <w:proofErr w:type="spellStart"/>
      <w:r w:rsidRPr="00FA7BE9">
        <w:t>ектор</w:t>
      </w:r>
      <w:proofErr w:type="spellEnd"/>
      <w:r w:rsidRPr="00FA7BE9">
        <w:rPr>
          <w:lang w:val="sr-Cyrl-RS"/>
        </w:rPr>
        <w:t>а</w:t>
      </w:r>
      <w:r w:rsidRPr="00FA7BE9">
        <w:t xml:space="preserve"> и </w:t>
      </w:r>
      <w:proofErr w:type="spellStart"/>
      <w:r w:rsidRPr="00FA7BE9">
        <w:t>проректор</w:t>
      </w:r>
      <w:proofErr w:type="spellEnd"/>
      <w:r w:rsidRPr="00FA7BE9">
        <w:rPr>
          <w:lang w:val="sr-Cyrl-RS"/>
        </w:rPr>
        <w:t>е за добијање процене о томе</w:t>
      </w:r>
      <w:r w:rsidRPr="00FA7BE9">
        <w:t xml:space="preserve"> </w:t>
      </w:r>
      <w:proofErr w:type="spellStart"/>
      <w:r w:rsidRPr="00FA7BE9">
        <w:t>колико</w:t>
      </w:r>
      <w:proofErr w:type="spellEnd"/>
      <w:r w:rsidRPr="00FA7BE9">
        <w:t xml:space="preserve"> </w:t>
      </w:r>
      <w:proofErr w:type="spellStart"/>
      <w:r w:rsidRPr="00FA7BE9">
        <w:t>добро</w:t>
      </w:r>
      <w:proofErr w:type="spellEnd"/>
      <w:r w:rsidRPr="00FA7BE9">
        <w:t xml:space="preserve"> </w:t>
      </w:r>
      <w:r w:rsidRPr="00FA7BE9">
        <w:rPr>
          <w:lang w:val="sr-Cyrl-RS"/>
        </w:rPr>
        <w:t>Универзитет</w:t>
      </w:r>
      <w:r w:rsidRPr="00FA7BE9">
        <w:t xml:space="preserve"> </w:t>
      </w:r>
      <w:proofErr w:type="spellStart"/>
      <w:r w:rsidRPr="00FA7BE9">
        <w:t>спроводи</w:t>
      </w:r>
      <w:proofErr w:type="spellEnd"/>
      <w:r w:rsidRPr="00FA7BE9">
        <w:t xml:space="preserve"> </w:t>
      </w:r>
      <w:proofErr w:type="spellStart"/>
      <w:r w:rsidRPr="00FA7BE9">
        <w:t>очекивања</w:t>
      </w:r>
      <w:proofErr w:type="spellEnd"/>
      <w:r w:rsidRPr="00FA7BE9">
        <w:t xml:space="preserve"> </w:t>
      </w:r>
      <w:proofErr w:type="spellStart"/>
      <w:r w:rsidRPr="00FA7BE9">
        <w:t>Повеље</w:t>
      </w:r>
      <w:proofErr w:type="spellEnd"/>
      <w:r w:rsidRPr="00FA7BE9">
        <w:t xml:space="preserve">. </w:t>
      </w:r>
      <w:r w:rsidRPr="00FA7BE9">
        <w:rPr>
          <w:lang w:val="sr-Cyrl-RS"/>
        </w:rPr>
        <w:t xml:space="preserve">Дужа процедура је намењена особама које раде у </w:t>
      </w:r>
      <w:r w:rsidR="001F13B0" w:rsidRPr="00FA7BE9">
        <w:rPr>
          <w:lang w:val="sr-Cyrl-RS"/>
        </w:rPr>
        <w:t xml:space="preserve">Центру за међународну сарадњу и </w:t>
      </w:r>
      <w:r w:rsidRPr="00FA7BE9">
        <w:rPr>
          <w:lang w:val="sr-Cyrl-RS"/>
        </w:rPr>
        <w:t>Канцеларији за међународну сарадњу,</w:t>
      </w:r>
      <w:r w:rsidRPr="00FA7BE9">
        <w:t xml:space="preserve"> </w:t>
      </w:r>
      <w:proofErr w:type="spellStart"/>
      <w:r w:rsidRPr="00FA7BE9">
        <w:t>Ера</w:t>
      </w:r>
      <w:proofErr w:type="spellEnd"/>
      <w:r w:rsidRPr="00FA7BE9">
        <w:rPr>
          <w:lang w:val="sr-Cyrl-RS"/>
        </w:rPr>
        <w:t>з</w:t>
      </w:r>
      <w:proofErr w:type="spellStart"/>
      <w:r w:rsidRPr="00FA7BE9">
        <w:t>мус</w:t>
      </w:r>
      <w:proofErr w:type="spellEnd"/>
      <w:r w:rsidRPr="00FA7BE9">
        <w:t xml:space="preserve"> </w:t>
      </w:r>
      <w:proofErr w:type="spellStart"/>
      <w:r w:rsidRPr="00FA7BE9">
        <w:t>координатор</w:t>
      </w:r>
      <w:proofErr w:type="spellEnd"/>
      <w:r w:rsidRPr="00FA7BE9">
        <w:rPr>
          <w:lang w:val="sr-Cyrl-RS"/>
        </w:rPr>
        <w:t>у</w:t>
      </w:r>
      <w:r w:rsidR="00163173" w:rsidRPr="00FA7BE9">
        <w:rPr>
          <w:lang w:val="sr-Cyrl-RS"/>
        </w:rPr>
        <w:t xml:space="preserve">, као и </w:t>
      </w:r>
      <w:proofErr w:type="spellStart"/>
      <w:r w:rsidR="00163173" w:rsidRPr="00FA7BE9">
        <w:t>академски</w:t>
      </w:r>
      <w:proofErr w:type="spellEnd"/>
      <w:r w:rsidR="00163173" w:rsidRPr="00FA7BE9">
        <w:rPr>
          <w:lang w:val="sr-Cyrl-RS"/>
        </w:rPr>
        <w:t>м</w:t>
      </w:r>
      <w:r w:rsidR="00163173" w:rsidRPr="00FA7BE9">
        <w:t xml:space="preserve"> и </w:t>
      </w:r>
      <w:proofErr w:type="spellStart"/>
      <w:r w:rsidR="00163173" w:rsidRPr="00FA7BE9">
        <w:t>административни</w:t>
      </w:r>
      <w:proofErr w:type="spellEnd"/>
      <w:r w:rsidR="00163173" w:rsidRPr="00FA7BE9">
        <w:rPr>
          <w:lang w:val="sr-Cyrl-RS"/>
        </w:rPr>
        <w:t>м</w:t>
      </w:r>
      <w:r w:rsidR="00163173" w:rsidRPr="00FA7BE9">
        <w:t xml:space="preserve"> </w:t>
      </w:r>
      <w:proofErr w:type="spellStart"/>
      <w:r w:rsidR="00163173" w:rsidRPr="00FA7BE9">
        <w:t>координатори</w:t>
      </w:r>
      <w:proofErr w:type="spellEnd"/>
      <w:r w:rsidR="00163173" w:rsidRPr="00FA7BE9">
        <w:rPr>
          <w:lang w:val="sr-Cyrl-RS"/>
        </w:rPr>
        <w:t xml:space="preserve">ма </w:t>
      </w:r>
      <w:proofErr w:type="spellStart"/>
      <w:r w:rsidRPr="00FA7BE9">
        <w:t>како</w:t>
      </w:r>
      <w:proofErr w:type="spellEnd"/>
      <w:r w:rsidRPr="00FA7BE9">
        <w:t xml:space="preserve"> </w:t>
      </w:r>
      <w:proofErr w:type="spellStart"/>
      <w:r w:rsidRPr="00FA7BE9">
        <w:t>би</w:t>
      </w:r>
      <w:proofErr w:type="spellEnd"/>
      <w:r w:rsidRPr="00FA7BE9">
        <w:t xml:space="preserve"> </w:t>
      </w:r>
      <w:r w:rsidR="00163173" w:rsidRPr="00FA7BE9">
        <w:rPr>
          <w:lang w:val="sr-Cyrl-RS"/>
        </w:rPr>
        <w:t xml:space="preserve">се </w:t>
      </w:r>
      <w:proofErr w:type="spellStart"/>
      <w:r w:rsidRPr="00FA7BE9">
        <w:t>доби</w:t>
      </w:r>
      <w:proofErr w:type="spellEnd"/>
      <w:r w:rsidR="00163173" w:rsidRPr="00FA7BE9">
        <w:rPr>
          <w:lang w:val="sr-Cyrl-RS"/>
        </w:rPr>
        <w:t>о</w:t>
      </w:r>
      <w:r w:rsidRPr="00FA7BE9">
        <w:t xml:space="preserve"> </w:t>
      </w:r>
      <w:proofErr w:type="spellStart"/>
      <w:r w:rsidRPr="00FA7BE9">
        <w:t>детаљни</w:t>
      </w:r>
      <w:proofErr w:type="spellEnd"/>
      <w:r w:rsidRPr="00FA7BE9">
        <w:t xml:space="preserve"> </w:t>
      </w:r>
      <w:proofErr w:type="spellStart"/>
      <w:r w:rsidRPr="00FA7BE9">
        <w:t>преглед</w:t>
      </w:r>
      <w:proofErr w:type="spellEnd"/>
      <w:r w:rsidRPr="00FA7BE9">
        <w:t xml:space="preserve"> </w:t>
      </w:r>
      <w:proofErr w:type="spellStart"/>
      <w:r w:rsidRPr="00FA7BE9">
        <w:t>учинка</w:t>
      </w:r>
      <w:proofErr w:type="spellEnd"/>
      <w:r w:rsidRPr="00FA7BE9">
        <w:t xml:space="preserve"> </w:t>
      </w:r>
      <w:r w:rsidR="00163173" w:rsidRPr="00FA7BE9">
        <w:rPr>
          <w:lang w:val="sr-Cyrl-RS"/>
        </w:rPr>
        <w:t xml:space="preserve">Универзитета </w:t>
      </w:r>
      <w:r w:rsidRPr="00FA7BE9">
        <w:t xml:space="preserve">у </w:t>
      </w:r>
      <w:proofErr w:type="spellStart"/>
      <w:r w:rsidRPr="00FA7BE9">
        <w:t>управљању</w:t>
      </w:r>
      <w:proofErr w:type="spellEnd"/>
      <w:r w:rsidRPr="00FA7BE9">
        <w:t xml:space="preserve"> </w:t>
      </w:r>
      <w:proofErr w:type="spellStart"/>
      <w:r w:rsidRPr="00FA7BE9">
        <w:t>активностима</w:t>
      </w:r>
      <w:proofErr w:type="spellEnd"/>
      <w:r w:rsidRPr="00FA7BE9">
        <w:t xml:space="preserve"> </w:t>
      </w:r>
      <w:proofErr w:type="spellStart"/>
      <w:r w:rsidRPr="00FA7BE9">
        <w:t>Ера</w:t>
      </w:r>
      <w:proofErr w:type="spellEnd"/>
      <w:r w:rsidRPr="00FA7BE9">
        <w:rPr>
          <w:lang w:val="sr-Cyrl-RS"/>
        </w:rPr>
        <w:t>з</w:t>
      </w:r>
      <w:proofErr w:type="spellStart"/>
      <w:r w:rsidRPr="00FA7BE9">
        <w:t>мус</w:t>
      </w:r>
      <w:proofErr w:type="spellEnd"/>
      <w:r w:rsidRPr="00FA7BE9">
        <w:t>+.</w:t>
      </w:r>
    </w:p>
    <w:sectPr w:rsidR="00453DF8" w:rsidRPr="00FA7BE9" w:rsidSect="00055A57">
      <w:footerReference w:type="default" r:id="rId8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596F9" w14:textId="77777777" w:rsidR="00E641CC" w:rsidRDefault="00E641CC" w:rsidP="00674DC8">
      <w:pPr>
        <w:spacing w:after="0"/>
      </w:pPr>
      <w:r>
        <w:separator/>
      </w:r>
    </w:p>
  </w:endnote>
  <w:endnote w:type="continuationSeparator" w:id="0">
    <w:p w14:paraId="02EFDDEF" w14:textId="77777777" w:rsidR="00E641CC" w:rsidRDefault="00E641CC" w:rsidP="00674D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098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35412" w14:textId="77777777" w:rsidR="005132A2" w:rsidRDefault="005132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0E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48D2AE8" w14:textId="77777777" w:rsidR="005132A2" w:rsidRDefault="00513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362E" w14:textId="77777777" w:rsidR="00E641CC" w:rsidRDefault="00E641CC" w:rsidP="00674DC8">
      <w:pPr>
        <w:spacing w:after="0"/>
      </w:pPr>
      <w:r>
        <w:separator/>
      </w:r>
    </w:p>
  </w:footnote>
  <w:footnote w:type="continuationSeparator" w:id="0">
    <w:p w14:paraId="6BABB518" w14:textId="77777777" w:rsidR="00E641CC" w:rsidRDefault="00E641CC" w:rsidP="00674DC8">
      <w:pPr>
        <w:spacing w:after="0"/>
      </w:pPr>
      <w:r>
        <w:continuationSeparator/>
      </w:r>
    </w:p>
  </w:footnote>
  <w:footnote w:id="1">
    <w:p w14:paraId="4B7AA72A" w14:textId="77777777" w:rsidR="001027A1" w:rsidRPr="000F1A11" w:rsidRDefault="001027A1" w:rsidP="00325CD5">
      <w:pPr>
        <w:spacing w:after="0"/>
        <w:jc w:val="left"/>
        <w:rPr>
          <w:sz w:val="18"/>
          <w:szCs w:val="18"/>
          <w:lang w:val="sr-Cyrl-RS"/>
        </w:rPr>
      </w:pPr>
      <w:r w:rsidRPr="000F1A11">
        <w:rPr>
          <w:rStyle w:val="FootnoteReference"/>
          <w:sz w:val="18"/>
          <w:szCs w:val="18"/>
        </w:rPr>
        <w:footnoteRef/>
      </w:r>
      <w:r w:rsidRPr="000F1A11">
        <w:rPr>
          <w:sz w:val="18"/>
          <w:szCs w:val="18"/>
        </w:rPr>
        <w:t xml:space="preserve"> </w:t>
      </w:r>
      <w:r w:rsidRPr="000F1A11">
        <w:rPr>
          <w:rFonts w:eastAsia="Times New Roman"/>
          <w:sz w:val="18"/>
          <w:szCs w:val="18"/>
        </w:rPr>
        <w:t xml:space="preserve">Knight, J. (2003). Updated </w:t>
      </w:r>
      <w:proofErr w:type="spellStart"/>
      <w:r w:rsidRPr="000F1A11">
        <w:rPr>
          <w:rFonts w:eastAsia="Times New Roman"/>
          <w:sz w:val="18"/>
          <w:szCs w:val="18"/>
        </w:rPr>
        <w:t>internatinalization</w:t>
      </w:r>
      <w:proofErr w:type="spellEnd"/>
      <w:r w:rsidRPr="000F1A11">
        <w:rPr>
          <w:rFonts w:eastAsia="Times New Roman"/>
          <w:sz w:val="18"/>
          <w:szCs w:val="18"/>
        </w:rPr>
        <w:t xml:space="preserve"> definition. International Higher Education, 33, 2</w:t>
      </w:r>
    </w:p>
  </w:footnote>
  <w:footnote w:id="2">
    <w:p w14:paraId="3B6BD5B8" w14:textId="77777777" w:rsidR="001027A1" w:rsidRPr="000F1A11" w:rsidRDefault="001027A1">
      <w:pPr>
        <w:pStyle w:val="FootnoteText"/>
        <w:rPr>
          <w:sz w:val="18"/>
          <w:szCs w:val="18"/>
          <w:lang w:val="sr-Cyrl-RS"/>
        </w:rPr>
      </w:pPr>
      <w:r w:rsidRPr="000F1A11">
        <w:rPr>
          <w:rStyle w:val="FootnoteReference"/>
          <w:sz w:val="18"/>
          <w:szCs w:val="18"/>
        </w:rPr>
        <w:footnoteRef/>
      </w:r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>Стратегија</w:t>
      </w:r>
      <w:proofErr w:type="spellEnd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 xml:space="preserve"> </w:t>
      </w:r>
      <w:proofErr w:type="spellStart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>је</w:t>
      </w:r>
      <w:proofErr w:type="spellEnd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 xml:space="preserve"> </w:t>
      </w:r>
      <w:proofErr w:type="spellStart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>објављена</w:t>
      </w:r>
      <w:proofErr w:type="spellEnd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 xml:space="preserve"> у „</w:t>
      </w:r>
      <w:proofErr w:type="spellStart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>Службеном</w:t>
      </w:r>
      <w:proofErr w:type="spellEnd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 xml:space="preserve"> </w:t>
      </w:r>
      <w:proofErr w:type="spellStart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>гласнику</w:t>
      </w:r>
      <w:proofErr w:type="spellEnd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 xml:space="preserve"> </w:t>
      </w:r>
      <w:proofErr w:type="spellStart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>Републике</w:t>
      </w:r>
      <w:proofErr w:type="spellEnd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 xml:space="preserve"> </w:t>
      </w:r>
      <w:proofErr w:type="spellStart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>Србије</w:t>
      </w:r>
      <w:proofErr w:type="spellEnd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 xml:space="preserve">”, </w:t>
      </w:r>
      <w:proofErr w:type="spellStart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>број</w:t>
      </w:r>
      <w:proofErr w:type="spellEnd"/>
      <w:r w:rsidRPr="000F1A11">
        <w:rPr>
          <w:rFonts w:cs="Open Sans"/>
          <w:color w:val="474747"/>
          <w:sz w:val="18"/>
          <w:szCs w:val="18"/>
          <w:shd w:val="clear" w:color="auto" w:fill="FFFFFF"/>
        </w:rPr>
        <w:t xml:space="preserve"> 107/12.</w:t>
      </w:r>
    </w:p>
  </w:footnote>
  <w:footnote w:id="3">
    <w:p w14:paraId="32F2B70E" w14:textId="77777777" w:rsidR="00DC4E2D" w:rsidRDefault="001027A1">
      <w:pPr>
        <w:pStyle w:val="FootnoteText"/>
        <w:rPr>
          <w:sz w:val="18"/>
          <w:szCs w:val="18"/>
          <w:lang w:val="sr-Cyrl-RS"/>
        </w:rPr>
      </w:pPr>
      <w:r w:rsidRPr="000F1A11">
        <w:rPr>
          <w:rStyle w:val="FootnoteReference"/>
          <w:sz w:val="18"/>
          <w:szCs w:val="18"/>
        </w:rPr>
        <w:footnoteRef/>
      </w:r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sz w:val="18"/>
          <w:szCs w:val="18"/>
        </w:rPr>
        <w:t>Проблем</w:t>
      </w:r>
      <w:proofErr w:type="spellEnd"/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sz w:val="18"/>
          <w:szCs w:val="18"/>
        </w:rPr>
        <w:t>опорезивања</w:t>
      </w:r>
      <w:proofErr w:type="spellEnd"/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sz w:val="18"/>
          <w:szCs w:val="18"/>
        </w:rPr>
        <w:t>је</w:t>
      </w:r>
      <w:proofErr w:type="spellEnd"/>
      <w:r w:rsidRPr="000F1A11">
        <w:rPr>
          <w:sz w:val="18"/>
          <w:szCs w:val="18"/>
        </w:rPr>
        <w:t xml:space="preserve"> (</w:t>
      </w:r>
      <w:proofErr w:type="spellStart"/>
      <w:r w:rsidRPr="000F1A11">
        <w:rPr>
          <w:sz w:val="18"/>
          <w:szCs w:val="18"/>
        </w:rPr>
        <w:t>делимично</w:t>
      </w:r>
      <w:proofErr w:type="spellEnd"/>
      <w:r w:rsidRPr="000F1A11">
        <w:rPr>
          <w:sz w:val="18"/>
          <w:szCs w:val="18"/>
        </w:rPr>
        <w:t xml:space="preserve">) </w:t>
      </w:r>
      <w:proofErr w:type="spellStart"/>
      <w:r w:rsidRPr="000F1A11">
        <w:rPr>
          <w:sz w:val="18"/>
          <w:szCs w:val="18"/>
        </w:rPr>
        <w:t>решен</w:t>
      </w:r>
      <w:proofErr w:type="spellEnd"/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sz w:val="18"/>
          <w:szCs w:val="18"/>
        </w:rPr>
        <w:t>Законом</w:t>
      </w:r>
      <w:proofErr w:type="spellEnd"/>
      <w:r w:rsidRPr="000F1A11">
        <w:rPr>
          <w:sz w:val="18"/>
          <w:szCs w:val="18"/>
        </w:rPr>
        <w:t xml:space="preserve"> о </w:t>
      </w:r>
      <w:proofErr w:type="spellStart"/>
      <w:r w:rsidRPr="000F1A11">
        <w:rPr>
          <w:sz w:val="18"/>
          <w:szCs w:val="18"/>
        </w:rPr>
        <w:t>изменама</w:t>
      </w:r>
      <w:proofErr w:type="spellEnd"/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sz w:val="18"/>
          <w:szCs w:val="18"/>
        </w:rPr>
        <w:t>закона</w:t>
      </w:r>
      <w:proofErr w:type="spellEnd"/>
      <w:r w:rsidRPr="000F1A11">
        <w:rPr>
          <w:sz w:val="18"/>
          <w:szCs w:val="18"/>
        </w:rPr>
        <w:t xml:space="preserve"> о </w:t>
      </w:r>
      <w:proofErr w:type="spellStart"/>
      <w:r w:rsidRPr="000F1A11">
        <w:rPr>
          <w:sz w:val="18"/>
          <w:szCs w:val="18"/>
        </w:rPr>
        <w:t>порезу</w:t>
      </w:r>
      <w:proofErr w:type="spellEnd"/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sz w:val="18"/>
          <w:szCs w:val="18"/>
        </w:rPr>
        <w:t>на</w:t>
      </w:r>
      <w:proofErr w:type="spellEnd"/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sz w:val="18"/>
          <w:szCs w:val="18"/>
        </w:rPr>
        <w:t>доходак</w:t>
      </w:r>
      <w:proofErr w:type="spellEnd"/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sz w:val="18"/>
          <w:szCs w:val="18"/>
        </w:rPr>
        <w:t>грађана</w:t>
      </w:r>
      <w:proofErr w:type="spellEnd"/>
      <w:r w:rsidRPr="000F1A11">
        <w:rPr>
          <w:sz w:val="18"/>
          <w:szCs w:val="18"/>
        </w:rPr>
        <w:t xml:space="preserve">, </w:t>
      </w:r>
      <w:proofErr w:type="spellStart"/>
      <w:r w:rsidRPr="000F1A11">
        <w:rPr>
          <w:sz w:val="18"/>
          <w:szCs w:val="18"/>
        </w:rPr>
        <w:t>који</w:t>
      </w:r>
      <w:proofErr w:type="spellEnd"/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sz w:val="18"/>
          <w:szCs w:val="18"/>
        </w:rPr>
        <w:t>је</w:t>
      </w:r>
      <w:proofErr w:type="spellEnd"/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sz w:val="18"/>
          <w:szCs w:val="18"/>
        </w:rPr>
        <w:t>донет</w:t>
      </w:r>
      <w:proofErr w:type="spellEnd"/>
      <w:r w:rsidRPr="000F1A11">
        <w:rPr>
          <w:sz w:val="18"/>
          <w:szCs w:val="18"/>
        </w:rPr>
        <w:t xml:space="preserve"> у </w:t>
      </w:r>
      <w:proofErr w:type="spellStart"/>
      <w:r w:rsidRPr="000F1A11">
        <w:rPr>
          <w:sz w:val="18"/>
          <w:szCs w:val="18"/>
        </w:rPr>
        <w:t>децембру</w:t>
      </w:r>
      <w:proofErr w:type="spellEnd"/>
      <w:r w:rsidRPr="000F1A11">
        <w:rPr>
          <w:sz w:val="18"/>
          <w:szCs w:val="18"/>
        </w:rPr>
        <w:t xml:space="preserve"> 2019. </w:t>
      </w:r>
      <w:proofErr w:type="spellStart"/>
      <w:r w:rsidRPr="000F1A11">
        <w:rPr>
          <w:sz w:val="18"/>
          <w:szCs w:val="18"/>
        </w:rPr>
        <w:t>године</w:t>
      </w:r>
      <w:proofErr w:type="spellEnd"/>
      <w:r w:rsidRPr="000F1A11">
        <w:rPr>
          <w:sz w:val="18"/>
          <w:szCs w:val="18"/>
        </w:rPr>
        <w:t xml:space="preserve">, </w:t>
      </w:r>
      <w:proofErr w:type="spellStart"/>
      <w:r w:rsidRPr="000F1A11">
        <w:rPr>
          <w:sz w:val="18"/>
          <w:szCs w:val="18"/>
        </w:rPr>
        <w:t>Члан</w:t>
      </w:r>
      <w:proofErr w:type="spellEnd"/>
      <w:r w:rsidRPr="000F1A11">
        <w:rPr>
          <w:sz w:val="18"/>
          <w:szCs w:val="18"/>
        </w:rPr>
        <w:t xml:space="preserve"> 1., </w:t>
      </w:r>
      <w:proofErr w:type="spellStart"/>
      <w:r w:rsidRPr="000F1A11">
        <w:rPr>
          <w:sz w:val="18"/>
          <w:szCs w:val="18"/>
        </w:rPr>
        <w:t>тачка</w:t>
      </w:r>
      <w:proofErr w:type="spellEnd"/>
      <w:r w:rsidRPr="000F1A11">
        <w:rPr>
          <w:sz w:val="18"/>
          <w:szCs w:val="18"/>
        </w:rPr>
        <w:t xml:space="preserve"> 31.</w:t>
      </w:r>
    </w:p>
    <w:p w14:paraId="24656B4E" w14:textId="77777777" w:rsidR="001027A1" w:rsidRPr="000F1A11" w:rsidRDefault="00787774">
      <w:pPr>
        <w:pStyle w:val="FootnoteText"/>
        <w:rPr>
          <w:sz w:val="18"/>
          <w:szCs w:val="18"/>
          <w:lang w:val="sr-Cyrl-RS"/>
        </w:rPr>
      </w:pPr>
      <w:hyperlink r:id="rId1" w:history="1">
        <w:r w:rsidR="001027A1" w:rsidRPr="000F1A11">
          <w:rPr>
            <w:rStyle w:val="Hyperlink"/>
            <w:sz w:val="18"/>
            <w:szCs w:val="18"/>
          </w:rPr>
          <w:t>http://www.parlament.gov.rs/upload/archive/files/cir/pdf/zakoni/2019/2716-19.pdf</w:t>
        </w:r>
      </w:hyperlink>
    </w:p>
  </w:footnote>
  <w:footnote w:id="4">
    <w:p w14:paraId="61D2534B" w14:textId="77777777" w:rsidR="001027A1" w:rsidRPr="000F1A11" w:rsidRDefault="001027A1" w:rsidP="0048260B">
      <w:pPr>
        <w:pStyle w:val="Default"/>
        <w:rPr>
          <w:sz w:val="18"/>
          <w:szCs w:val="18"/>
        </w:rPr>
      </w:pPr>
      <w:r w:rsidRPr="000F1A11">
        <w:rPr>
          <w:rStyle w:val="FootnoteReference"/>
          <w:sz w:val="18"/>
          <w:szCs w:val="18"/>
        </w:rPr>
        <w:footnoteRef/>
      </w:r>
      <w:r w:rsidRPr="000F1A11">
        <w:rPr>
          <w:sz w:val="18"/>
          <w:szCs w:val="18"/>
        </w:rPr>
        <w:t xml:space="preserve"> „</w:t>
      </w:r>
      <w:proofErr w:type="spellStart"/>
      <w:r w:rsidRPr="000F1A11">
        <w:rPr>
          <w:sz w:val="18"/>
          <w:szCs w:val="18"/>
        </w:rPr>
        <w:t>Гласник</w:t>
      </w:r>
      <w:proofErr w:type="spellEnd"/>
      <w:r w:rsidRPr="000F1A11">
        <w:rPr>
          <w:sz w:val="18"/>
          <w:szCs w:val="18"/>
        </w:rPr>
        <w:t xml:space="preserve"> </w:t>
      </w:r>
      <w:proofErr w:type="spellStart"/>
      <w:r w:rsidRPr="000F1A11">
        <w:rPr>
          <w:sz w:val="18"/>
          <w:szCs w:val="18"/>
        </w:rPr>
        <w:t>Универзитета</w:t>
      </w:r>
      <w:proofErr w:type="spellEnd"/>
      <w:r w:rsidRPr="000F1A11">
        <w:rPr>
          <w:sz w:val="18"/>
          <w:szCs w:val="18"/>
        </w:rPr>
        <w:t xml:space="preserve"> у </w:t>
      </w:r>
      <w:proofErr w:type="spellStart"/>
      <w:r w:rsidRPr="000F1A11">
        <w:rPr>
          <w:sz w:val="18"/>
          <w:szCs w:val="18"/>
        </w:rPr>
        <w:t>Нишу</w:t>
      </w:r>
      <w:proofErr w:type="spellEnd"/>
      <w:r w:rsidRPr="000F1A11">
        <w:rPr>
          <w:sz w:val="18"/>
          <w:szCs w:val="18"/>
        </w:rPr>
        <w:t xml:space="preserve">” </w:t>
      </w:r>
      <w:proofErr w:type="spellStart"/>
      <w:r w:rsidRPr="000F1A11">
        <w:rPr>
          <w:sz w:val="18"/>
          <w:szCs w:val="18"/>
        </w:rPr>
        <w:t>број</w:t>
      </w:r>
      <w:proofErr w:type="spellEnd"/>
      <w:r w:rsidRPr="000F1A11">
        <w:rPr>
          <w:sz w:val="18"/>
          <w:szCs w:val="18"/>
        </w:rPr>
        <w:t xml:space="preserve"> </w:t>
      </w:r>
      <w:r w:rsidRPr="000F1A11">
        <w:rPr>
          <w:sz w:val="18"/>
          <w:szCs w:val="18"/>
          <w:lang w:val="sr-Cyrl-RS"/>
        </w:rPr>
        <w:t>5</w:t>
      </w:r>
      <w:r w:rsidRPr="000F1A11">
        <w:rPr>
          <w:sz w:val="18"/>
          <w:szCs w:val="18"/>
        </w:rPr>
        <w:t>/201</w:t>
      </w:r>
      <w:r w:rsidRPr="000F1A11">
        <w:rPr>
          <w:sz w:val="18"/>
          <w:szCs w:val="18"/>
          <w:lang w:val="sr-Cyrl-RS"/>
        </w:rPr>
        <w:t>5</w:t>
      </w:r>
      <w:r w:rsidRPr="000F1A11">
        <w:rPr>
          <w:sz w:val="18"/>
          <w:szCs w:val="18"/>
        </w:rPr>
        <w:t xml:space="preserve"> </w:t>
      </w:r>
    </w:p>
  </w:footnote>
  <w:footnote w:id="5">
    <w:p w14:paraId="5CD25AC8" w14:textId="77777777" w:rsidR="001027A1" w:rsidRPr="000F1A11" w:rsidRDefault="001027A1" w:rsidP="00E7765A">
      <w:pPr>
        <w:pStyle w:val="FootnoteText"/>
        <w:jc w:val="left"/>
        <w:rPr>
          <w:sz w:val="18"/>
          <w:szCs w:val="18"/>
        </w:rPr>
      </w:pPr>
      <w:r w:rsidRPr="000F1A11">
        <w:rPr>
          <w:rStyle w:val="FootnoteReference"/>
          <w:sz w:val="18"/>
          <w:szCs w:val="18"/>
        </w:rPr>
        <w:footnoteRef/>
      </w:r>
      <w:r w:rsidRPr="000F1A11">
        <w:rPr>
          <w:sz w:val="18"/>
          <w:szCs w:val="18"/>
        </w:rPr>
        <w:t xml:space="preserve"> </w:t>
      </w:r>
      <w:hyperlink r:id="rId2" w:history="1">
        <w:r w:rsidRPr="000F1A11">
          <w:rPr>
            <w:color w:val="0000FF"/>
            <w:sz w:val="18"/>
            <w:szCs w:val="18"/>
            <w:u w:val="single"/>
          </w:rPr>
          <w:t>https://www.ni.ac.rs/en/images/medjunarodna_saradnja/Internationalization-Action_Plan2018-2020.pdf</w:t>
        </w:r>
      </w:hyperlink>
    </w:p>
  </w:footnote>
  <w:footnote w:id="6">
    <w:p w14:paraId="0CF19223" w14:textId="77777777" w:rsidR="001027A1" w:rsidRPr="000F1A11" w:rsidRDefault="001027A1" w:rsidP="00C179FB">
      <w:pPr>
        <w:pStyle w:val="FootnoteText"/>
        <w:jc w:val="left"/>
        <w:rPr>
          <w:sz w:val="18"/>
          <w:szCs w:val="18"/>
          <w:lang w:val="sr-Cyrl-RS"/>
        </w:rPr>
      </w:pPr>
      <w:r w:rsidRPr="000F1A11">
        <w:rPr>
          <w:rStyle w:val="FootnoteReference"/>
          <w:sz w:val="18"/>
          <w:szCs w:val="18"/>
        </w:rPr>
        <w:footnoteRef/>
      </w:r>
      <w:r w:rsidRPr="000F1A11">
        <w:rPr>
          <w:sz w:val="18"/>
          <w:szCs w:val="18"/>
        </w:rPr>
        <w:t xml:space="preserve"> </w:t>
      </w:r>
      <w:hyperlink r:id="rId3" w:history="1">
        <w:r w:rsidRPr="000F1A11">
          <w:rPr>
            <w:color w:val="0000FF"/>
            <w:sz w:val="18"/>
            <w:szCs w:val="18"/>
            <w:u w:val="single"/>
          </w:rPr>
          <w:t>https://www.ni.ac.rs/images/novosti-i-dogadjaji/272530_Erasmus_Charter_EN_potpisan_cr.pdf</w:t>
        </w:r>
      </w:hyperlink>
    </w:p>
  </w:footnote>
  <w:footnote w:id="7">
    <w:p w14:paraId="2A7FF646" w14:textId="77777777" w:rsidR="001027A1" w:rsidRPr="000F1A11" w:rsidRDefault="001027A1" w:rsidP="00A47F04">
      <w:pPr>
        <w:pStyle w:val="FootnoteText"/>
        <w:rPr>
          <w:sz w:val="18"/>
          <w:szCs w:val="18"/>
          <w:lang w:val="sr-Cyrl-RS"/>
        </w:rPr>
      </w:pPr>
      <w:r w:rsidRPr="000F1A11">
        <w:rPr>
          <w:rStyle w:val="FootnoteReference"/>
          <w:sz w:val="18"/>
          <w:szCs w:val="18"/>
        </w:rPr>
        <w:footnoteRef/>
      </w:r>
      <w:r w:rsidRPr="000F1A11">
        <w:rPr>
          <w:sz w:val="18"/>
          <w:szCs w:val="18"/>
        </w:rPr>
        <w:t xml:space="preserve"> </w:t>
      </w:r>
      <w:hyperlink r:id="rId4" w:history="1">
        <w:r w:rsidRPr="000F1A11">
          <w:rPr>
            <w:rStyle w:val="Hyperlink"/>
            <w:sz w:val="18"/>
            <w:szCs w:val="18"/>
          </w:rPr>
          <w:t>https://ec.europa.eu/programmes/erasmus-plus/about/who-can-take-part_en</w:t>
        </w:r>
      </w:hyperlink>
    </w:p>
  </w:footnote>
  <w:footnote w:id="8">
    <w:p w14:paraId="0A179FB1" w14:textId="77777777" w:rsidR="001027A1" w:rsidRPr="001969AC" w:rsidRDefault="001027A1">
      <w:pPr>
        <w:pStyle w:val="FootnoteText"/>
        <w:rPr>
          <w:sz w:val="18"/>
          <w:szCs w:val="18"/>
          <w:lang w:val="sr-Cyrl-RS"/>
        </w:rPr>
      </w:pPr>
      <w:r w:rsidRPr="001969AC">
        <w:rPr>
          <w:rStyle w:val="FootnoteReference"/>
          <w:sz w:val="18"/>
          <w:szCs w:val="18"/>
        </w:rPr>
        <w:footnoteRef/>
      </w:r>
      <w:r w:rsidRPr="001969AC">
        <w:rPr>
          <w:sz w:val="18"/>
          <w:szCs w:val="18"/>
        </w:rPr>
        <w:t xml:space="preserve"> </w:t>
      </w:r>
      <w:hyperlink r:id="rId5" w:history="1">
        <w:r w:rsidRPr="001969AC">
          <w:rPr>
            <w:rStyle w:val="Hyperlink"/>
            <w:sz w:val="18"/>
            <w:szCs w:val="18"/>
          </w:rPr>
          <w:t>https://www.ni.ac.rs/en/international-cooperation/erasmus-policy-statement</w:t>
        </w:r>
      </w:hyperlink>
    </w:p>
  </w:footnote>
  <w:footnote w:id="9">
    <w:p w14:paraId="47560EFC" w14:textId="77777777" w:rsidR="00F07FA2" w:rsidRPr="001969AC" w:rsidRDefault="00F07FA2">
      <w:pPr>
        <w:pStyle w:val="FootnoteText"/>
        <w:rPr>
          <w:sz w:val="18"/>
          <w:szCs w:val="18"/>
        </w:rPr>
      </w:pPr>
      <w:r w:rsidRPr="001969AC">
        <w:rPr>
          <w:rStyle w:val="FootnoteReference"/>
          <w:sz w:val="18"/>
          <w:szCs w:val="18"/>
        </w:rPr>
        <w:footnoteRef/>
      </w:r>
      <w:r w:rsidRPr="001969AC">
        <w:rPr>
          <w:sz w:val="18"/>
          <w:szCs w:val="18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Green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Paper</w:t>
      </w:r>
      <w:proofErr w:type="spellEnd"/>
      <w:r w:rsidRPr="001969AC">
        <w:rPr>
          <w:sz w:val="18"/>
          <w:szCs w:val="18"/>
          <w:lang w:val="sr-Cyrl-RS"/>
        </w:rPr>
        <w:t xml:space="preserve">, </w:t>
      </w:r>
      <w:proofErr w:type="spellStart"/>
      <w:r w:rsidRPr="001969AC">
        <w:rPr>
          <w:sz w:val="18"/>
          <w:szCs w:val="18"/>
          <w:lang w:val="sr-Cyrl-RS"/>
        </w:rPr>
        <w:t>Fostering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and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Measuring</w:t>
      </w:r>
      <w:proofErr w:type="spellEnd"/>
      <w:r w:rsidRPr="001969AC">
        <w:rPr>
          <w:sz w:val="18"/>
          <w:szCs w:val="18"/>
          <w:lang w:val="sr-Cyrl-RS"/>
        </w:rPr>
        <w:t xml:space="preserve"> “</w:t>
      </w:r>
      <w:proofErr w:type="spellStart"/>
      <w:r w:rsidRPr="001969AC">
        <w:rPr>
          <w:sz w:val="18"/>
          <w:szCs w:val="18"/>
          <w:lang w:val="sr-Cyrl-RS"/>
        </w:rPr>
        <w:t>Third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Mission</w:t>
      </w:r>
      <w:proofErr w:type="spellEnd"/>
      <w:r w:rsidRPr="001969AC">
        <w:rPr>
          <w:sz w:val="18"/>
          <w:szCs w:val="18"/>
          <w:lang w:val="sr-Cyrl-RS"/>
        </w:rPr>
        <w:t xml:space="preserve">” </w:t>
      </w:r>
      <w:proofErr w:type="spellStart"/>
      <w:r w:rsidRPr="001969AC">
        <w:rPr>
          <w:sz w:val="18"/>
          <w:szCs w:val="18"/>
          <w:lang w:val="sr-Cyrl-RS"/>
        </w:rPr>
        <w:t>in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Higher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Education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Institutions</w:t>
      </w:r>
      <w:proofErr w:type="spellEnd"/>
    </w:p>
  </w:footnote>
  <w:footnote w:id="10">
    <w:p w14:paraId="4B89B08A" w14:textId="77777777" w:rsidR="00F07FA2" w:rsidRPr="001969AC" w:rsidRDefault="00F07FA2">
      <w:pPr>
        <w:pStyle w:val="FootnoteText"/>
        <w:rPr>
          <w:sz w:val="18"/>
          <w:szCs w:val="18"/>
        </w:rPr>
      </w:pPr>
      <w:r w:rsidRPr="001969AC">
        <w:rPr>
          <w:rStyle w:val="FootnoteReference"/>
          <w:sz w:val="18"/>
          <w:szCs w:val="18"/>
        </w:rPr>
        <w:footnoteRef/>
      </w:r>
      <w:r w:rsidRPr="001969AC">
        <w:rPr>
          <w:sz w:val="18"/>
          <w:szCs w:val="18"/>
        </w:rPr>
        <w:t> </w:t>
      </w:r>
      <w:r w:rsidRPr="001969AC">
        <w:rPr>
          <w:sz w:val="18"/>
          <w:szCs w:val="18"/>
          <w:lang w:val="sr-Cyrl-RS"/>
        </w:rPr>
        <w:t xml:space="preserve">ERASMUS+ </w:t>
      </w:r>
      <w:proofErr w:type="spellStart"/>
      <w:r w:rsidRPr="001969AC">
        <w:rPr>
          <w:sz w:val="18"/>
          <w:szCs w:val="18"/>
          <w:lang w:val="sr-Cyrl-RS"/>
        </w:rPr>
        <w:t>project</w:t>
      </w:r>
      <w:proofErr w:type="spellEnd"/>
      <w:r w:rsidRPr="001969AC">
        <w:rPr>
          <w:sz w:val="18"/>
          <w:szCs w:val="18"/>
          <w:lang w:val="sr-Cyrl-RS"/>
        </w:rPr>
        <w:t xml:space="preserve">: </w:t>
      </w:r>
      <w:proofErr w:type="spellStart"/>
      <w:r w:rsidRPr="001969AC">
        <w:rPr>
          <w:sz w:val="18"/>
          <w:szCs w:val="18"/>
          <w:lang w:val="sr-Cyrl-RS"/>
        </w:rPr>
        <w:t>Institutional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framework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for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development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of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the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third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mission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of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universities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in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Serbia</w:t>
      </w:r>
      <w:proofErr w:type="spellEnd"/>
      <w:r w:rsidRPr="001969AC">
        <w:rPr>
          <w:sz w:val="18"/>
          <w:szCs w:val="18"/>
          <w:lang w:val="sr-Cyrl-RS"/>
        </w:rPr>
        <w:t xml:space="preserve"> (IF4TM), </w:t>
      </w:r>
      <w:proofErr w:type="spellStart"/>
      <w:r w:rsidRPr="001969AC">
        <w:rPr>
          <w:sz w:val="18"/>
          <w:szCs w:val="18"/>
          <w:lang w:val="sr-Cyrl-RS"/>
        </w:rPr>
        <w:t>Contract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no</w:t>
      </w:r>
      <w:proofErr w:type="spellEnd"/>
      <w:r w:rsidRPr="001969AC">
        <w:rPr>
          <w:sz w:val="18"/>
          <w:szCs w:val="18"/>
          <w:lang w:val="sr-Cyrl-RS"/>
        </w:rPr>
        <w:t xml:space="preserve"> 561655-EPP-1-2015-1-RS-EPPKA2-CBHE-SP</w:t>
      </w:r>
    </w:p>
  </w:footnote>
  <w:footnote w:id="11">
    <w:p w14:paraId="7C46738C" w14:textId="77777777" w:rsidR="001027A1" w:rsidRPr="00FC1F7E" w:rsidRDefault="001027A1">
      <w:pPr>
        <w:pStyle w:val="FootnoteText"/>
      </w:pPr>
      <w:r w:rsidRPr="001969AC">
        <w:rPr>
          <w:rStyle w:val="FootnoteReference"/>
          <w:sz w:val="18"/>
          <w:szCs w:val="18"/>
        </w:rPr>
        <w:footnoteRef/>
      </w:r>
      <w:r w:rsidRPr="001969AC">
        <w:rPr>
          <w:sz w:val="18"/>
          <w:szCs w:val="18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social</w:t>
      </w:r>
      <w:proofErr w:type="spellEnd"/>
      <w:r w:rsidRPr="001969AC">
        <w:rPr>
          <w:sz w:val="18"/>
          <w:szCs w:val="18"/>
          <w:lang w:val="sr-Cyrl-RS"/>
        </w:rPr>
        <w:t xml:space="preserve"> </w:t>
      </w:r>
      <w:proofErr w:type="spellStart"/>
      <w:r w:rsidRPr="001969AC">
        <w:rPr>
          <w:sz w:val="18"/>
          <w:szCs w:val="18"/>
          <w:lang w:val="sr-Cyrl-RS"/>
        </w:rPr>
        <w:t>networking</w:t>
      </w:r>
      <w:proofErr w:type="spellEnd"/>
    </w:p>
  </w:footnote>
  <w:footnote w:id="12">
    <w:p w14:paraId="35CBC4C3" w14:textId="77777777" w:rsidR="001027A1" w:rsidRPr="007E523A" w:rsidRDefault="001027A1">
      <w:pPr>
        <w:pStyle w:val="FootnoteText"/>
        <w:rPr>
          <w:sz w:val="18"/>
          <w:szCs w:val="18"/>
          <w:lang w:val="sr-Cyrl-RS"/>
        </w:rPr>
      </w:pPr>
      <w:r w:rsidRPr="007E523A">
        <w:rPr>
          <w:rStyle w:val="FootnoteReference"/>
          <w:sz w:val="18"/>
          <w:szCs w:val="18"/>
        </w:rPr>
        <w:footnoteRef/>
      </w:r>
      <w:r w:rsidRPr="007E523A">
        <w:rPr>
          <w:sz w:val="18"/>
          <w:szCs w:val="18"/>
          <w:lang w:val="sr-Cyrl-RS"/>
        </w:rPr>
        <w:t> </w:t>
      </w:r>
      <w:proofErr w:type="spellStart"/>
      <w:r w:rsidRPr="007E523A">
        <w:rPr>
          <w:sz w:val="18"/>
          <w:szCs w:val="18"/>
        </w:rPr>
        <w:t>Правилник</w:t>
      </w:r>
      <w:proofErr w:type="spellEnd"/>
      <w:r w:rsidRPr="007E523A">
        <w:rPr>
          <w:sz w:val="18"/>
          <w:szCs w:val="18"/>
        </w:rPr>
        <w:t xml:space="preserve"> о </w:t>
      </w:r>
      <w:proofErr w:type="spellStart"/>
      <w:r w:rsidRPr="007E523A">
        <w:rPr>
          <w:sz w:val="18"/>
          <w:szCs w:val="18"/>
        </w:rPr>
        <w:t>поступцима</w:t>
      </w:r>
      <w:proofErr w:type="spellEnd"/>
      <w:r w:rsidRPr="007E523A">
        <w:rPr>
          <w:sz w:val="18"/>
          <w:szCs w:val="18"/>
        </w:rPr>
        <w:t xml:space="preserve"> </w:t>
      </w:r>
      <w:proofErr w:type="spellStart"/>
      <w:r w:rsidRPr="007E523A">
        <w:rPr>
          <w:sz w:val="18"/>
          <w:szCs w:val="18"/>
        </w:rPr>
        <w:t>за</w:t>
      </w:r>
      <w:proofErr w:type="spellEnd"/>
      <w:r w:rsidRPr="007E523A">
        <w:rPr>
          <w:sz w:val="18"/>
          <w:szCs w:val="18"/>
        </w:rPr>
        <w:t xml:space="preserve"> </w:t>
      </w:r>
      <w:proofErr w:type="spellStart"/>
      <w:r w:rsidRPr="007E523A">
        <w:rPr>
          <w:sz w:val="18"/>
          <w:szCs w:val="18"/>
        </w:rPr>
        <w:t>реализацију</w:t>
      </w:r>
      <w:proofErr w:type="spellEnd"/>
      <w:r w:rsidRPr="007E523A">
        <w:rPr>
          <w:sz w:val="18"/>
          <w:szCs w:val="18"/>
        </w:rPr>
        <w:t xml:space="preserve"> </w:t>
      </w:r>
      <w:proofErr w:type="spellStart"/>
      <w:r w:rsidRPr="007E523A">
        <w:rPr>
          <w:sz w:val="18"/>
          <w:szCs w:val="18"/>
        </w:rPr>
        <w:t>мобилности</w:t>
      </w:r>
      <w:proofErr w:type="spellEnd"/>
      <w:r w:rsidRPr="007E523A">
        <w:rPr>
          <w:sz w:val="18"/>
          <w:szCs w:val="18"/>
        </w:rPr>
        <w:t xml:space="preserve"> </w:t>
      </w:r>
      <w:proofErr w:type="spellStart"/>
      <w:r w:rsidRPr="007E523A">
        <w:rPr>
          <w:sz w:val="18"/>
          <w:szCs w:val="18"/>
        </w:rPr>
        <w:t>студената</w:t>
      </w:r>
      <w:proofErr w:type="spellEnd"/>
      <w:r w:rsidRPr="007E523A">
        <w:rPr>
          <w:sz w:val="18"/>
          <w:szCs w:val="18"/>
          <w:lang w:val="sr-Cyrl-RS"/>
        </w:rPr>
        <w:t xml:space="preserve"> (</w:t>
      </w:r>
      <w:r w:rsidRPr="007E523A">
        <w:rPr>
          <w:sz w:val="18"/>
          <w:szCs w:val="18"/>
        </w:rPr>
        <w:t>„</w:t>
      </w:r>
      <w:proofErr w:type="spellStart"/>
      <w:r w:rsidRPr="007E523A">
        <w:rPr>
          <w:sz w:val="18"/>
          <w:szCs w:val="18"/>
        </w:rPr>
        <w:t>Гласник</w:t>
      </w:r>
      <w:proofErr w:type="spellEnd"/>
      <w:r w:rsidRPr="007E523A">
        <w:rPr>
          <w:sz w:val="18"/>
          <w:szCs w:val="18"/>
        </w:rPr>
        <w:t xml:space="preserve"> </w:t>
      </w:r>
      <w:proofErr w:type="spellStart"/>
      <w:r w:rsidRPr="007E523A">
        <w:rPr>
          <w:sz w:val="18"/>
          <w:szCs w:val="18"/>
        </w:rPr>
        <w:t>Универзитета</w:t>
      </w:r>
      <w:proofErr w:type="spellEnd"/>
      <w:r w:rsidRPr="007E523A">
        <w:rPr>
          <w:sz w:val="18"/>
          <w:szCs w:val="18"/>
        </w:rPr>
        <w:t xml:space="preserve"> у </w:t>
      </w:r>
      <w:proofErr w:type="spellStart"/>
      <w:r w:rsidRPr="007E523A">
        <w:rPr>
          <w:sz w:val="18"/>
          <w:szCs w:val="18"/>
        </w:rPr>
        <w:t>Нишу</w:t>
      </w:r>
      <w:proofErr w:type="spellEnd"/>
      <w:r w:rsidRPr="007E523A">
        <w:rPr>
          <w:sz w:val="18"/>
          <w:szCs w:val="18"/>
        </w:rPr>
        <w:t xml:space="preserve">” </w:t>
      </w:r>
      <w:proofErr w:type="spellStart"/>
      <w:r w:rsidRPr="007E523A">
        <w:rPr>
          <w:sz w:val="18"/>
          <w:szCs w:val="18"/>
        </w:rPr>
        <w:t>број</w:t>
      </w:r>
      <w:proofErr w:type="spellEnd"/>
      <w:r w:rsidRPr="007E523A">
        <w:rPr>
          <w:sz w:val="18"/>
          <w:szCs w:val="18"/>
        </w:rPr>
        <w:t xml:space="preserve"> </w:t>
      </w:r>
      <w:r w:rsidRPr="007E523A">
        <w:rPr>
          <w:sz w:val="18"/>
          <w:szCs w:val="18"/>
          <w:lang w:val="sr-Cyrl-RS"/>
        </w:rPr>
        <w:t>6</w:t>
      </w:r>
      <w:r w:rsidRPr="007E523A">
        <w:rPr>
          <w:sz w:val="18"/>
          <w:szCs w:val="18"/>
        </w:rPr>
        <w:t>/201</w:t>
      </w:r>
      <w:r w:rsidRPr="007E523A">
        <w:rPr>
          <w:sz w:val="18"/>
          <w:szCs w:val="18"/>
          <w:lang w:val="sr-Cyrl-RS"/>
        </w:rPr>
        <w:t>6)</w:t>
      </w:r>
    </w:p>
  </w:footnote>
  <w:footnote w:id="13">
    <w:p w14:paraId="65482CE7" w14:textId="77777777" w:rsidR="001027A1" w:rsidRPr="00ED6754" w:rsidRDefault="001027A1">
      <w:pPr>
        <w:pStyle w:val="FootnoteText"/>
        <w:rPr>
          <w:sz w:val="18"/>
          <w:szCs w:val="18"/>
          <w:lang w:val="sr-Cyrl-RS"/>
        </w:rPr>
      </w:pPr>
      <w:r w:rsidRPr="00ED6754">
        <w:rPr>
          <w:rStyle w:val="FootnoteReference"/>
          <w:sz w:val="18"/>
          <w:szCs w:val="18"/>
        </w:rPr>
        <w:footnoteRef/>
      </w:r>
      <w:r w:rsidRPr="00ED6754">
        <w:rPr>
          <w:sz w:val="18"/>
          <w:szCs w:val="18"/>
        </w:rPr>
        <w:t xml:space="preserve"> </w:t>
      </w:r>
      <w:hyperlink r:id="rId6" w:history="1">
        <w:r w:rsidRPr="00ED6754">
          <w:rPr>
            <w:color w:val="0000FF"/>
            <w:sz w:val="18"/>
            <w:szCs w:val="18"/>
            <w:u w:val="single"/>
          </w:rPr>
          <w:t>https://www.ni.ac.rs/alumni</w:t>
        </w:r>
      </w:hyperlink>
    </w:p>
  </w:footnote>
  <w:footnote w:id="14">
    <w:p w14:paraId="1CEF7F60" w14:textId="77777777" w:rsidR="001027A1" w:rsidRPr="00B04A3E" w:rsidRDefault="001027A1">
      <w:pPr>
        <w:pStyle w:val="FootnoteText"/>
        <w:rPr>
          <w:lang w:val="sr-Cyrl-RS"/>
        </w:rPr>
      </w:pPr>
      <w:r w:rsidRPr="00ED6754">
        <w:rPr>
          <w:rStyle w:val="FootnoteReference"/>
          <w:sz w:val="18"/>
          <w:szCs w:val="18"/>
        </w:rPr>
        <w:footnoteRef/>
      </w:r>
      <w:r w:rsidRPr="00ED6754">
        <w:rPr>
          <w:sz w:val="18"/>
          <w:szCs w:val="18"/>
        </w:rPr>
        <w:t xml:space="preserve"> </w:t>
      </w:r>
      <w:hyperlink r:id="rId7" w:history="1">
        <w:r w:rsidRPr="00ED6754">
          <w:rPr>
            <w:color w:val="0000FF"/>
            <w:sz w:val="18"/>
            <w:szCs w:val="18"/>
            <w:u w:val="single"/>
          </w:rPr>
          <w:t>https://www.studyinserbia.rs/sr</w:t>
        </w:r>
      </w:hyperlink>
    </w:p>
  </w:footnote>
  <w:footnote w:id="15">
    <w:p w14:paraId="2AF6371B" w14:textId="77777777" w:rsidR="001027A1" w:rsidRPr="00387310" w:rsidRDefault="001027A1">
      <w:pPr>
        <w:pStyle w:val="FootnoteText"/>
        <w:rPr>
          <w:sz w:val="18"/>
          <w:szCs w:val="18"/>
          <w:lang w:val="sr-Cyrl-RS"/>
        </w:rPr>
      </w:pPr>
      <w:r w:rsidRPr="00387310">
        <w:rPr>
          <w:rStyle w:val="FootnoteReference"/>
          <w:sz w:val="18"/>
          <w:szCs w:val="18"/>
        </w:rPr>
        <w:footnoteRef/>
      </w:r>
      <w:r w:rsidRPr="00387310">
        <w:rPr>
          <w:sz w:val="18"/>
          <w:szCs w:val="18"/>
        </w:rPr>
        <w:t xml:space="preserve"> </w:t>
      </w:r>
      <w:proofErr w:type="spellStart"/>
      <w:r w:rsidRPr="00387310">
        <w:rPr>
          <w:sz w:val="18"/>
          <w:szCs w:val="18"/>
        </w:rPr>
        <w:t>Правилник</w:t>
      </w:r>
      <w:proofErr w:type="spellEnd"/>
      <w:r w:rsidRPr="00387310">
        <w:rPr>
          <w:sz w:val="18"/>
          <w:szCs w:val="18"/>
        </w:rPr>
        <w:t xml:space="preserve"> о </w:t>
      </w:r>
      <w:proofErr w:type="spellStart"/>
      <w:r w:rsidRPr="00387310">
        <w:rPr>
          <w:sz w:val="18"/>
          <w:szCs w:val="18"/>
        </w:rPr>
        <w:t>двоструком</w:t>
      </w:r>
      <w:proofErr w:type="spellEnd"/>
      <w:r w:rsidRPr="00387310">
        <w:rPr>
          <w:sz w:val="18"/>
          <w:szCs w:val="18"/>
        </w:rPr>
        <w:t xml:space="preserve"> </w:t>
      </w:r>
      <w:proofErr w:type="spellStart"/>
      <w:r w:rsidRPr="00387310">
        <w:rPr>
          <w:sz w:val="18"/>
          <w:szCs w:val="18"/>
        </w:rPr>
        <w:t>менторству</w:t>
      </w:r>
      <w:proofErr w:type="spellEnd"/>
      <w:r w:rsidRPr="00387310">
        <w:rPr>
          <w:sz w:val="18"/>
          <w:szCs w:val="18"/>
        </w:rPr>
        <w:t xml:space="preserve"> и </w:t>
      </w:r>
      <w:proofErr w:type="spellStart"/>
      <w:r w:rsidRPr="00387310">
        <w:rPr>
          <w:sz w:val="18"/>
          <w:szCs w:val="18"/>
        </w:rPr>
        <w:t>заједни</w:t>
      </w:r>
      <w:proofErr w:type="spellEnd"/>
      <w:r w:rsidRPr="00387310">
        <w:rPr>
          <w:sz w:val="18"/>
          <w:szCs w:val="18"/>
          <w:lang w:val="sr-Cyrl-RS"/>
        </w:rPr>
        <w:t>ч</w:t>
      </w:r>
      <w:proofErr w:type="spellStart"/>
      <w:r w:rsidRPr="00387310">
        <w:rPr>
          <w:sz w:val="18"/>
          <w:szCs w:val="18"/>
        </w:rPr>
        <w:t>ком</w:t>
      </w:r>
      <w:proofErr w:type="spellEnd"/>
      <w:r w:rsidRPr="00387310">
        <w:rPr>
          <w:sz w:val="18"/>
          <w:szCs w:val="18"/>
        </w:rPr>
        <w:t xml:space="preserve"> </w:t>
      </w:r>
      <w:proofErr w:type="spellStart"/>
      <w:r w:rsidRPr="00387310">
        <w:rPr>
          <w:sz w:val="18"/>
          <w:szCs w:val="18"/>
        </w:rPr>
        <w:t>докторату</w:t>
      </w:r>
      <w:proofErr w:type="spellEnd"/>
      <w:r w:rsidRPr="00387310">
        <w:rPr>
          <w:sz w:val="18"/>
          <w:szCs w:val="18"/>
          <w:lang w:val="sr-Cyrl-RS"/>
        </w:rPr>
        <w:t xml:space="preserve"> (</w:t>
      </w:r>
      <w:r w:rsidRPr="00387310">
        <w:rPr>
          <w:sz w:val="18"/>
          <w:szCs w:val="18"/>
        </w:rPr>
        <w:t>„</w:t>
      </w:r>
      <w:proofErr w:type="spellStart"/>
      <w:r w:rsidRPr="00387310">
        <w:rPr>
          <w:sz w:val="18"/>
          <w:szCs w:val="18"/>
        </w:rPr>
        <w:t>Гласник</w:t>
      </w:r>
      <w:proofErr w:type="spellEnd"/>
      <w:r w:rsidRPr="00387310">
        <w:rPr>
          <w:sz w:val="18"/>
          <w:szCs w:val="18"/>
        </w:rPr>
        <w:t xml:space="preserve"> </w:t>
      </w:r>
      <w:proofErr w:type="spellStart"/>
      <w:r w:rsidRPr="00387310">
        <w:rPr>
          <w:sz w:val="18"/>
          <w:szCs w:val="18"/>
        </w:rPr>
        <w:t>Универзитета</w:t>
      </w:r>
      <w:proofErr w:type="spellEnd"/>
      <w:r w:rsidRPr="00387310">
        <w:rPr>
          <w:sz w:val="18"/>
          <w:szCs w:val="18"/>
        </w:rPr>
        <w:t xml:space="preserve"> у </w:t>
      </w:r>
      <w:proofErr w:type="spellStart"/>
      <w:r w:rsidRPr="00387310">
        <w:rPr>
          <w:sz w:val="18"/>
          <w:szCs w:val="18"/>
        </w:rPr>
        <w:t>Нишу</w:t>
      </w:r>
      <w:proofErr w:type="spellEnd"/>
      <w:r w:rsidRPr="00387310">
        <w:rPr>
          <w:sz w:val="18"/>
          <w:szCs w:val="18"/>
          <w:lang w:val="sr-Cyrl-RS"/>
        </w:rPr>
        <w:t>“</w:t>
      </w:r>
      <w:r w:rsidRPr="00387310">
        <w:rPr>
          <w:sz w:val="18"/>
          <w:szCs w:val="18"/>
        </w:rPr>
        <w:t xml:space="preserve"> </w:t>
      </w:r>
      <w:proofErr w:type="spellStart"/>
      <w:r w:rsidRPr="00387310">
        <w:rPr>
          <w:sz w:val="18"/>
          <w:szCs w:val="18"/>
        </w:rPr>
        <w:t>број</w:t>
      </w:r>
      <w:proofErr w:type="spellEnd"/>
      <w:r w:rsidRPr="00387310">
        <w:rPr>
          <w:sz w:val="18"/>
          <w:szCs w:val="18"/>
        </w:rPr>
        <w:t xml:space="preserve"> </w:t>
      </w:r>
      <w:r w:rsidRPr="00387310">
        <w:rPr>
          <w:sz w:val="18"/>
          <w:szCs w:val="18"/>
          <w:lang w:val="sr-Cyrl-RS"/>
        </w:rPr>
        <w:t>4</w:t>
      </w:r>
      <w:r w:rsidRPr="00387310">
        <w:rPr>
          <w:sz w:val="18"/>
          <w:szCs w:val="18"/>
        </w:rPr>
        <w:t>/201</w:t>
      </w:r>
      <w:r w:rsidRPr="00387310">
        <w:rPr>
          <w:sz w:val="18"/>
          <w:szCs w:val="18"/>
          <w:lang w:val="sr-Cyrl-RS"/>
        </w:rPr>
        <w:t>5)</w:t>
      </w:r>
    </w:p>
  </w:footnote>
  <w:footnote w:id="16">
    <w:p w14:paraId="42ACC73F" w14:textId="77777777" w:rsidR="001027A1" w:rsidRPr="00387310" w:rsidRDefault="001027A1" w:rsidP="00A64F4B">
      <w:pPr>
        <w:pStyle w:val="FootnoteText"/>
        <w:rPr>
          <w:sz w:val="18"/>
          <w:szCs w:val="18"/>
          <w:lang w:val="sr-Cyrl-RS"/>
        </w:rPr>
      </w:pPr>
      <w:r w:rsidRPr="00387310">
        <w:rPr>
          <w:rStyle w:val="FootnoteReference"/>
          <w:sz w:val="18"/>
          <w:szCs w:val="18"/>
        </w:rPr>
        <w:footnoteRef/>
      </w:r>
      <w:r w:rsidRPr="00387310">
        <w:rPr>
          <w:sz w:val="18"/>
          <w:szCs w:val="18"/>
          <w:lang w:val="sr-Cyrl-RS"/>
        </w:rPr>
        <w:t> На пример Студијски програм „</w:t>
      </w:r>
      <w:r w:rsidRPr="00387310">
        <w:rPr>
          <w:i/>
          <w:sz w:val="18"/>
          <w:szCs w:val="18"/>
          <w:lang w:val="sr-Cyrl-RS"/>
        </w:rPr>
        <w:t>Докторска школа математике</w:t>
      </w:r>
      <w:r w:rsidRPr="00387310">
        <w:rPr>
          <w:sz w:val="18"/>
          <w:szCs w:val="18"/>
          <w:lang w:val="sr-Cyrl-RS"/>
        </w:rPr>
        <w:t>“, заједнички студијски програм Универзитета у Новом Саду,  Универзитета у Нишу, Универзитета у Крагујевцу и Државног универзитета у Новом Пазару.</w:t>
      </w:r>
    </w:p>
  </w:footnote>
  <w:footnote w:id="17">
    <w:p w14:paraId="79649DD1" w14:textId="77777777" w:rsidR="001027A1" w:rsidRPr="00F777D9" w:rsidRDefault="001027A1" w:rsidP="00026542">
      <w:pPr>
        <w:pStyle w:val="FootnoteText"/>
        <w:rPr>
          <w:sz w:val="18"/>
          <w:szCs w:val="18"/>
          <w:lang w:val="sr-Cyrl-RS"/>
        </w:rPr>
      </w:pPr>
      <w:r w:rsidRPr="00F777D9">
        <w:rPr>
          <w:rStyle w:val="FootnoteReference"/>
          <w:sz w:val="18"/>
          <w:szCs w:val="18"/>
        </w:rPr>
        <w:footnoteRef/>
      </w:r>
      <w:r w:rsidR="005132A2">
        <w:rPr>
          <w:sz w:val="18"/>
          <w:szCs w:val="18"/>
        </w:rPr>
        <w:t> </w:t>
      </w:r>
      <w:r w:rsidRPr="00F777D9">
        <w:rPr>
          <w:sz w:val="18"/>
          <w:szCs w:val="18"/>
        </w:rPr>
        <w:t xml:space="preserve">У </w:t>
      </w:r>
      <w:proofErr w:type="spellStart"/>
      <w:r w:rsidRPr="00F777D9">
        <w:rPr>
          <w:sz w:val="18"/>
          <w:szCs w:val="18"/>
        </w:rPr>
        <w:t>оквиру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Темпус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пројекта</w:t>
      </w:r>
      <w:proofErr w:type="spellEnd"/>
      <w:r w:rsidRPr="00F777D9">
        <w:rPr>
          <w:sz w:val="18"/>
          <w:szCs w:val="18"/>
        </w:rPr>
        <w:t xml:space="preserve"> FUSE (Fostering University Support Services and Procedures for Full Participation in the European Higher Education Area, </w:t>
      </w:r>
      <w:r w:rsidRPr="00F777D9">
        <w:rPr>
          <w:rStyle w:val="Strong"/>
          <w:rFonts w:cs="Open Sans"/>
          <w:b w:val="0"/>
          <w:sz w:val="18"/>
          <w:szCs w:val="18"/>
          <w:shd w:val="clear" w:color="auto" w:fill="FFFFFF"/>
        </w:rPr>
        <w:t>544006-TEMPUS-1-2013-1-RS-TEMPUS-SMGR</w:t>
      </w:r>
      <w:r w:rsidRPr="00F777D9">
        <w:rPr>
          <w:sz w:val="18"/>
          <w:szCs w:val="18"/>
        </w:rPr>
        <w:t xml:space="preserve">), 2016. </w:t>
      </w:r>
      <w:proofErr w:type="spellStart"/>
      <w:r w:rsidRPr="00F777D9">
        <w:rPr>
          <w:sz w:val="18"/>
          <w:szCs w:val="18"/>
        </w:rPr>
        <w:t>године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је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на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Универ</w:t>
      </w:r>
      <w:proofErr w:type="spellEnd"/>
      <w:r w:rsidRPr="00F777D9">
        <w:rPr>
          <w:sz w:val="18"/>
          <w:szCs w:val="18"/>
          <w:lang w:val="sr-Cyrl-RS"/>
        </w:rPr>
        <w:t>з</w:t>
      </w:r>
      <w:proofErr w:type="spellStart"/>
      <w:r w:rsidRPr="00F777D9">
        <w:rPr>
          <w:sz w:val="18"/>
          <w:szCs w:val="18"/>
        </w:rPr>
        <w:t>итету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организован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курс</w:t>
      </w:r>
      <w:proofErr w:type="spellEnd"/>
      <w:r w:rsidRPr="00F777D9">
        <w:rPr>
          <w:sz w:val="18"/>
          <w:szCs w:val="18"/>
        </w:rPr>
        <w:t xml:space="preserve"> "</w:t>
      </w:r>
      <w:r w:rsidRPr="00F777D9">
        <w:rPr>
          <w:i/>
          <w:sz w:val="18"/>
          <w:szCs w:val="18"/>
        </w:rPr>
        <w:t>English as the Medium of Instruction, EMI</w:t>
      </w:r>
      <w:r w:rsidRPr="00F777D9">
        <w:rPr>
          <w:sz w:val="18"/>
          <w:szCs w:val="18"/>
        </w:rPr>
        <w:t xml:space="preserve">" </w:t>
      </w:r>
      <w:proofErr w:type="spellStart"/>
      <w:r w:rsidRPr="00F777D9">
        <w:rPr>
          <w:sz w:val="18"/>
          <w:szCs w:val="18"/>
        </w:rPr>
        <w:t>намењен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наставницима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који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држе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или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ће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држати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наставу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својих</w:t>
      </w:r>
      <w:proofErr w:type="spellEnd"/>
      <w:r w:rsidRPr="00F777D9">
        <w:rPr>
          <w:sz w:val="18"/>
          <w:szCs w:val="18"/>
          <w:lang w:val="sr-Cyrl-RS"/>
        </w:rPr>
        <w:t xml:space="preserve"> </w:t>
      </w:r>
      <w:proofErr w:type="spellStart"/>
      <w:r w:rsidRPr="00F777D9">
        <w:rPr>
          <w:sz w:val="18"/>
          <w:szCs w:val="18"/>
        </w:rPr>
        <w:t>предмета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на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енглеском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језику</w:t>
      </w:r>
      <w:proofErr w:type="spellEnd"/>
      <w:r w:rsidRPr="00F777D9">
        <w:rPr>
          <w:sz w:val="18"/>
          <w:szCs w:val="18"/>
        </w:rPr>
        <w:t>.</w:t>
      </w:r>
    </w:p>
  </w:footnote>
  <w:footnote w:id="18">
    <w:p w14:paraId="24074447" w14:textId="77777777" w:rsidR="001027A1" w:rsidRPr="00F777D9" w:rsidRDefault="001027A1" w:rsidP="00026542">
      <w:pPr>
        <w:pStyle w:val="FootnoteText"/>
        <w:rPr>
          <w:sz w:val="18"/>
          <w:szCs w:val="18"/>
          <w:lang w:val="sr-Cyrl-RS"/>
        </w:rPr>
      </w:pPr>
      <w:r w:rsidRPr="00F777D9">
        <w:rPr>
          <w:rStyle w:val="FootnoteReference"/>
          <w:sz w:val="18"/>
          <w:szCs w:val="18"/>
        </w:rPr>
        <w:footnoteRef/>
      </w:r>
      <w:r w:rsidRPr="00F777D9">
        <w:rPr>
          <w:sz w:val="18"/>
          <w:szCs w:val="18"/>
        </w:rPr>
        <w:t xml:space="preserve"> У </w:t>
      </w:r>
      <w:proofErr w:type="spellStart"/>
      <w:r w:rsidRPr="00F777D9">
        <w:rPr>
          <w:sz w:val="18"/>
          <w:szCs w:val="18"/>
        </w:rPr>
        <w:t>оквиру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Темпус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пројекта</w:t>
      </w:r>
      <w:proofErr w:type="spellEnd"/>
      <w:r w:rsidRPr="00F777D9">
        <w:rPr>
          <w:sz w:val="18"/>
          <w:szCs w:val="18"/>
        </w:rPr>
        <w:t xml:space="preserve"> FUSE, 2016. </w:t>
      </w:r>
      <w:proofErr w:type="spellStart"/>
      <w:r w:rsidRPr="00F777D9">
        <w:rPr>
          <w:sz w:val="18"/>
          <w:szCs w:val="18"/>
        </w:rPr>
        <w:t>године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је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на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Универитету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организован</w:t>
      </w:r>
      <w:proofErr w:type="spellEnd"/>
      <w:r w:rsidRPr="00F777D9">
        <w:rPr>
          <w:sz w:val="18"/>
          <w:szCs w:val="18"/>
        </w:rPr>
        <w:t xml:space="preserve"> "</w:t>
      </w:r>
      <w:r w:rsidRPr="00F777D9">
        <w:rPr>
          <w:i/>
          <w:sz w:val="18"/>
          <w:szCs w:val="18"/>
        </w:rPr>
        <w:t>English in Higher Education Administration, elementary course</w:t>
      </w:r>
      <w:r w:rsidRPr="00F777D9">
        <w:rPr>
          <w:sz w:val="18"/>
          <w:szCs w:val="18"/>
        </w:rPr>
        <w:t xml:space="preserve">", </w:t>
      </w:r>
      <w:proofErr w:type="spellStart"/>
      <w:r w:rsidRPr="00F777D9">
        <w:rPr>
          <w:sz w:val="18"/>
          <w:szCs w:val="18"/>
        </w:rPr>
        <w:t>специјализовани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курс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намењен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административн</w:t>
      </w:r>
      <w:proofErr w:type="spellEnd"/>
      <w:r w:rsidRPr="00F777D9">
        <w:rPr>
          <w:color w:val="0000FF"/>
          <w:sz w:val="18"/>
          <w:szCs w:val="18"/>
          <w:lang w:val="sr-Cyrl-RS"/>
        </w:rPr>
        <w:t>о</w:t>
      </w:r>
      <w:r w:rsidRPr="00F777D9">
        <w:rPr>
          <w:sz w:val="18"/>
          <w:szCs w:val="18"/>
        </w:rPr>
        <w:t xml:space="preserve">м </w:t>
      </w:r>
      <w:proofErr w:type="spellStart"/>
      <w:r w:rsidRPr="00F777D9">
        <w:rPr>
          <w:sz w:val="18"/>
          <w:szCs w:val="18"/>
        </w:rPr>
        <w:t>особљу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које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непосредно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ради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са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страним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студентима</w:t>
      </w:r>
      <w:proofErr w:type="spellEnd"/>
      <w:r w:rsidRPr="00F777D9">
        <w:rPr>
          <w:sz w:val="18"/>
          <w:szCs w:val="18"/>
        </w:rPr>
        <w:t xml:space="preserve"> (</w:t>
      </w:r>
      <w:proofErr w:type="spellStart"/>
      <w:r w:rsidRPr="00F777D9">
        <w:rPr>
          <w:sz w:val="18"/>
          <w:szCs w:val="18"/>
        </w:rPr>
        <w:t>студентска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служба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на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свим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нивоима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студија</w:t>
      </w:r>
      <w:proofErr w:type="spellEnd"/>
      <w:r w:rsidRPr="00F777D9">
        <w:rPr>
          <w:sz w:val="18"/>
          <w:szCs w:val="18"/>
        </w:rPr>
        <w:t xml:space="preserve">, </w:t>
      </w:r>
      <w:proofErr w:type="spellStart"/>
      <w:r w:rsidRPr="00F777D9">
        <w:rPr>
          <w:sz w:val="18"/>
          <w:szCs w:val="18"/>
        </w:rPr>
        <w:t>Еразмус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административни</w:t>
      </w:r>
      <w:proofErr w:type="spellEnd"/>
      <w:r w:rsidRPr="00F777D9">
        <w:rPr>
          <w:sz w:val="18"/>
          <w:szCs w:val="18"/>
        </w:rPr>
        <w:t xml:space="preserve"> </w:t>
      </w:r>
      <w:proofErr w:type="spellStart"/>
      <w:r w:rsidRPr="00F777D9">
        <w:rPr>
          <w:sz w:val="18"/>
          <w:szCs w:val="18"/>
        </w:rPr>
        <w:t>координатори</w:t>
      </w:r>
      <w:proofErr w:type="spellEnd"/>
      <w:r w:rsidRPr="00F777D9">
        <w:rPr>
          <w:sz w:val="18"/>
          <w:szCs w:val="18"/>
        </w:rPr>
        <w:t xml:space="preserve">, и </w:t>
      </w:r>
      <w:proofErr w:type="spellStart"/>
      <w:r w:rsidRPr="00F777D9">
        <w:rPr>
          <w:sz w:val="18"/>
          <w:szCs w:val="18"/>
        </w:rPr>
        <w:t>сл</w:t>
      </w:r>
      <w:proofErr w:type="spellEnd"/>
      <w:r w:rsidRPr="00F777D9">
        <w:rPr>
          <w:sz w:val="18"/>
          <w:szCs w:val="18"/>
        </w:rPr>
        <w:t xml:space="preserve">.). </w:t>
      </w:r>
    </w:p>
  </w:footnote>
  <w:footnote w:id="19">
    <w:p w14:paraId="45D31A41" w14:textId="77777777" w:rsidR="001027A1" w:rsidRPr="00F947B6" w:rsidRDefault="001027A1">
      <w:pPr>
        <w:pStyle w:val="FootnoteText"/>
        <w:rPr>
          <w:lang w:val="sr-Cyrl-RS"/>
        </w:rPr>
      </w:pPr>
      <w:r w:rsidRPr="00F777D9">
        <w:rPr>
          <w:rStyle w:val="FootnoteReference"/>
          <w:sz w:val="18"/>
          <w:szCs w:val="18"/>
        </w:rPr>
        <w:footnoteRef/>
      </w:r>
      <w:r w:rsidRPr="00F777D9">
        <w:rPr>
          <w:sz w:val="18"/>
          <w:szCs w:val="18"/>
          <w:lang w:val="sr-Cyrl-RS"/>
        </w:rPr>
        <w:t> </w:t>
      </w:r>
      <w:hyperlink r:id="rId8" w:history="1">
        <w:r w:rsidRPr="00F777D9">
          <w:rPr>
            <w:color w:val="0000FF"/>
            <w:sz w:val="18"/>
            <w:szCs w:val="18"/>
            <w:u w:val="single"/>
          </w:rPr>
          <w:t>https://www.ni.ac.rs/novosti-i-dogadjaji/vesti/javni-poziv-za-prijavljivanje-na-obuku-studiraj-u-srbiji-internacionalizacija-vsu</w:t>
        </w:r>
      </w:hyperlink>
    </w:p>
  </w:footnote>
  <w:footnote w:id="20">
    <w:p w14:paraId="4EA30DDF" w14:textId="77777777" w:rsidR="001027A1" w:rsidRPr="000C3E9E" w:rsidRDefault="001027A1" w:rsidP="004657F4">
      <w:pPr>
        <w:pStyle w:val="FootnoteText"/>
        <w:jc w:val="left"/>
        <w:rPr>
          <w:sz w:val="18"/>
          <w:szCs w:val="18"/>
        </w:rPr>
      </w:pPr>
      <w:r w:rsidRPr="000C3E9E">
        <w:rPr>
          <w:rStyle w:val="FootnoteReference"/>
          <w:sz w:val="18"/>
          <w:szCs w:val="18"/>
        </w:rPr>
        <w:footnoteRef/>
      </w:r>
      <w:r w:rsidRPr="000C3E9E">
        <w:rPr>
          <w:sz w:val="18"/>
          <w:szCs w:val="18"/>
        </w:rPr>
        <w:t xml:space="preserve"> </w:t>
      </w:r>
      <w:hyperlink r:id="rId9" w:history="1">
        <w:r w:rsidRPr="000C3E9E">
          <w:rPr>
            <w:color w:val="0000FF"/>
            <w:sz w:val="18"/>
            <w:szCs w:val="18"/>
            <w:u w:val="single"/>
          </w:rPr>
          <w:t>https://ec.europa.eu/programmes/erasmus-plus/resources/documents/applicants/student-charter_en</w:t>
        </w:r>
      </w:hyperlink>
    </w:p>
  </w:footnote>
  <w:footnote w:id="21">
    <w:p w14:paraId="6058112E" w14:textId="77777777" w:rsidR="001027A1" w:rsidRPr="000D4977" w:rsidRDefault="001027A1" w:rsidP="008C3BD5">
      <w:pPr>
        <w:pStyle w:val="FootnoteText"/>
        <w:rPr>
          <w:lang w:val="sr-Cyrl-RS"/>
        </w:rPr>
      </w:pPr>
      <w:r w:rsidRPr="000C3E9E">
        <w:rPr>
          <w:rStyle w:val="FootnoteReference"/>
          <w:sz w:val="18"/>
          <w:szCs w:val="18"/>
        </w:rPr>
        <w:footnoteRef/>
      </w:r>
      <w:r w:rsidRPr="000C3E9E">
        <w:rPr>
          <w:sz w:val="18"/>
          <w:szCs w:val="18"/>
        </w:rPr>
        <w:t xml:space="preserve"> </w:t>
      </w:r>
      <w:hyperlink r:id="rId10" w:history="1">
        <w:r w:rsidRPr="000C3E9E">
          <w:rPr>
            <w:rStyle w:val="Hyperlink"/>
            <w:sz w:val="18"/>
            <w:szCs w:val="18"/>
          </w:rPr>
          <w:t>http://www.coe.int/t/dg4/linguistic/cadre1_en.asp</w:t>
        </w:r>
      </w:hyperlink>
    </w:p>
  </w:footnote>
  <w:footnote w:id="22">
    <w:p w14:paraId="2D980481" w14:textId="77777777" w:rsidR="001027A1" w:rsidRPr="00986529" w:rsidRDefault="001027A1">
      <w:pPr>
        <w:pStyle w:val="FootnoteText"/>
        <w:rPr>
          <w:sz w:val="18"/>
          <w:szCs w:val="18"/>
          <w:lang w:val="sr-Cyrl-RS"/>
        </w:rPr>
      </w:pPr>
      <w:r w:rsidRPr="00986529">
        <w:rPr>
          <w:rStyle w:val="FootnoteReference"/>
          <w:sz w:val="18"/>
          <w:szCs w:val="18"/>
        </w:rPr>
        <w:footnoteRef/>
      </w:r>
      <w:r w:rsidRPr="00986529">
        <w:rPr>
          <w:sz w:val="18"/>
          <w:szCs w:val="18"/>
        </w:rPr>
        <w:t xml:space="preserve"> </w:t>
      </w:r>
      <w:hyperlink r:id="rId11" w:history="1">
        <w:r w:rsidRPr="00986529">
          <w:rPr>
            <w:color w:val="0000FF"/>
            <w:sz w:val="18"/>
            <w:szCs w:val="18"/>
            <w:u w:val="single"/>
          </w:rPr>
          <w:t>https://ec.europa.eu/education/education-in-the-eu/european-education-area_en</w:t>
        </w:r>
      </w:hyperlink>
    </w:p>
  </w:footnote>
  <w:footnote w:id="23">
    <w:p w14:paraId="3BF186D4" w14:textId="77777777" w:rsidR="001027A1" w:rsidRPr="00E5438B" w:rsidRDefault="001027A1" w:rsidP="004C24ED">
      <w:pPr>
        <w:pStyle w:val="FootnoteText"/>
        <w:jc w:val="left"/>
        <w:rPr>
          <w:sz w:val="18"/>
          <w:szCs w:val="18"/>
          <w:lang w:val="sr-Cyrl-RS"/>
        </w:rPr>
      </w:pPr>
      <w:r w:rsidRPr="00E5438B">
        <w:rPr>
          <w:rStyle w:val="FootnoteReference"/>
          <w:sz w:val="18"/>
          <w:szCs w:val="18"/>
        </w:rPr>
        <w:footnoteRef/>
      </w:r>
      <w:r w:rsidRPr="00E5438B">
        <w:rPr>
          <w:sz w:val="18"/>
          <w:szCs w:val="18"/>
          <w:lang w:val="sr-Cyrl-RS"/>
        </w:rPr>
        <w:t> </w:t>
      </w:r>
      <w:r w:rsidRPr="00E5438B">
        <w:rPr>
          <w:sz w:val="18"/>
          <w:szCs w:val="18"/>
        </w:rPr>
        <w:t>Students’ Mobility Capacity Building in Higher Education in Ukraine and Serbia (ERASMUS+EPP-1-2016-1-RS-EPPKA2-CBHE-SP)</w:t>
      </w:r>
    </w:p>
  </w:footnote>
  <w:footnote w:id="24">
    <w:p w14:paraId="3BCE552C" w14:textId="77777777" w:rsidR="001027A1" w:rsidRPr="00E5438B" w:rsidRDefault="001027A1" w:rsidP="005765FA">
      <w:pPr>
        <w:pStyle w:val="FootnoteText"/>
        <w:rPr>
          <w:sz w:val="18"/>
          <w:szCs w:val="18"/>
          <w:lang w:val="sr-Cyrl-RS"/>
        </w:rPr>
      </w:pPr>
      <w:r w:rsidRPr="00E5438B">
        <w:rPr>
          <w:rStyle w:val="FootnoteReference"/>
          <w:sz w:val="18"/>
          <w:szCs w:val="18"/>
        </w:rPr>
        <w:footnoteRef/>
      </w:r>
      <w:r w:rsidRPr="00E5438B">
        <w:rPr>
          <w:sz w:val="18"/>
          <w:szCs w:val="18"/>
        </w:rPr>
        <w:t xml:space="preserve"> </w:t>
      </w:r>
      <w:hyperlink r:id="rId12" w:history="1">
        <w:r w:rsidRPr="00E5438B">
          <w:rPr>
            <w:rStyle w:val="Hyperlink"/>
            <w:sz w:val="18"/>
            <w:szCs w:val="18"/>
          </w:rPr>
          <w:t>http://ec.europa.eu/youth/library/reports/inclusion-diversity-strategy_en.pdf</w:t>
        </w:r>
      </w:hyperlink>
    </w:p>
  </w:footnote>
  <w:footnote w:id="25">
    <w:p w14:paraId="75A650DF" w14:textId="77777777" w:rsidR="001027A1" w:rsidRPr="00E5438B" w:rsidRDefault="001027A1">
      <w:pPr>
        <w:pStyle w:val="FootnoteText"/>
        <w:rPr>
          <w:sz w:val="18"/>
          <w:szCs w:val="18"/>
          <w:lang w:val="sr-Cyrl-RS"/>
        </w:rPr>
      </w:pPr>
      <w:r w:rsidRPr="00E5438B">
        <w:rPr>
          <w:rStyle w:val="FootnoteReference"/>
          <w:sz w:val="18"/>
          <w:szCs w:val="18"/>
        </w:rPr>
        <w:footnoteRef/>
      </w:r>
      <w:r w:rsidRPr="00E5438B">
        <w:rPr>
          <w:color w:val="0000FF"/>
          <w:sz w:val="18"/>
          <w:szCs w:val="18"/>
          <w:u w:val="single"/>
          <w:lang w:val="sr-Cyrl-RS"/>
        </w:rPr>
        <w:t xml:space="preserve"> </w:t>
      </w:r>
      <w:hyperlink r:id="rId13" w:history="1">
        <w:r w:rsidRPr="00E5438B">
          <w:rPr>
            <w:color w:val="0000FF"/>
            <w:sz w:val="18"/>
            <w:szCs w:val="18"/>
            <w:u w:val="single"/>
          </w:rPr>
          <w:t>https://centar.filfak.ni.ac.rs/</w:t>
        </w:r>
      </w:hyperlink>
    </w:p>
  </w:footnote>
  <w:footnote w:id="26">
    <w:p w14:paraId="08797DB1" w14:textId="77777777" w:rsidR="001027A1" w:rsidRPr="00CE2C3F" w:rsidRDefault="001027A1">
      <w:pPr>
        <w:pStyle w:val="FootnoteText"/>
        <w:rPr>
          <w:sz w:val="18"/>
          <w:szCs w:val="18"/>
          <w:lang w:val="sr-Cyrl-RS"/>
        </w:rPr>
      </w:pPr>
      <w:r w:rsidRPr="00CE2C3F">
        <w:rPr>
          <w:rStyle w:val="FootnoteReference"/>
          <w:sz w:val="18"/>
          <w:szCs w:val="18"/>
        </w:rPr>
        <w:footnoteRef/>
      </w:r>
      <w:r w:rsidRPr="00CE2C3F">
        <w:rPr>
          <w:sz w:val="18"/>
          <w:szCs w:val="18"/>
        </w:rPr>
        <w:t xml:space="preserve"> </w:t>
      </w:r>
      <w:hyperlink r:id="rId14" w:history="1">
        <w:r w:rsidRPr="00CE2C3F">
          <w:rPr>
            <w:rStyle w:val="Hyperlink"/>
            <w:sz w:val="18"/>
            <w:szCs w:val="18"/>
          </w:rPr>
          <w:t>https://centar.filfak.ni.ac.rs/курсевиcourses/serbian-for-beginners-textbook</w:t>
        </w:r>
      </w:hyperlink>
    </w:p>
  </w:footnote>
  <w:footnote w:id="27">
    <w:p w14:paraId="37D79A63" w14:textId="77777777" w:rsidR="001027A1" w:rsidRPr="00CE2C3F" w:rsidRDefault="001027A1" w:rsidP="00663B67">
      <w:pPr>
        <w:pStyle w:val="FootnoteText"/>
        <w:rPr>
          <w:sz w:val="18"/>
          <w:szCs w:val="18"/>
          <w:lang w:val="sr-Cyrl-RS"/>
        </w:rPr>
      </w:pPr>
      <w:r w:rsidRPr="00CE2C3F">
        <w:rPr>
          <w:rStyle w:val="FootnoteReference"/>
          <w:sz w:val="18"/>
          <w:szCs w:val="18"/>
        </w:rPr>
        <w:footnoteRef/>
      </w:r>
      <w:r w:rsidRPr="00CE2C3F">
        <w:rPr>
          <w:sz w:val="18"/>
          <w:szCs w:val="18"/>
        </w:rPr>
        <w:t xml:space="preserve"> </w:t>
      </w:r>
      <w:hyperlink r:id="rId15" w:history="1">
        <w:r w:rsidRPr="00CE2C3F">
          <w:rPr>
            <w:rStyle w:val="Hyperlink"/>
            <w:sz w:val="18"/>
            <w:szCs w:val="18"/>
          </w:rPr>
          <w:t>https://ec.europa.eu/education/education-in-the-eu/european-student-card-initiative_en</w:t>
        </w:r>
      </w:hyperlink>
    </w:p>
  </w:footnote>
  <w:footnote w:id="28">
    <w:p w14:paraId="654A8C73" w14:textId="77777777" w:rsidR="001027A1" w:rsidRPr="00CE2C3F" w:rsidRDefault="001027A1">
      <w:pPr>
        <w:pStyle w:val="FootnoteText"/>
        <w:rPr>
          <w:sz w:val="18"/>
          <w:szCs w:val="18"/>
          <w:lang w:val="sr-Cyrl-RS"/>
        </w:rPr>
      </w:pPr>
      <w:r w:rsidRPr="00CE2C3F">
        <w:rPr>
          <w:rStyle w:val="FootnoteReference"/>
          <w:sz w:val="18"/>
          <w:szCs w:val="18"/>
        </w:rPr>
        <w:footnoteRef/>
      </w:r>
      <w:r w:rsidRPr="00CE2C3F">
        <w:rPr>
          <w:sz w:val="18"/>
          <w:szCs w:val="18"/>
        </w:rPr>
        <w:t xml:space="preserve"> </w:t>
      </w:r>
      <w:proofErr w:type="spellStart"/>
      <w:r w:rsidRPr="00CE2C3F">
        <w:rPr>
          <w:sz w:val="18"/>
          <w:szCs w:val="18"/>
        </w:rPr>
        <w:t>eIDAS</w:t>
      </w:r>
      <w:proofErr w:type="spellEnd"/>
      <w:r w:rsidRPr="00CE2C3F">
        <w:rPr>
          <w:sz w:val="18"/>
          <w:szCs w:val="18"/>
        </w:rPr>
        <w:t xml:space="preserve"> Regulation (</w:t>
      </w:r>
      <w:hyperlink r:id="rId16" w:history="1">
        <w:r w:rsidRPr="00CE2C3F">
          <w:rPr>
            <w:rStyle w:val="Hyperlink"/>
            <w:sz w:val="18"/>
            <w:szCs w:val="18"/>
          </w:rPr>
          <w:t>https://ec.europa.eu/digital-single-market/en/trust-services-and-eid</w:t>
        </w:r>
      </w:hyperlink>
      <w:r w:rsidRPr="00CE2C3F">
        <w:rPr>
          <w:sz w:val="18"/>
          <w:szCs w:val="18"/>
        </w:rPr>
        <w:t>)</w:t>
      </w:r>
    </w:p>
  </w:footnote>
  <w:footnote w:id="29">
    <w:p w14:paraId="77FAF25D" w14:textId="77777777" w:rsidR="001027A1" w:rsidRPr="00BE5341" w:rsidRDefault="001027A1">
      <w:pPr>
        <w:pStyle w:val="FootnoteText"/>
        <w:rPr>
          <w:lang w:val="sr-Cyrl-RS"/>
        </w:rPr>
      </w:pPr>
      <w:r w:rsidRPr="00CE2C3F">
        <w:rPr>
          <w:rStyle w:val="FootnoteReference"/>
          <w:sz w:val="18"/>
          <w:szCs w:val="18"/>
        </w:rPr>
        <w:footnoteRef/>
      </w:r>
      <w:r w:rsidRPr="00CE2C3F">
        <w:rPr>
          <w:sz w:val="18"/>
          <w:szCs w:val="18"/>
        </w:rPr>
        <w:t xml:space="preserve"> </w:t>
      </w:r>
      <w:hyperlink r:id="rId17" w:history="1">
        <w:r w:rsidRPr="00CE2C3F">
          <w:rPr>
            <w:color w:val="0000FF"/>
            <w:sz w:val="18"/>
            <w:szCs w:val="18"/>
            <w:u w:val="single"/>
          </w:rPr>
          <w:t>https://uni-foundation.eu/project/online-learning-agreement/</w:t>
        </w:r>
      </w:hyperlink>
    </w:p>
  </w:footnote>
  <w:footnote w:id="30">
    <w:p w14:paraId="7130CAC6" w14:textId="77777777" w:rsidR="001027A1" w:rsidRPr="004B33CA" w:rsidRDefault="001027A1" w:rsidP="004B33CA">
      <w:pPr>
        <w:spacing w:after="0"/>
        <w:jc w:val="left"/>
        <w:rPr>
          <w:sz w:val="18"/>
          <w:szCs w:val="18"/>
          <w:lang w:val="sr-Cyrl-RS"/>
        </w:rPr>
      </w:pPr>
      <w:r w:rsidRPr="00F61765">
        <w:rPr>
          <w:rStyle w:val="FootnoteReference"/>
          <w:sz w:val="18"/>
          <w:szCs w:val="18"/>
        </w:rPr>
        <w:footnoteRef/>
      </w:r>
      <w:r w:rsidRPr="00F61765">
        <w:rPr>
          <w:sz w:val="18"/>
          <w:szCs w:val="18"/>
        </w:rPr>
        <w:t xml:space="preserve"> </w:t>
      </w:r>
      <w:hyperlink r:id="rId18" w:history="1">
        <w:r w:rsidRPr="00F61765">
          <w:rPr>
            <w:color w:val="0000FF"/>
            <w:sz w:val="18"/>
            <w:szCs w:val="18"/>
            <w:u w:val="single"/>
          </w:rPr>
          <w:t>https://esn.org/erasmus-without-paper</w:t>
        </w:r>
      </w:hyperlink>
      <w:r w:rsidR="004B33CA">
        <w:rPr>
          <w:color w:val="0000FF"/>
          <w:sz w:val="18"/>
          <w:szCs w:val="18"/>
          <w:u w:val="single"/>
          <w:lang w:val="sr-Cyrl-RS"/>
        </w:rPr>
        <w:t xml:space="preserve">, </w:t>
      </w:r>
      <w:hyperlink r:id="rId19" w:history="1">
        <w:r w:rsidR="004B33CA" w:rsidRPr="0039489E">
          <w:rPr>
            <w:rStyle w:val="Hyperlink"/>
            <w:sz w:val="18"/>
            <w:szCs w:val="18"/>
          </w:rPr>
          <w:t>https://www.erasmuswithoutpaper.eu/ewp20</w:t>
        </w:r>
      </w:hyperlink>
    </w:p>
  </w:footnote>
  <w:footnote w:id="31">
    <w:p w14:paraId="77E00AD5" w14:textId="77777777" w:rsidR="001027A1" w:rsidRPr="009D72EC" w:rsidRDefault="001027A1" w:rsidP="00C071FB">
      <w:pPr>
        <w:pStyle w:val="FootnoteText"/>
        <w:rPr>
          <w:lang w:val="sr-Cyrl-RS"/>
        </w:rPr>
      </w:pPr>
      <w:r w:rsidRPr="00F61765">
        <w:rPr>
          <w:rStyle w:val="FootnoteReference"/>
          <w:sz w:val="18"/>
          <w:szCs w:val="18"/>
        </w:rPr>
        <w:footnoteRef/>
      </w:r>
      <w:r w:rsidRPr="00F61765">
        <w:rPr>
          <w:sz w:val="18"/>
          <w:szCs w:val="18"/>
        </w:rPr>
        <w:t xml:space="preserve"> </w:t>
      </w:r>
      <w:hyperlink r:id="rId20" w:history="1">
        <w:r w:rsidRPr="00F61765">
          <w:rPr>
            <w:color w:val="0000FF"/>
            <w:sz w:val="18"/>
            <w:szCs w:val="18"/>
            <w:u w:val="single"/>
          </w:rPr>
          <w:t>http://mngt-inter.junis.ni.ac.rs/</w:t>
        </w:r>
      </w:hyperlink>
    </w:p>
  </w:footnote>
  <w:footnote w:id="32">
    <w:p w14:paraId="690C85C9" w14:textId="77777777" w:rsidR="00D30362" w:rsidRDefault="00D30362">
      <w:pPr>
        <w:pStyle w:val="FootnoteText"/>
      </w:pPr>
      <w:r>
        <w:rPr>
          <w:rStyle w:val="FootnoteReference"/>
        </w:rPr>
        <w:footnoteRef/>
      </w:r>
      <w:r w:rsidR="007E798A">
        <w:t> </w:t>
      </w:r>
      <w:r w:rsidRPr="00F777D9">
        <w:rPr>
          <w:sz w:val="18"/>
          <w:szCs w:val="18"/>
        </w:rPr>
        <w:t xml:space="preserve">Fostering University Support Services and Procedures for Full Participation in the European Higher Education Area, </w:t>
      </w:r>
      <w:r w:rsidRPr="00F777D9">
        <w:rPr>
          <w:rStyle w:val="Strong"/>
          <w:rFonts w:cs="Open Sans"/>
          <w:b w:val="0"/>
          <w:sz w:val="18"/>
          <w:szCs w:val="18"/>
          <w:shd w:val="clear" w:color="auto" w:fill="FFFFFF"/>
        </w:rPr>
        <w:t>544006-TEMPUS-1-2013-1-RS-TEMPUS-SMGR</w:t>
      </w:r>
      <w:r>
        <w:rPr>
          <w:rStyle w:val="Strong"/>
          <w:rFonts w:cs="Open Sans"/>
          <w:b w:val="0"/>
          <w:sz w:val="18"/>
          <w:szCs w:val="18"/>
          <w:shd w:val="clear" w:color="auto" w:fill="FFFFFF"/>
        </w:rPr>
        <w:t>.</w:t>
      </w:r>
    </w:p>
  </w:footnote>
  <w:footnote w:id="33">
    <w:p w14:paraId="20756C54" w14:textId="77777777" w:rsidR="001027A1" w:rsidRPr="00026D03" w:rsidRDefault="001027A1">
      <w:pPr>
        <w:pStyle w:val="FootnoteText"/>
        <w:rPr>
          <w:sz w:val="18"/>
          <w:szCs w:val="18"/>
          <w:lang w:val="sr-Cyrl-RS"/>
        </w:rPr>
      </w:pPr>
      <w:r w:rsidRPr="00026D03">
        <w:rPr>
          <w:rStyle w:val="FootnoteReference"/>
          <w:sz w:val="18"/>
          <w:szCs w:val="18"/>
        </w:rPr>
        <w:footnoteRef/>
      </w:r>
      <w:r w:rsidRPr="00026D03">
        <w:rPr>
          <w:sz w:val="18"/>
          <w:szCs w:val="18"/>
        </w:rPr>
        <w:t xml:space="preserve"> </w:t>
      </w:r>
      <w:hyperlink r:id="rId21" w:history="1">
        <w:r w:rsidRPr="00026D03">
          <w:rPr>
            <w:color w:val="0000FF"/>
            <w:sz w:val="18"/>
            <w:szCs w:val="18"/>
            <w:u w:val="single"/>
          </w:rPr>
          <w:t>http://mngt-inter.junis.ni.ac.rs/</w:t>
        </w:r>
      </w:hyperlink>
    </w:p>
  </w:footnote>
  <w:footnote w:id="34">
    <w:p w14:paraId="53C9931A" w14:textId="77777777" w:rsidR="001027A1" w:rsidRPr="00096D79" w:rsidRDefault="001027A1">
      <w:pPr>
        <w:pStyle w:val="FootnoteText"/>
        <w:rPr>
          <w:lang w:val="sr-Cyrl-RS"/>
        </w:rPr>
      </w:pPr>
      <w:r w:rsidRPr="00026D03">
        <w:rPr>
          <w:rStyle w:val="FootnoteReference"/>
          <w:sz w:val="18"/>
          <w:szCs w:val="18"/>
        </w:rPr>
        <w:footnoteRef/>
      </w:r>
      <w:r w:rsidRPr="00026D03">
        <w:rPr>
          <w:sz w:val="18"/>
          <w:szCs w:val="18"/>
        </w:rPr>
        <w:t xml:space="preserve"> </w:t>
      </w:r>
      <w:hyperlink r:id="rId22" w:history="1">
        <w:r w:rsidRPr="00026D03">
          <w:rPr>
            <w:rStyle w:val="Hyperlink"/>
            <w:sz w:val="18"/>
            <w:szCs w:val="18"/>
            <w:lang w:val="sr-Cyrl-RS"/>
          </w:rPr>
          <w:t>http://nis.esn.rs/</w:t>
        </w:r>
      </w:hyperlink>
    </w:p>
  </w:footnote>
  <w:footnote w:id="35">
    <w:p w14:paraId="771D3C4F" w14:textId="77777777" w:rsidR="001027A1" w:rsidRPr="000F42D6" w:rsidRDefault="001027A1" w:rsidP="00ED19C8">
      <w:pPr>
        <w:pStyle w:val="FootnoteText"/>
        <w:rPr>
          <w:sz w:val="18"/>
          <w:szCs w:val="18"/>
          <w:lang w:val="sr-Cyrl-RS"/>
        </w:rPr>
      </w:pPr>
      <w:r w:rsidRPr="000F42D6">
        <w:rPr>
          <w:rStyle w:val="FootnoteReference"/>
          <w:sz w:val="18"/>
          <w:szCs w:val="18"/>
        </w:rPr>
        <w:footnoteRef/>
      </w:r>
      <w:r w:rsidRPr="000F42D6">
        <w:rPr>
          <w:sz w:val="18"/>
          <w:szCs w:val="18"/>
        </w:rPr>
        <w:t xml:space="preserve"> </w:t>
      </w:r>
      <w:proofErr w:type="spellStart"/>
      <w:r w:rsidRPr="000F42D6">
        <w:rPr>
          <w:sz w:val="18"/>
          <w:szCs w:val="18"/>
        </w:rPr>
        <w:t>Правилник</w:t>
      </w:r>
      <w:proofErr w:type="spellEnd"/>
      <w:r w:rsidRPr="000F42D6">
        <w:rPr>
          <w:sz w:val="18"/>
          <w:szCs w:val="18"/>
        </w:rPr>
        <w:t xml:space="preserve"> о </w:t>
      </w:r>
      <w:proofErr w:type="spellStart"/>
      <w:r w:rsidRPr="000F42D6">
        <w:rPr>
          <w:sz w:val="18"/>
          <w:szCs w:val="18"/>
        </w:rPr>
        <w:t>вредновању</w:t>
      </w:r>
      <w:proofErr w:type="spellEnd"/>
      <w:r w:rsidRPr="000F42D6">
        <w:rPr>
          <w:sz w:val="18"/>
          <w:szCs w:val="18"/>
        </w:rPr>
        <w:t xml:space="preserve"> </w:t>
      </w:r>
      <w:proofErr w:type="spellStart"/>
      <w:r w:rsidRPr="000F42D6">
        <w:rPr>
          <w:sz w:val="18"/>
          <w:szCs w:val="18"/>
        </w:rPr>
        <w:t>ваннаставних</w:t>
      </w:r>
      <w:proofErr w:type="spellEnd"/>
      <w:r w:rsidRPr="000F42D6">
        <w:rPr>
          <w:sz w:val="18"/>
          <w:szCs w:val="18"/>
        </w:rPr>
        <w:t xml:space="preserve"> </w:t>
      </w:r>
      <w:proofErr w:type="spellStart"/>
      <w:r w:rsidRPr="000F42D6">
        <w:rPr>
          <w:sz w:val="18"/>
          <w:szCs w:val="18"/>
        </w:rPr>
        <w:t>активности</w:t>
      </w:r>
      <w:proofErr w:type="spellEnd"/>
      <w:r w:rsidRPr="000F42D6">
        <w:rPr>
          <w:sz w:val="18"/>
          <w:szCs w:val="18"/>
        </w:rPr>
        <w:t xml:space="preserve"> </w:t>
      </w:r>
      <w:proofErr w:type="spellStart"/>
      <w:r w:rsidRPr="000F42D6">
        <w:rPr>
          <w:sz w:val="18"/>
          <w:szCs w:val="18"/>
        </w:rPr>
        <w:t>студената</w:t>
      </w:r>
      <w:proofErr w:type="spellEnd"/>
      <w:r w:rsidRPr="000F42D6">
        <w:rPr>
          <w:sz w:val="18"/>
          <w:szCs w:val="18"/>
          <w:lang w:val="sr-Cyrl-RS"/>
        </w:rPr>
        <w:t xml:space="preserve"> (</w:t>
      </w:r>
      <w:r w:rsidRPr="000F42D6">
        <w:rPr>
          <w:sz w:val="18"/>
          <w:szCs w:val="18"/>
        </w:rPr>
        <w:t>„</w:t>
      </w:r>
      <w:proofErr w:type="spellStart"/>
      <w:r w:rsidRPr="000F42D6">
        <w:rPr>
          <w:sz w:val="18"/>
          <w:szCs w:val="18"/>
        </w:rPr>
        <w:t>Гласник</w:t>
      </w:r>
      <w:proofErr w:type="spellEnd"/>
      <w:r w:rsidRPr="000F42D6">
        <w:rPr>
          <w:sz w:val="18"/>
          <w:szCs w:val="18"/>
        </w:rPr>
        <w:t xml:space="preserve"> </w:t>
      </w:r>
      <w:proofErr w:type="spellStart"/>
      <w:r w:rsidRPr="000F42D6">
        <w:rPr>
          <w:sz w:val="18"/>
          <w:szCs w:val="18"/>
        </w:rPr>
        <w:t>Универзитета</w:t>
      </w:r>
      <w:proofErr w:type="spellEnd"/>
      <w:r w:rsidRPr="000F42D6">
        <w:rPr>
          <w:sz w:val="18"/>
          <w:szCs w:val="18"/>
        </w:rPr>
        <w:t xml:space="preserve"> у </w:t>
      </w:r>
      <w:proofErr w:type="spellStart"/>
      <w:r w:rsidRPr="000F42D6">
        <w:rPr>
          <w:sz w:val="18"/>
          <w:szCs w:val="18"/>
        </w:rPr>
        <w:t>Нишу</w:t>
      </w:r>
      <w:proofErr w:type="spellEnd"/>
      <w:r w:rsidRPr="000F42D6">
        <w:rPr>
          <w:sz w:val="18"/>
          <w:szCs w:val="18"/>
        </w:rPr>
        <w:t xml:space="preserve">” </w:t>
      </w:r>
      <w:proofErr w:type="spellStart"/>
      <w:r w:rsidRPr="000F42D6">
        <w:rPr>
          <w:sz w:val="18"/>
          <w:szCs w:val="18"/>
        </w:rPr>
        <w:t>број</w:t>
      </w:r>
      <w:proofErr w:type="spellEnd"/>
      <w:r w:rsidRPr="000F42D6">
        <w:rPr>
          <w:sz w:val="18"/>
          <w:szCs w:val="18"/>
        </w:rPr>
        <w:t xml:space="preserve"> </w:t>
      </w:r>
      <w:r w:rsidRPr="000F42D6">
        <w:rPr>
          <w:sz w:val="18"/>
          <w:szCs w:val="18"/>
          <w:lang w:val="sr-Cyrl-RS"/>
        </w:rPr>
        <w:t>4</w:t>
      </w:r>
      <w:r w:rsidRPr="000F42D6">
        <w:rPr>
          <w:sz w:val="18"/>
          <w:szCs w:val="18"/>
        </w:rPr>
        <w:t>/201</w:t>
      </w:r>
      <w:r w:rsidRPr="000F42D6">
        <w:rPr>
          <w:sz w:val="18"/>
          <w:szCs w:val="18"/>
          <w:lang w:val="sr-Cyrl-RS"/>
        </w:rPr>
        <w:t>5)</w:t>
      </w:r>
    </w:p>
  </w:footnote>
  <w:footnote w:id="36">
    <w:p w14:paraId="379FAA2C" w14:textId="77777777" w:rsidR="001027A1" w:rsidRPr="00787C23" w:rsidRDefault="001027A1">
      <w:pPr>
        <w:pStyle w:val="FootnoteText"/>
        <w:rPr>
          <w:sz w:val="18"/>
          <w:szCs w:val="18"/>
          <w:lang w:val="sr-Cyrl-RS"/>
        </w:rPr>
      </w:pPr>
      <w:r w:rsidRPr="00787C23">
        <w:rPr>
          <w:rStyle w:val="FootnoteReference"/>
          <w:sz w:val="18"/>
          <w:szCs w:val="18"/>
        </w:rPr>
        <w:footnoteRef/>
      </w:r>
      <w:r w:rsidRPr="00787C23">
        <w:rPr>
          <w:sz w:val="18"/>
          <w:szCs w:val="18"/>
        </w:rPr>
        <w:t xml:space="preserve"> </w:t>
      </w:r>
      <w:hyperlink r:id="rId23" w:history="1">
        <w:r w:rsidRPr="00787C23">
          <w:rPr>
            <w:color w:val="0000FF"/>
            <w:sz w:val="18"/>
            <w:szCs w:val="18"/>
            <w:u w:val="single"/>
          </w:rPr>
          <w:t>https://ec.europa.eu/programmes/erasmus-plus/eche/start_en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59B"/>
    <w:multiLevelType w:val="hybridMultilevel"/>
    <w:tmpl w:val="6C0C7E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76BF5"/>
    <w:multiLevelType w:val="hybridMultilevel"/>
    <w:tmpl w:val="BD367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F526E"/>
    <w:multiLevelType w:val="hybridMultilevel"/>
    <w:tmpl w:val="45B48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15A85"/>
    <w:multiLevelType w:val="hybridMultilevel"/>
    <w:tmpl w:val="DCC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F7344"/>
    <w:multiLevelType w:val="hybridMultilevel"/>
    <w:tmpl w:val="6BD8D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6634A"/>
    <w:multiLevelType w:val="hybridMultilevel"/>
    <w:tmpl w:val="A30A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6704C"/>
    <w:multiLevelType w:val="hybridMultilevel"/>
    <w:tmpl w:val="BF62BD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044554"/>
    <w:multiLevelType w:val="hybridMultilevel"/>
    <w:tmpl w:val="CBC0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A6BA2"/>
    <w:multiLevelType w:val="hybridMultilevel"/>
    <w:tmpl w:val="4CAE1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6668C"/>
    <w:multiLevelType w:val="hybridMultilevel"/>
    <w:tmpl w:val="B8C62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74C20"/>
    <w:multiLevelType w:val="hybridMultilevel"/>
    <w:tmpl w:val="42680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12316"/>
    <w:multiLevelType w:val="hybridMultilevel"/>
    <w:tmpl w:val="68ECBC32"/>
    <w:lvl w:ilvl="0" w:tplc="49DCF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2969"/>
    <w:multiLevelType w:val="hybridMultilevel"/>
    <w:tmpl w:val="99E0B1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C641D"/>
    <w:multiLevelType w:val="hybridMultilevel"/>
    <w:tmpl w:val="FAD4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20594"/>
    <w:multiLevelType w:val="hybridMultilevel"/>
    <w:tmpl w:val="6C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D1939"/>
    <w:multiLevelType w:val="hybridMultilevel"/>
    <w:tmpl w:val="B2142350"/>
    <w:lvl w:ilvl="0" w:tplc="CB0E7C7E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926451"/>
    <w:multiLevelType w:val="hybridMultilevel"/>
    <w:tmpl w:val="A98AC30E"/>
    <w:lvl w:ilvl="0" w:tplc="49DCF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06E53"/>
    <w:multiLevelType w:val="hybridMultilevel"/>
    <w:tmpl w:val="57FA8A1E"/>
    <w:lvl w:ilvl="0" w:tplc="CB0E7C7E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E10390"/>
    <w:multiLevelType w:val="hybridMultilevel"/>
    <w:tmpl w:val="B6A0B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D26AD2"/>
    <w:multiLevelType w:val="hybridMultilevel"/>
    <w:tmpl w:val="922E7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31565"/>
    <w:multiLevelType w:val="hybridMultilevel"/>
    <w:tmpl w:val="EB468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F555F"/>
    <w:multiLevelType w:val="hybridMultilevel"/>
    <w:tmpl w:val="CD408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61A"/>
    <w:multiLevelType w:val="hybridMultilevel"/>
    <w:tmpl w:val="9A843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7C4305"/>
    <w:multiLevelType w:val="hybridMultilevel"/>
    <w:tmpl w:val="906CF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AE53A7"/>
    <w:multiLevelType w:val="hybridMultilevel"/>
    <w:tmpl w:val="09C64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8C0E58"/>
    <w:multiLevelType w:val="hybridMultilevel"/>
    <w:tmpl w:val="1708F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C81D34"/>
    <w:multiLevelType w:val="hybridMultilevel"/>
    <w:tmpl w:val="19CE6C34"/>
    <w:lvl w:ilvl="0" w:tplc="CB0E7C7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C31B2"/>
    <w:multiLevelType w:val="hybridMultilevel"/>
    <w:tmpl w:val="831C2ED0"/>
    <w:lvl w:ilvl="0" w:tplc="CB0E7C7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42A2A"/>
    <w:multiLevelType w:val="hybridMultilevel"/>
    <w:tmpl w:val="A0509C04"/>
    <w:lvl w:ilvl="0" w:tplc="CB0E7C7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36CB4"/>
    <w:multiLevelType w:val="hybridMultilevel"/>
    <w:tmpl w:val="FCFE411E"/>
    <w:lvl w:ilvl="0" w:tplc="CB0E7C7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325B6"/>
    <w:multiLevelType w:val="hybridMultilevel"/>
    <w:tmpl w:val="C8CA6E28"/>
    <w:lvl w:ilvl="0" w:tplc="04090017">
      <w:start w:val="1"/>
      <w:numFmt w:val="lowerLetter"/>
      <w:lvlText w:val="%1)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89C091C"/>
    <w:multiLevelType w:val="multilevel"/>
    <w:tmpl w:val="664CF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BA0681"/>
    <w:multiLevelType w:val="hybridMultilevel"/>
    <w:tmpl w:val="98C09D20"/>
    <w:lvl w:ilvl="0" w:tplc="CB0E7C7E">
      <w:numFmt w:val="bullet"/>
      <w:lvlText w:val="-"/>
      <w:lvlJc w:val="left"/>
      <w:pPr>
        <w:ind w:left="700" w:hanging="360"/>
      </w:pPr>
      <w:rPr>
        <w:rFonts w:ascii="Verdana" w:eastAsiaTheme="minorHAnsi" w:hAnsi="Verdana" w:cstheme="minorBidi" w:hint="default"/>
      </w:rPr>
    </w:lvl>
    <w:lvl w:ilvl="1" w:tplc="CB0E7C7E">
      <w:numFmt w:val="bullet"/>
      <w:lvlText w:val="-"/>
      <w:lvlJc w:val="left"/>
      <w:pPr>
        <w:ind w:left="70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33" w15:restartNumberingAfterBreak="0">
    <w:nsid w:val="75D239A1"/>
    <w:multiLevelType w:val="hybridMultilevel"/>
    <w:tmpl w:val="2298A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CF3864"/>
    <w:multiLevelType w:val="hybridMultilevel"/>
    <w:tmpl w:val="302A09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E635F0E"/>
    <w:multiLevelType w:val="hybridMultilevel"/>
    <w:tmpl w:val="E618D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4"/>
  </w:num>
  <w:num w:numId="4">
    <w:abstractNumId w:val="17"/>
  </w:num>
  <w:num w:numId="5">
    <w:abstractNumId w:val="15"/>
  </w:num>
  <w:num w:numId="6">
    <w:abstractNumId w:val="32"/>
  </w:num>
  <w:num w:numId="7">
    <w:abstractNumId w:val="19"/>
  </w:num>
  <w:num w:numId="8">
    <w:abstractNumId w:val="35"/>
  </w:num>
  <w:num w:numId="9">
    <w:abstractNumId w:val="22"/>
  </w:num>
  <w:num w:numId="10">
    <w:abstractNumId w:val="10"/>
  </w:num>
  <w:num w:numId="11">
    <w:abstractNumId w:val="24"/>
  </w:num>
  <w:num w:numId="12">
    <w:abstractNumId w:val="2"/>
  </w:num>
  <w:num w:numId="13">
    <w:abstractNumId w:val="20"/>
  </w:num>
  <w:num w:numId="14">
    <w:abstractNumId w:val="5"/>
  </w:num>
  <w:num w:numId="15">
    <w:abstractNumId w:val="25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31"/>
  </w:num>
  <w:num w:numId="21">
    <w:abstractNumId w:val="33"/>
  </w:num>
  <w:num w:numId="22">
    <w:abstractNumId w:val="9"/>
  </w:num>
  <w:num w:numId="23">
    <w:abstractNumId w:val="4"/>
  </w:num>
  <w:num w:numId="24">
    <w:abstractNumId w:val="7"/>
  </w:num>
  <w:num w:numId="25">
    <w:abstractNumId w:val="0"/>
  </w:num>
  <w:num w:numId="26">
    <w:abstractNumId w:val="27"/>
  </w:num>
  <w:num w:numId="27">
    <w:abstractNumId w:val="23"/>
  </w:num>
  <w:num w:numId="28">
    <w:abstractNumId w:val="1"/>
  </w:num>
  <w:num w:numId="29">
    <w:abstractNumId w:val="6"/>
  </w:num>
  <w:num w:numId="30">
    <w:abstractNumId w:val="12"/>
  </w:num>
  <w:num w:numId="31">
    <w:abstractNumId w:val="13"/>
  </w:num>
  <w:num w:numId="32">
    <w:abstractNumId w:val="29"/>
  </w:num>
  <w:num w:numId="33">
    <w:abstractNumId w:val="28"/>
  </w:num>
  <w:num w:numId="34">
    <w:abstractNumId w:val="26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61B"/>
    <w:rsid w:val="00005DFB"/>
    <w:rsid w:val="00010B7E"/>
    <w:rsid w:val="00012C49"/>
    <w:rsid w:val="0001311E"/>
    <w:rsid w:val="00020274"/>
    <w:rsid w:val="000211BB"/>
    <w:rsid w:val="00026542"/>
    <w:rsid w:val="00026D03"/>
    <w:rsid w:val="00026F3B"/>
    <w:rsid w:val="000326B8"/>
    <w:rsid w:val="00032DA3"/>
    <w:rsid w:val="00035A16"/>
    <w:rsid w:val="00037F6A"/>
    <w:rsid w:val="00041ACD"/>
    <w:rsid w:val="0004323F"/>
    <w:rsid w:val="00054EC4"/>
    <w:rsid w:val="000554D1"/>
    <w:rsid w:val="00055A57"/>
    <w:rsid w:val="0006520D"/>
    <w:rsid w:val="00065358"/>
    <w:rsid w:val="000733D9"/>
    <w:rsid w:val="000752E0"/>
    <w:rsid w:val="00075675"/>
    <w:rsid w:val="000767C0"/>
    <w:rsid w:val="00081A8E"/>
    <w:rsid w:val="00082954"/>
    <w:rsid w:val="0008356D"/>
    <w:rsid w:val="0009003A"/>
    <w:rsid w:val="00091CE8"/>
    <w:rsid w:val="00095BBD"/>
    <w:rsid w:val="00096D79"/>
    <w:rsid w:val="0009746E"/>
    <w:rsid w:val="000A2230"/>
    <w:rsid w:val="000A2B6B"/>
    <w:rsid w:val="000A41B2"/>
    <w:rsid w:val="000A58EE"/>
    <w:rsid w:val="000B4E4F"/>
    <w:rsid w:val="000C1040"/>
    <w:rsid w:val="000C17CC"/>
    <w:rsid w:val="000C194F"/>
    <w:rsid w:val="000C3E9E"/>
    <w:rsid w:val="000D4977"/>
    <w:rsid w:val="000D744C"/>
    <w:rsid w:val="000D7BAD"/>
    <w:rsid w:val="000E014B"/>
    <w:rsid w:val="000E0CCC"/>
    <w:rsid w:val="000E5174"/>
    <w:rsid w:val="000F1399"/>
    <w:rsid w:val="000F1A11"/>
    <w:rsid w:val="000F262C"/>
    <w:rsid w:val="000F42D6"/>
    <w:rsid w:val="000F525B"/>
    <w:rsid w:val="001027A1"/>
    <w:rsid w:val="00102AD0"/>
    <w:rsid w:val="00103667"/>
    <w:rsid w:val="00103704"/>
    <w:rsid w:val="001041C6"/>
    <w:rsid w:val="00111B13"/>
    <w:rsid w:val="0011795B"/>
    <w:rsid w:val="00117EE5"/>
    <w:rsid w:val="0012190C"/>
    <w:rsid w:val="001250D3"/>
    <w:rsid w:val="00126050"/>
    <w:rsid w:val="0012738D"/>
    <w:rsid w:val="0013292B"/>
    <w:rsid w:val="00136544"/>
    <w:rsid w:val="00137A1A"/>
    <w:rsid w:val="001406D8"/>
    <w:rsid w:val="00141631"/>
    <w:rsid w:val="00142E12"/>
    <w:rsid w:val="001433BF"/>
    <w:rsid w:val="001457BA"/>
    <w:rsid w:val="00146505"/>
    <w:rsid w:val="00151FD4"/>
    <w:rsid w:val="00152B6F"/>
    <w:rsid w:val="00153419"/>
    <w:rsid w:val="00163173"/>
    <w:rsid w:val="001669A6"/>
    <w:rsid w:val="00167EAB"/>
    <w:rsid w:val="0017067D"/>
    <w:rsid w:val="00170B98"/>
    <w:rsid w:val="00171108"/>
    <w:rsid w:val="00175621"/>
    <w:rsid w:val="001759E9"/>
    <w:rsid w:val="0017671D"/>
    <w:rsid w:val="00177225"/>
    <w:rsid w:val="00177B01"/>
    <w:rsid w:val="00177E07"/>
    <w:rsid w:val="00181A21"/>
    <w:rsid w:val="00182B5F"/>
    <w:rsid w:val="0018398A"/>
    <w:rsid w:val="00185EBF"/>
    <w:rsid w:val="00187B4F"/>
    <w:rsid w:val="001911DF"/>
    <w:rsid w:val="001919C2"/>
    <w:rsid w:val="001969AC"/>
    <w:rsid w:val="001A1631"/>
    <w:rsid w:val="001A28EF"/>
    <w:rsid w:val="001A6E3D"/>
    <w:rsid w:val="001A792E"/>
    <w:rsid w:val="001B194C"/>
    <w:rsid w:val="001B27DD"/>
    <w:rsid w:val="001B3657"/>
    <w:rsid w:val="001B590B"/>
    <w:rsid w:val="001B64F2"/>
    <w:rsid w:val="001C0137"/>
    <w:rsid w:val="001C10B8"/>
    <w:rsid w:val="001C1148"/>
    <w:rsid w:val="001C7586"/>
    <w:rsid w:val="001D5C27"/>
    <w:rsid w:val="001D6416"/>
    <w:rsid w:val="001E3921"/>
    <w:rsid w:val="001E5586"/>
    <w:rsid w:val="001E5F98"/>
    <w:rsid w:val="001E6B4C"/>
    <w:rsid w:val="001F0773"/>
    <w:rsid w:val="001F13B0"/>
    <w:rsid w:val="001F7694"/>
    <w:rsid w:val="002010DA"/>
    <w:rsid w:val="00210136"/>
    <w:rsid w:val="00210876"/>
    <w:rsid w:val="00215047"/>
    <w:rsid w:val="00217703"/>
    <w:rsid w:val="002177E1"/>
    <w:rsid w:val="00221B39"/>
    <w:rsid w:val="00225D41"/>
    <w:rsid w:val="002342AE"/>
    <w:rsid w:val="0024110B"/>
    <w:rsid w:val="0024750E"/>
    <w:rsid w:val="00247742"/>
    <w:rsid w:val="002508F9"/>
    <w:rsid w:val="002541CA"/>
    <w:rsid w:val="00256204"/>
    <w:rsid w:val="00266970"/>
    <w:rsid w:val="00271F00"/>
    <w:rsid w:val="00272590"/>
    <w:rsid w:val="002821E8"/>
    <w:rsid w:val="002866CB"/>
    <w:rsid w:val="00287CC4"/>
    <w:rsid w:val="002902C4"/>
    <w:rsid w:val="002911B1"/>
    <w:rsid w:val="0029132A"/>
    <w:rsid w:val="00294B21"/>
    <w:rsid w:val="00294F98"/>
    <w:rsid w:val="00296A84"/>
    <w:rsid w:val="0029712B"/>
    <w:rsid w:val="002A0C69"/>
    <w:rsid w:val="002A63F5"/>
    <w:rsid w:val="002A6ED9"/>
    <w:rsid w:val="002A7FD2"/>
    <w:rsid w:val="002B0C7B"/>
    <w:rsid w:val="002B395B"/>
    <w:rsid w:val="002B6392"/>
    <w:rsid w:val="002B6971"/>
    <w:rsid w:val="002B775C"/>
    <w:rsid w:val="002C10C4"/>
    <w:rsid w:val="002C16E8"/>
    <w:rsid w:val="002C1A77"/>
    <w:rsid w:val="002C35EF"/>
    <w:rsid w:val="002C4BB6"/>
    <w:rsid w:val="002C4DD1"/>
    <w:rsid w:val="002D0AAF"/>
    <w:rsid w:val="002D0D59"/>
    <w:rsid w:val="002E3DBF"/>
    <w:rsid w:val="002E778D"/>
    <w:rsid w:val="002F1CC7"/>
    <w:rsid w:val="002F23AB"/>
    <w:rsid w:val="002F5200"/>
    <w:rsid w:val="002F7469"/>
    <w:rsid w:val="00303C59"/>
    <w:rsid w:val="00304B65"/>
    <w:rsid w:val="00305330"/>
    <w:rsid w:val="00305DE9"/>
    <w:rsid w:val="0030628A"/>
    <w:rsid w:val="00307C7F"/>
    <w:rsid w:val="00312998"/>
    <w:rsid w:val="00320668"/>
    <w:rsid w:val="00320C30"/>
    <w:rsid w:val="00324974"/>
    <w:rsid w:val="00325CD5"/>
    <w:rsid w:val="0033163F"/>
    <w:rsid w:val="00334156"/>
    <w:rsid w:val="00335193"/>
    <w:rsid w:val="003400BB"/>
    <w:rsid w:val="00342297"/>
    <w:rsid w:val="0034511F"/>
    <w:rsid w:val="0034526C"/>
    <w:rsid w:val="00351641"/>
    <w:rsid w:val="003518B6"/>
    <w:rsid w:val="00353964"/>
    <w:rsid w:val="00356FD6"/>
    <w:rsid w:val="00357096"/>
    <w:rsid w:val="00357CF1"/>
    <w:rsid w:val="00361C50"/>
    <w:rsid w:val="003623E1"/>
    <w:rsid w:val="0036242D"/>
    <w:rsid w:val="003637B0"/>
    <w:rsid w:val="00363ADA"/>
    <w:rsid w:val="00371A55"/>
    <w:rsid w:val="0037261B"/>
    <w:rsid w:val="003821CA"/>
    <w:rsid w:val="003856AC"/>
    <w:rsid w:val="00385D47"/>
    <w:rsid w:val="00387310"/>
    <w:rsid w:val="0039489E"/>
    <w:rsid w:val="00396486"/>
    <w:rsid w:val="00397330"/>
    <w:rsid w:val="003973E5"/>
    <w:rsid w:val="003A1B6C"/>
    <w:rsid w:val="003A6638"/>
    <w:rsid w:val="003A67C6"/>
    <w:rsid w:val="003A6EEC"/>
    <w:rsid w:val="003B0D8D"/>
    <w:rsid w:val="003B2F90"/>
    <w:rsid w:val="003B3D9F"/>
    <w:rsid w:val="003B407B"/>
    <w:rsid w:val="003B4799"/>
    <w:rsid w:val="003B4FEE"/>
    <w:rsid w:val="003B788E"/>
    <w:rsid w:val="003C5E38"/>
    <w:rsid w:val="003C69FF"/>
    <w:rsid w:val="003D13C1"/>
    <w:rsid w:val="003D1941"/>
    <w:rsid w:val="003D2227"/>
    <w:rsid w:val="003D2583"/>
    <w:rsid w:val="003D70C7"/>
    <w:rsid w:val="003E1B86"/>
    <w:rsid w:val="003E502E"/>
    <w:rsid w:val="003F0703"/>
    <w:rsid w:val="003F564A"/>
    <w:rsid w:val="003F79B3"/>
    <w:rsid w:val="0040350B"/>
    <w:rsid w:val="004036AD"/>
    <w:rsid w:val="00406915"/>
    <w:rsid w:val="00410276"/>
    <w:rsid w:val="00413289"/>
    <w:rsid w:val="004132A5"/>
    <w:rsid w:val="004172B1"/>
    <w:rsid w:val="004255D2"/>
    <w:rsid w:val="0043592D"/>
    <w:rsid w:val="00444705"/>
    <w:rsid w:val="0044721A"/>
    <w:rsid w:val="00450ACD"/>
    <w:rsid w:val="00453DF8"/>
    <w:rsid w:val="00455667"/>
    <w:rsid w:val="004569C1"/>
    <w:rsid w:val="00457981"/>
    <w:rsid w:val="00463A17"/>
    <w:rsid w:val="004657F4"/>
    <w:rsid w:val="00467153"/>
    <w:rsid w:val="0046762A"/>
    <w:rsid w:val="00471A16"/>
    <w:rsid w:val="004750B2"/>
    <w:rsid w:val="00475B52"/>
    <w:rsid w:val="004772ED"/>
    <w:rsid w:val="004805BB"/>
    <w:rsid w:val="00481880"/>
    <w:rsid w:val="00481D61"/>
    <w:rsid w:val="0048260B"/>
    <w:rsid w:val="0048740D"/>
    <w:rsid w:val="004A00C3"/>
    <w:rsid w:val="004B33CA"/>
    <w:rsid w:val="004B46E7"/>
    <w:rsid w:val="004B68F3"/>
    <w:rsid w:val="004C24ED"/>
    <w:rsid w:val="004C31A0"/>
    <w:rsid w:val="004C4721"/>
    <w:rsid w:val="004C504D"/>
    <w:rsid w:val="004D14F0"/>
    <w:rsid w:val="004D426F"/>
    <w:rsid w:val="004D4459"/>
    <w:rsid w:val="004F7393"/>
    <w:rsid w:val="00501A3E"/>
    <w:rsid w:val="00504A16"/>
    <w:rsid w:val="00505B24"/>
    <w:rsid w:val="005065DA"/>
    <w:rsid w:val="005102D4"/>
    <w:rsid w:val="00513276"/>
    <w:rsid w:val="005132A2"/>
    <w:rsid w:val="00515F66"/>
    <w:rsid w:val="0053433A"/>
    <w:rsid w:val="0053503C"/>
    <w:rsid w:val="005412C5"/>
    <w:rsid w:val="00542141"/>
    <w:rsid w:val="0054496D"/>
    <w:rsid w:val="0054550E"/>
    <w:rsid w:val="00547049"/>
    <w:rsid w:val="00551A72"/>
    <w:rsid w:val="00552489"/>
    <w:rsid w:val="00566417"/>
    <w:rsid w:val="00575249"/>
    <w:rsid w:val="005759E7"/>
    <w:rsid w:val="005765FA"/>
    <w:rsid w:val="005806B0"/>
    <w:rsid w:val="005837CA"/>
    <w:rsid w:val="00587588"/>
    <w:rsid w:val="005938B3"/>
    <w:rsid w:val="005A219A"/>
    <w:rsid w:val="005A3D87"/>
    <w:rsid w:val="005A4F49"/>
    <w:rsid w:val="005A582B"/>
    <w:rsid w:val="005A61B3"/>
    <w:rsid w:val="005B54D3"/>
    <w:rsid w:val="005C4790"/>
    <w:rsid w:val="005C5085"/>
    <w:rsid w:val="005D0AE8"/>
    <w:rsid w:val="005D1DF7"/>
    <w:rsid w:val="005D3C72"/>
    <w:rsid w:val="005D3CC8"/>
    <w:rsid w:val="005D5C61"/>
    <w:rsid w:val="005E0BB7"/>
    <w:rsid w:val="005E1829"/>
    <w:rsid w:val="005E4CBD"/>
    <w:rsid w:val="005E4FB8"/>
    <w:rsid w:val="005E64A4"/>
    <w:rsid w:val="005F1EF2"/>
    <w:rsid w:val="005F3CF6"/>
    <w:rsid w:val="005F4595"/>
    <w:rsid w:val="005F547B"/>
    <w:rsid w:val="005F5526"/>
    <w:rsid w:val="00600608"/>
    <w:rsid w:val="00603AB3"/>
    <w:rsid w:val="006152D0"/>
    <w:rsid w:val="00620216"/>
    <w:rsid w:val="006226ED"/>
    <w:rsid w:val="00624E54"/>
    <w:rsid w:val="00625E13"/>
    <w:rsid w:val="00625E9B"/>
    <w:rsid w:val="00627AD6"/>
    <w:rsid w:val="00633325"/>
    <w:rsid w:val="006334A6"/>
    <w:rsid w:val="0064009C"/>
    <w:rsid w:val="00641018"/>
    <w:rsid w:val="006428D5"/>
    <w:rsid w:val="006514A7"/>
    <w:rsid w:val="0065182D"/>
    <w:rsid w:val="00657DD7"/>
    <w:rsid w:val="00660AF1"/>
    <w:rsid w:val="006613CE"/>
    <w:rsid w:val="006631F9"/>
    <w:rsid w:val="006637D9"/>
    <w:rsid w:val="00663B67"/>
    <w:rsid w:val="00665820"/>
    <w:rsid w:val="00671B7D"/>
    <w:rsid w:val="00672C45"/>
    <w:rsid w:val="006747F3"/>
    <w:rsid w:val="00674DC8"/>
    <w:rsid w:val="00680684"/>
    <w:rsid w:val="00680A07"/>
    <w:rsid w:val="006827AA"/>
    <w:rsid w:val="00687B88"/>
    <w:rsid w:val="006938E4"/>
    <w:rsid w:val="00696628"/>
    <w:rsid w:val="00696D78"/>
    <w:rsid w:val="006B18CC"/>
    <w:rsid w:val="006C0A6D"/>
    <w:rsid w:val="006C3442"/>
    <w:rsid w:val="006C3886"/>
    <w:rsid w:val="006D174A"/>
    <w:rsid w:val="006D3282"/>
    <w:rsid w:val="006F0801"/>
    <w:rsid w:val="006F246E"/>
    <w:rsid w:val="006F2C5A"/>
    <w:rsid w:val="007061AA"/>
    <w:rsid w:val="007103BE"/>
    <w:rsid w:val="00711631"/>
    <w:rsid w:val="0071285E"/>
    <w:rsid w:val="00712DA8"/>
    <w:rsid w:val="007139ED"/>
    <w:rsid w:val="0071547C"/>
    <w:rsid w:val="00723297"/>
    <w:rsid w:val="00726723"/>
    <w:rsid w:val="0073092F"/>
    <w:rsid w:val="007328ED"/>
    <w:rsid w:val="00734562"/>
    <w:rsid w:val="00737709"/>
    <w:rsid w:val="00744227"/>
    <w:rsid w:val="00750AEF"/>
    <w:rsid w:val="00754C5D"/>
    <w:rsid w:val="00763316"/>
    <w:rsid w:val="00764905"/>
    <w:rsid w:val="00766F3B"/>
    <w:rsid w:val="0077017F"/>
    <w:rsid w:val="007816DB"/>
    <w:rsid w:val="007817F3"/>
    <w:rsid w:val="00781AE4"/>
    <w:rsid w:val="007827E2"/>
    <w:rsid w:val="0078421D"/>
    <w:rsid w:val="00787774"/>
    <w:rsid w:val="00787C23"/>
    <w:rsid w:val="007A0830"/>
    <w:rsid w:val="007A2556"/>
    <w:rsid w:val="007B15EC"/>
    <w:rsid w:val="007B4215"/>
    <w:rsid w:val="007C05A6"/>
    <w:rsid w:val="007C1C79"/>
    <w:rsid w:val="007C2014"/>
    <w:rsid w:val="007C4023"/>
    <w:rsid w:val="007C61F0"/>
    <w:rsid w:val="007C7DF1"/>
    <w:rsid w:val="007D0393"/>
    <w:rsid w:val="007D2942"/>
    <w:rsid w:val="007D56AF"/>
    <w:rsid w:val="007D6667"/>
    <w:rsid w:val="007E3603"/>
    <w:rsid w:val="007E523A"/>
    <w:rsid w:val="007E798A"/>
    <w:rsid w:val="0080003F"/>
    <w:rsid w:val="00803CB1"/>
    <w:rsid w:val="008041A3"/>
    <w:rsid w:val="00807AA4"/>
    <w:rsid w:val="008113D9"/>
    <w:rsid w:val="008134F2"/>
    <w:rsid w:val="008148B8"/>
    <w:rsid w:val="00815036"/>
    <w:rsid w:val="00816CE8"/>
    <w:rsid w:val="00820306"/>
    <w:rsid w:val="00820F22"/>
    <w:rsid w:val="00821C97"/>
    <w:rsid w:val="0082277A"/>
    <w:rsid w:val="00822AAD"/>
    <w:rsid w:val="0082524F"/>
    <w:rsid w:val="008275E1"/>
    <w:rsid w:val="00827D40"/>
    <w:rsid w:val="00827E65"/>
    <w:rsid w:val="00831ED5"/>
    <w:rsid w:val="00833E9A"/>
    <w:rsid w:val="008367C8"/>
    <w:rsid w:val="00840FFE"/>
    <w:rsid w:val="0084617B"/>
    <w:rsid w:val="00850947"/>
    <w:rsid w:val="00851A60"/>
    <w:rsid w:val="0085233B"/>
    <w:rsid w:val="00861814"/>
    <w:rsid w:val="00862807"/>
    <w:rsid w:val="00865CA8"/>
    <w:rsid w:val="00871664"/>
    <w:rsid w:val="00871760"/>
    <w:rsid w:val="008730F9"/>
    <w:rsid w:val="008754BA"/>
    <w:rsid w:val="008845F5"/>
    <w:rsid w:val="0088509E"/>
    <w:rsid w:val="00885CDA"/>
    <w:rsid w:val="008900C4"/>
    <w:rsid w:val="00890382"/>
    <w:rsid w:val="00896712"/>
    <w:rsid w:val="008A42A2"/>
    <w:rsid w:val="008A5E0B"/>
    <w:rsid w:val="008A796C"/>
    <w:rsid w:val="008B27DE"/>
    <w:rsid w:val="008B354E"/>
    <w:rsid w:val="008B6609"/>
    <w:rsid w:val="008C3BD5"/>
    <w:rsid w:val="008C5404"/>
    <w:rsid w:val="008C5BB3"/>
    <w:rsid w:val="008C6ABE"/>
    <w:rsid w:val="008D1DBD"/>
    <w:rsid w:val="008D268E"/>
    <w:rsid w:val="008D39C6"/>
    <w:rsid w:val="008D52D8"/>
    <w:rsid w:val="008D5EFB"/>
    <w:rsid w:val="008D5F3D"/>
    <w:rsid w:val="008D696B"/>
    <w:rsid w:val="008D7DDE"/>
    <w:rsid w:val="008E08E7"/>
    <w:rsid w:val="008E4681"/>
    <w:rsid w:val="008F1EA6"/>
    <w:rsid w:val="008F266A"/>
    <w:rsid w:val="008F4BF1"/>
    <w:rsid w:val="00900D1F"/>
    <w:rsid w:val="0091322B"/>
    <w:rsid w:val="00921DCC"/>
    <w:rsid w:val="00927942"/>
    <w:rsid w:val="0093155B"/>
    <w:rsid w:val="00940652"/>
    <w:rsid w:val="00941B10"/>
    <w:rsid w:val="00943F2E"/>
    <w:rsid w:val="00945862"/>
    <w:rsid w:val="00950056"/>
    <w:rsid w:val="00951A3E"/>
    <w:rsid w:val="00954402"/>
    <w:rsid w:val="0095795C"/>
    <w:rsid w:val="00960E3A"/>
    <w:rsid w:val="00961A98"/>
    <w:rsid w:val="00963C90"/>
    <w:rsid w:val="00964EA9"/>
    <w:rsid w:val="00965AC2"/>
    <w:rsid w:val="00967381"/>
    <w:rsid w:val="00967CB9"/>
    <w:rsid w:val="009707EF"/>
    <w:rsid w:val="009719CC"/>
    <w:rsid w:val="0097206A"/>
    <w:rsid w:val="009742C9"/>
    <w:rsid w:val="00983F48"/>
    <w:rsid w:val="00984E68"/>
    <w:rsid w:val="00986529"/>
    <w:rsid w:val="009B4AC5"/>
    <w:rsid w:val="009B6502"/>
    <w:rsid w:val="009B6DBE"/>
    <w:rsid w:val="009C65DC"/>
    <w:rsid w:val="009C6E44"/>
    <w:rsid w:val="009D537A"/>
    <w:rsid w:val="009E302A"/>
    <w:rsid w:val="009E41B9"/>
    <w:rsid w:val="009E641A"/>
    <w:rsid w:val="009F13E8"/>
    <w:rsid w:val="009F13EE"/>
    <w:rsid w:val="009F462B"/>
    <w:rsid w:val="00A00857"/>
    <w:rsid w:val="00A0306D"/>
    <w:rsid w:val="00A04071"/>
    <w:rsid w:val="00A07270"/>
    <w:rsid w:val="00A079A7"/>
    <w:rsid w:val="00A07DFF"/>
    <w:rsid w:val="00A11469"/>
    <w:rsid w:val="00A118F3"/>
    <w:rsid w:val="00A12688"/>
    <w:rsid w:val="00A1288D"/>
    <w:rsid w:val="00A17D9E"/>
    <w:rsid w:val="00A22747"/>
    <w:rsid w:val="00A231C4"/>
    <w:rsid w:val="00A33CFB"/>
    <w:rsid w:val="00A35999"/>
    <w:rsid w:val="00A3605F"/>
    <w:rsid w:val="00A400EE"/>
    <w:rsid w:val="00A46771"/>
    <w:rsid w:val="00A47F04"/>
    <w:rsid w:val="00A50EC6"/>
    <w:rsid w:val="00A5487A"/>
    <w:rsid w:val="00A60252"/>
    <w:rsid w:val="00A60411"/>
    <w:rsid w:val="00A64F4B"/>
    <w:rsid w:val="00A66970"/>
    <w:rsid w:val="00A67F02"/>
    <w:rsid w:val="00A73BDF"/>
    <w:rsid w:val="00A76001"/>
    <w:rsid w:val="00A8695B"/>
    <w:rsid w:val="00A9452C"/>
    <w:rsid w:val="00A9560C"/>
    <w:rsid w:val="00AA06E0"/>
    <w:rsid w:val="00AA3FCE"/>
    <w:rsid w:val="00AA4374"/>
    <w:rsid w:val="00AA7D45"/>
    <w:rsid w:val="00AB4B1C"/>
    <w:rsid w:val="00AC0B2F"/>
    <w:rsid w:val="00AC0C3C"/>
    <w:rsid w:val="00AC1424"/>
    <w:rsid w:val="00AC1514"/>
    <w:rsid w:val="00AC6903"/>
    <w:rsid w:val="00AD0F8E"/>
    <w:rsid w:val="00AD67B4"/>
    <w:rsid w:val="00AE01A3"/>
    <w:rsid w:val="00AF0159"/>
    <w:rsid w:val="00AF0C60"/>
    <w:rsid w:val="00B04A3E"/>
    <w:rsid w:val="00B04D13"/>
    <w:rsid w:val="00B05865"/>
    <w:rsid w:val="00B05BA3"/>
    <w:rsid w:val="00B07EF5"/>
    <w:rsid w:val="00B11D0C"/>
    <w:rsid w:val="00B16FED"/>
    <w:rsid w:val="00B204AF"/>
    <w:rsid w:val="00B25D72"/>
    <w:rsid w:val="00B26B82"/>
    <w:rsid w:val="00B27292"/>
    <w:rsid w:val="00B34334"/>
    <w:rsid w:val="00B348E2"/>
    <w:rsid w:val="00B358B1"/>
    <w:rsid w:val="00B35A7B"/>
    <w:rsid w:val="00B372B2"/>
    <w:rsid w:val="00B413A4"/>
    <w:rsid w:val="00B43053"/>
    <w:rsid w:val="00B508A8"/>
    <w:rsid w:val="00B52A08"/>
    <w:rsid w:val="00B56266"/>
    <w:rsid w:val="00B569ED"/>
    <w:rsid w:val="00B575CB"/>
    <w:rsid w:val="00B620DA"/>
    <w:rsid w:val="00B705B8"/>
    <w:rsid w:val="00B70666"/>
    <w:rsid w:val="00B7468F"/>
    <w:rsid w:val="00B86E1B"/>
    <w:rsid w:val="00B90875"/>
    <w:rsid w:val="00B90FAD"/>
    <w:rsid w:val="00B9122E"/>
    <w:rsid w:val="00B92B6C"/>
    <w:rsid w:val="00BA727B"/>
    <w:rsid w:val="00BB397D"/>
    <w:rsid w:val="00BB3B84"/>
    <w:rsid w:val="00BB66C6"/>
    <w:rsid w:val="00BC04C9"/>
    <w:rsid w:val="00BC2C1B"/>
    <w:rsid w:val="00BC30C0"/>
    <w:rsid w:val="00BC48DE"/>
    <w:rsid w:val="00BC58C0"/>
    <w:rsid w:val="00BC6664"/>
    <w:rsid w:val="00BD1297"/>
    <w:rsid w:val="00BE5341"/>
    <w:rsid w:val="00C0069D"/>
    <w:rsid w:val="00C006A2"/>
    <w:rsid w:val="00C05A77"/>
    <w:rsid w:val="00C064F7"/>
    <w:rsid w:val="00C071FB"/>
    <w:rsid w:val="00C125B0"/>
    <w:rsid w:val="00C13D02"/>
    <w:rsid w:val="00C179FB"/>
    <w:rsid w:val="00C24A66"/>
    <w:rsid w:val="00C27DF7"/>
    <w:rsid w:val="00C3144A"/>
    <w:rsid w:val="00C36C25"/>
    <w:rsid w:val="00C40C75"/>
    <w:rsid w:val="00C426B4"/>
    <w:rsid w:val="00C504F7"/>
    <w:rsid w:val="00C50B45"/>
    <w:rsid w:val="00C53381"/>
    <w:rsid w:val="00C5474E"/>
    <w:rsid w:val="00C60453"/>
    <w:rsid w:val="00C61D9E"/>
    <w:rsid w:val="00C66BD0"/>
    <w:rsid w:val="00C71482"/>
    <w:rsid w:val="00C725F6"/>
    <w:rsid w:val="00C73AEC"/>
    <w:rsid w:val="00C73D09"/>
    <w:rsid w:val="00C775A8"/>
    <w:rsid w:val="00C77604"/>
    <w:rsid w:val="00C77804"/>
    <w:rsid w:val="00C913BC"/>
    <w:rsid w:val="00C91902"/>
    <w:rsid w:val="00C93F86"/>
    <w:rsid w:val="00C94392"/>
    <w:rsid w:val="00C95851"/>
    <w:rsid w:val="00C966E1"/>
    <w:rsid w:val="00CA1D5A"/>
    <w:rsid w:val="00CA3286"/>
    <w:rsid w:val="00CA6347"/>
    <w:rsid w:val="00CA6A71"/>
    <w:rsid w:val="00CB11FE"/>
    <w:rsid w:val="00CB15C6"/>
    <w:rsid w:val="00CB298B"/>
    <w:rsid w:val="00CB549B"/>
    <w:rsid w:val="00CB73B5"/>
    <w:rsid w:val="00CC358E"/>
    <w:rsid w:val="00CC6040"/>
    <w:rsid w:val="00CD10CC"/>
    <w:rsid w:val="00CE002B"/>
    <w:rsid w:val="00CE0A83"/>
    <w:rsid w:val="00CE2C3F"/>
    <w:rsid w:val="00CE4F1C"/>
    <w:rsid w:val="00CF729A"/>
    <w:rsid w:val="00D01C68"/>
    <w:rsid w:val="00D0598D"/>
    <w:rsid w:val="00D20818"/>
    <w:rsid w:val="00D25850"/>
    <w:rsid w:val="00D27381"/>
    <w:rsid w:val="00D30362"/>
    <w:rsid w:val="00D30D40"/>
    <w:rsid w:val="00D37528"/>
    <w:rsid w:val="00D403EB"/>
    <w:rsid w:val="00D43815"/>
    <w:rsid w:val="00D50A49"/>
    <w:rsid w:val="00D614E0"/>
    <w:rsid w:val="00D74DB1"/>
    <w:rsid w:val="00D75370"/>
    <w:rsid w:val="00D757BC"/>
    <w:rsid w:val="00D844BB"/>
    <w:rsid w:val="00D9386D"/>
    <w:rsid w:val="00D952E9"/>
    <w:rsid w:val="00DA0E94"/>
    <w:rsid w:val="00DA143F"/>
    <w:rsid w:val="00DA282D"/>
    <w:rsid w:val="00DA46BF"/>
    <w:rsid w:val="00DA6AF2"/>
    <w:rsid w:val="00DB558A"/>
    <w:rsid w:val="00DC208C"/>
    <w:rsid w:val="00DC20D8"/>
    <w:rsid w:val="00DC312A"/>
    <w:rsid w:val="00DC4864"/>
    <w:rsid w:val="00DC4A0E"/>
    <w:rsid w:val="00DC4E2D"/>
    <w:rsid w:val="00DD1800"/>
    <w:rsid w:val="00DE0021"/>
    <w:rsid w:val="00DE783C"/>
    <w:rsid w:val="00DF6BC9"/>
    <w:rsid w:val="00E00B55"/>
    <w:rsid w:val="00E053D0"/>
    <w:rsid w:val="00E121E3"/>
    <w:rsid w:val="00E13E65"/>
    <w:rsid w:val="00E16357"/>
    <w:rsid w:val="00E2068B"/>
    <w:rsid w:val="00E242C7"/>
    <w:rsid w:val="00E339FB"/>
    <w:rsid w:val="00E41BEA"/>
    <w:rsid w:val="00E5438B"/>
    <w:rsid w:val="00E55377"/>
    <w:rsid w:val="00E62765"/>
    <w:rsid w:val="00E641CC"/>
    <w:rsid w:val="00E64733"/>
    <w:rsid w:val="00E64CE5"/>
    <w:rsid w:val="00E7765A"/>
    <w:rsid w:val="00E77F2C"/>
    <w:rsid w:val="00E80122"/>
    <w:rsid w:val="00E80F1B"/>
    <w:rsid w:val="00E84652"/>
    <w:rsid w:val="00E84877"/>
    <w:rsid w:val="00E910A2"/>
    <w:rsid w:val="00E921B3"/>
    <w:rsid w:val="00EA02CF"/>
    <w:rsid w:val="00EA1F00"/>
    <w:rsid w:val="00EB0369"/>
    <w:rsid w:val="00EB1CF3"/>
    <w:rsid w:val="00ED0A54"/>
    <w:rsid w:val="00ED13C0"/>
    <w:rsid w:val="00ED19C8"/>
    <w:rsid w:val="00ED2E05"/>
    <w:rsid w:val="00ED4FCF"/>
    <w:rsid w:val="00ED5EAF"/>
    <w:rsid w:val="00ED6754"/>
    <w:rsid w:val="00EF0A3F"/>
    <w:rsid w:val="00EF2636"/>
    <w:rsid w:val="00EF583A"/>
    <w:rsid w:val="00EF6DDF"/>
    <w:rsid w:val="00EF785B"/>
    <w:rsid w:val="00F05E60"/>
    <w:rsid w:val="00F0744C"/>
    <w:rsid w:val="00F07FA2"/>
    <w:rsid w:val="00F142B7"/>
    <w:rsid w:val="00F14AC1"/>
    <w:rsid w:val="00F16CDB"/>
    <w:rsid w:val="00F246AE"/>
    <w:rsid w:val="00F25CA1"/>
    <w:rsid w:val="00F2605E"/>
    <w:rsid w:val="00F30BFA"/>
    <w:rsid w:val="00F35425"/>
    <w:rsid w:val="00F4476B"/>
    <w:rsid w:val="00F46AA8"/>
    <w:rsid w:val="00F473A2"/>
    <w:rsid w:val="00F513E3"/>
    <w:rsid w:val="00F52162"/>
    <w:rsid w:val="00F52563"/>
    <w:rsid w:val="00F543EC"/>
    <w:rsid w:val="00F577AC"/>
    <w:rsid w:val="00F61765"/>
    <w:rsid w:val="00F638B1"/>
    <w:rsid w:val="00F67128"/>
    <w:rsid w:val="00F67299"/>
    <w:rsid w:val="00F67ED1"/>
    <w:rsid w:val="00F73E17"/>
    <w:rsid w:val="00F76325"/>
    <w:rsid w:val="00F76D5E"/>
    <w:rsid w:val="00F777D9"/>
    <w:rsid w:val="00F82B9B"/>
    <w:rsid w:val="00F82C4D"/>
    <w:rsid w:val="00F85021"/>
    <w:rsid w:val="00F914B6"/>
    <w:rsid w:val="00F92058"/>
    <w:rsid w:val="00F940E5"/>
    <w:rsid w:val="00F942F0"/>
    <w:rsid w:val="00F947B6"/>
    <w:rsid w:val="00F95431"/>
    <w:rsid w:val="00FA0A5C"/>
    <w:rsid w:val="00FA34FB"/>
    <w:rsid w:val="00FA7BE9"/>
    <w:rsid w:val="00FB0E57"/>
    <w:rsid w:val="00FB1193"/>
    <w:rsid w:val="00FB5E36"/>
    <w:rsid w:val="00FB69E0"/>
    <w:rsid w:val="00FB7BBC"/>
    <w:rsid w:val="00FC0FD6"/>
    <w:rsid w:val="00FC135D"/>
    <w:rsid w:val="00FC1F7E"/>
    <w:rsid w:val="00FC773B"/>
    <w:rsid w:val="00FD0CA4"/>
    <w:rsid w:val="00FD4416"/>
    <w:rsid w:val="00FD7845"/>
    <w:rsid w:val="00FE24D9"/>
    <w:rsid w:val="00FE34FB"/>
    <w:rsid w:val="00FE7365"/>
    <w:rsid w:val="00FF1198"/>
    <w:rsid w:val="00FF1D31"/>
    <w:rsid w:val="00FF3578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45C7"/>
  <w15:docId w15:val="{0309E1CA-F57D-4DD4-97DF-DDACCCE8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1F"/>
    <w:pPr>
      <w:tabs>
        <w:tab w:val="left" w:pos="357"/>
      </w:tabs>
      <w:spacing w:after="120" w:line="240" w:lineRule="auto"/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qFormat/>
    <w:rsid w:val="005938B3"/>
    <w:pPr>
      <w:keepNext/>
      <w:tabs>
        <w:tab w:val="clear" w:pos="357"/>
      </w:tabs>
      <w:spacing w:before="240" w:after="240"/>
      <w:jc w:val="left"/>
      <w:outlineLvl w:val="0"/>
    </w:pPr>
    <w:rPr>
      <w:rFonts w:eastAsia="Times New Roman" w:cs="Times New Roman"/>
      <w:b/>
      <w:caps/>
      <w:sz w:val="22"/>
      <w:szCs w:val="20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5F5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4DC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DC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DC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938B3"/>
    <w:rPr>
      <w:rFonts w:ascii="Verdana" w:eastAsia="Times New Roman" w:hAnsi="Verdana" w:cs="Times New Roman"/>
      <w:b/>
      <w:caps/>
      <w:szCs w:val="20"/>
      <w:lang w:val="sr-Cyrl-CS"/>
    </w:rPr>
  </w:style>
  <w:style w:type="paragraph" w:styleId="TOC1">
    <w:name w:val="toc 1"/>
    <w:basedOn w:val="Normal"/>
    <w:next w:val="Normal"/>
    <w:autoRedefine/>
    <w:uiPriority w:val="39"/>
    <w:rsid w:val="000C1040"/>
    <w:pPr>
      <w:tabs>
        <w:tab w:val="clear" w:pos="357"/>
      </w:tabs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0C1040"/>
    <w:pPr>
      <w:tabs>
        <w:tab w:val="clear" w:pos="357"/>
      </w:tabs>
      <w:spacing w:after="0"/>
      <w:ind w:left="200"/>
      <w:jc w:val="left"/>
    </w:pPr>
    <w:rPr>
      <w:rFonts w:asciiTheme="minorHAnsi" w:hAnsiTheme="minorHAnsi"/>
      <w:smallCaps/>
      <w:szCs w:val="20"/>
    </w:rPr>
  </w:style>
  <w:style w:type="character" w:styleId="Hyperlink">
    <w:name w:val="Hyperlink"/>
    <w:basedOn w:val="DefaultParagraphFont"/>
    <w:uiPriority w:val="99"/>
    <w:rsid w:val="000C10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45F5"/>
    <w:rPr>
      <w:rFonts w:ascii="Verdana" w:eastAsiaTheme="majorEastAsia" w:hAnsi="Verdana" w:cstheme="majorBidi"/>
      <w:b/>
      <w:bCs/>
      <w:szCs w:val="26"/>
    </w:rPr>
  </w:style>
  <w:style w:type="paragraph" w:customStyle="1" w:styleId="Default">
    <w:name w:val="Default"/>
    <w:rsid w:val="00482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0857"/>
    <w:pPr>
      <w:tabs>
        <w:tab w:val="clear" w:pos="357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7C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rsid w:val="00C36C25"/>
    <w:pPr>
      <w:keepNext/>
      <w:keepLines/>
      <w:tabs>
        <w:tab w:val="clear" w:pos="357"/>
      </w:tabs>
      <w:spacing w:before="480"/>
    </w:pPr>
    <w:rPr>
      <w:rFonts w:eastAsia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36C25"/>
    <w:rPr>
      <w:rFonts w:ascii="Verdana" w:eastAsia="Arial" w:hAnsi="Verdana" w:cs="Arial"/>
      <w:b/>
      <w:sz w:val="72"/>
      <w:szCs w:val="72"/>
    </w:rPr>
  </w:style>
  <w:style w:type="paragraph" w:styleId="TOC3">
    <w:name w:val="toc 3"/>
    <w:basedOn w:val="Normal"/>
    <w:next w:val="Normal"/>
    <w:autoRedefine/>
    <w:uiPriority w:val="39"/>
    <w:unhideWhenUsed/>
    <w:rsid w:val="001406D8"/>
    <w:pPr>
      <w:tabs>
        <w:tab w:val="clear" w:pos="357"/>
      </w:tabs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406D8"/>
    <w:pPr>
      <w:tabs>
        <w:tab w:val="clear" w:pos="357"/>
      </w:tabs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406D8"/>
    <w:pPr>
      <w:tabs>
        <w:tab w:val="clear" w:pos="357"/>
      </w:tabs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406D8"/>
    <w:pPr>
      <w:tabs>
        <w:tab w:val="clear" w:pos="357"/>
      </w:tabs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406D8"/>
    <w:pPr>
      <w:tabs>
        <w:tab w:val="clear" w:pos="357"/>
      </w:tabs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406D8"/>
    <w:pPr>
      <w:tabs>
        <w:tab w:val="clear" w:pos="357"/>
      </w:tabs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406D8"/>
    <w:pPr>
      <w:tabs>
        <w:tab w:val="clear" w:pos="357"/>
      </w:tabs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6D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33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32A2"/>
    <w:pPr>
      <w:tabs>
        <w:tab w:val="clear" w:pos="357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32A2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5132A2"/>
    <w:pPr>
      <w:tabs>
        <w:tab w:val="clear" w:pos="357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32A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.ac.rs/novosti-i-dogadjaji/vesti/javni-poziv-za-prijavljivanje-na-obuku-studiraj-u-srbiji-internacionalizacija-vsu" TargetMode="External"/><Relationship Id="rId13" Type="http://schemas.openxmlformats.org/officeDocument/2006/relationships/hyperlink" Target="https://centar.filfak.ni.ac.rs/" TargetMode="External"/><Relationship Id="rId18" Type="http://schemas.openxmlformats.org/officeDocument/2006/relationships/hyperlink" Target="https://esn.org/erasmus-without-paper" TargetMode="External"/><Relationship Id="rId3" Type="http://schemas.openxmlformats.org/officeDocument/2006/relationships/hyperlink" Target="https://www.ni.ac.rs/images/novosti-i-dogadjaji/272530_Erasmus_Charter_EN_potpisan_cr.pdf" TargetMode="External"/><Relationship Id="rId21" Type="http://schemas.openxmlformats.org/officeDocument/2006/relationships/hyperlink" Target="http://mngt-inter.junis.ni.ac.rs/" TargetMode="External"/><Relationship Id="rId7" Type="http://schemas.openxmlformats.org/officeDocument/2006/relationships/hyperlink" Target="https://www.studyinserbia.rs/sr" TargetMode="External"/><Relationship Id="rId12" Type="http://schemas.openxmlformats.org/officeDocument/2006/relationships/hyperlink" Target="http://ec.europa.eu/youth/library/reports/inclusion-diversity-strategy_en.pdf" TargetMode="External"/><Relationship Id="rId17" Type="http://schemas.openxmlformats.org/officeDocument/2006/relationships/hyperlink" Target="https://uni-foundation.eu/project/online-learning-agreement/" TargetMode="External"/><Relationship Id="rId2" Type="http://schemas.openxmlformats.org/officeDocument/2006/relationships/hyperlink" Target="https://www.ni.ac.rs/en/images/medjunarodna_saradnja/Internationalization-Action_Plan2018-2020.pdf" TargetMode="External"/><Relationship Id="rId16" Type="http://schemas.openxmlformats.org/officeDocument/2006/relationships/hyperlink" Target="https://ec.europa.eu/digital-single-market/en/trust-services-and-eid" TargetMode="External"/><Relationship Id="rId20" Type="http://schemas.openxmlformats.org/officeDocument/2006/relationships/hyperlink" Target="http://mngt-inter.junis.ni.ac.rs/" TargetMode="External"/><Relationship Id="rId1" Type="http://schemas.openxmlformats.org/officeDocument/2006/relationships/hyperlink" Target="http://www.parlament.gov.rs/upload/archive/files/cir/pdf/zakoni/2019/2716-19.pdf" TargetMode="External"/><Relationship Id="rId6" Type="http://schemas.openxmlformats.org/officeDocument/2006/relationships/hyperlink" Target="https://www.ni.ac.rs/alumni" TargetMode="External"/><Relationship Id="rId11" Type="http://schemas.openxmlformats.org/officeDocument/2006/relationships/hyperlink" Target="https://ec.europa.eu/education/education-in-the-eu/european-education-area_en" TargetMode="External"/><Relationship Id="rId5" Type="http://schemas.openxmlformats.org/officeDocument/2006/relationships/hyperlink" Target="https://www.ni.ac.rs/en/international-cooperation/erasmus-policy-statement" TargetMode="External"/><Relationship Id="rId15" Type="http://schemas.openxmlformats.org/officeDocument/2006/relationships/hyperlink" Target="https://ec.europa.eu/education/education-in-the-eu/european-student-card-initiative_en" TargetMode="External"/><Relationship Id="rId23" Type="http://schemas.openxmlformats.org/officeDocument/2006/relationships/hyperlink" Target="https://ec.europa.eu/programmes/erasmus-plus/eche/start_en" TargetMode="External"/><Relationship Id="rId10" Type="http://schemas.openxmlformats.org/officeDocument/2006/relationships/hyperlink" Target="http://www.coe.int/t/dg4/linguistic/cadre1_en.asp" TargetMode="External"/><Relationship Id="rId19" Type="http://schemas.openxmlformats.org/officeDocument/2006/relationships/hyperlink" Target="https://www.erasmuswithoutpaper.eu/ewp20" TargetMode="External"/><Relationship Id="rId4" Type="http://schemas.openxmlformats.org/officeDocument/2006/relationships/hyperlink" Target="https://ec.europa.eu/programmes/erasmus-plus/about/who-can-take-part_en" TargetMode="External"/><Relationship Id="rId9" Type="http://schemas.openxmlformats.org/officeDocument/2006/relationships/hyperlink" Target="https://ec.europa.eu/programmes/erasmus-plus/resources/documents/applicants/student-charter_en" TargetMode="External"/><Relationship Id="rId14" Type="http://schemas.openxmlformats.org/officeDocument/2006/relationships/hyperlink" Target="https://centar.filfak.ni.ac.rs/&#1082;&#1091;&#1088;&#1089;&#1077;&#1074;&#1080;courses/serbian-for-beginners-textbook" TargetMode="External"/><Relationship Id="rId22" Type="http://schemas.openxmlformats.org/officeDocument/2006/relationships/hyperlink" Target="http://nis.esn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55A9-29E3-4C3A-A6D7-DA6ECC75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8584</Words>
  <Characters>48929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S. Nikolic</dc:creator>
  <cp:lastModifiedBy>Gordana Stosic</cp:lastModifiedBy>
  <cp:revision>5</cp:revision>
  <cp:lastPrinted>2020-06-17T12:34:00Z</cp:lastPrinted>
  <dcterms:created xsi:type="dcterms:W3CDTF">2020-06-17T12:33:00Z</dcterms:created>
  <dcterms:modified xsi:type="dcterms:W3CDTF">2020-07-09T09:02:00Z</dcterms:modified>
</cp:coreProperties>
</file>