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444F6A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DB658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44F6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FA6684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42F04" w:rsidRDefault="00444F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25926" w:rsidRDefault="00DB6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5926"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44F6A" w:rsidRDefault="0049164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44F6A">
              <w:rPr>
                <w:rFonts w:ascii="Candara" w:hAnsi="Candara"/>
                <w:b/>
              </w:rPr>
              <w:t xml:space="preserve">International </w:t>
            </w:r>
            <w:r w:rsidRPr="00444F6A">
              <w:rPr>
                <w:rFonts w:ascii="Candara" w:hAnsi="Candara"/>
                <w:b/>
                <w:lang w:val="en-US"/>
              </w:rPr>
              <w:t>Labor</w:t>
            </w:r>
            <w:r w:rsidRPr="00444F6A">
              <w:rPr>
                <w:rFonts w:ascii="Candara" w:hAnsi="Candara"/>
                <w:b/>
              </w:rPr>
              <w:t xml:space="preserve">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F25926" w:rsidRDefault="00F22D3D" w:rsidP="000719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071935" w:rsidRPr="00444F6A">
                  <w:rPr>
                    <w:rFonts w:ascii="Candara" w:eastAsia="MS Gothic" w:hAnsi="Candara"/>
                    <w:bdr w:val="single" w:sz="4" w:space="0" w:color="auto"/>
                  </w:rPr>
                  <w:t>x</w:t>
                </w:r>
                <w:r w:rsidR="006912BD" w:rsidRPr="00F25926">
                  <w:rPr>
                    <w:rFonts w:ascii="Candara" w:eastAsia="MS Gothic" w:hAnsi="Candara"/>
                  </w:rPr>
                  <w:t xml:space="preserve"> </w:t>
                </w:r>
              </w:sdtContent>
            </w:sdt>
            <w:r w:rsidR="00E5013A" w:rsidRPr="00F25926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F25926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F2592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 w:rsidRPr="00F25926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F25926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F25926" w:rsidRDefault="0069043C" w:rsidP="00144BA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5926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>
                <w:rPr>
                  <w:bdr w:val="single" w:sz="4" w:space="0" w:color="auto"/>
                </w:rPr>
              </w:sdtEndPr>
              <w:sdtContent>
                <w:r w:rsidR="005E75BA" w:rsidRPr="00F25926">
                  <w:rPr>
                    <w:rFonts w:ascii="Candara" w:hAnsi="Candara"/>
                  </w:rPr>
                  <w:t xml:space="preserve">  </w:t>
                </w:r>
                <w:r w:rsidR="006912BD" w:rsidRPr="00F25926">
                  <w:rPr>
                    <w:rFonts w:ascii="Candara" w:hAnsi="Candara"/>
                  </w:rPr>
                  <w:t xml:space="preserve">              </w:t>
                </w:r>
                <w:r w:rsidR="005E75BA" w:rsidRPr="00F25926">
                  <w:rPr>
                    <w:rFonts w:ascii="Candara" w:hAnsi="Candara"/>
                  </w:rPr>
                  <w:t xml:space="preserve"> </w:t>
                </w:r>
                <w:r w:rsidR="00144BA2" w:rsidRPr="00444F6A">
                  <w:rPr>
                    <w:rFonts w:ascii="Candara" w:eastAsia="MS Gothic" w:hAnsi="Candara"/>
                    <w:bdr w:val="single" w:sz="4" w:space="0" w:color="auto"/>
                  </w:rPr>
                  <w:t>x</w:t>
                </w:r>
              </w:sdtContent>
            </w:sdt>
            <w:r w:rsidR="00406F80" w:rsidRPr="00F25926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25926" w:rsidRDefault="00F22D3D" w:rsidP="0007193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 w:rsidRPr="00F25926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="006912BD" w:rsidRPr="00F25926">
              <w:rPr>
                <w:rFonts w:ascii="Candara" w:hAnsi="Candara" w:cs="Arial"/>
                <w:lang w:val="en-US"/>
              </w:rPr>
              <w:t xml:space="preserve"> Autumn               </w:t>
            </w:r>
            <w:r w:rsidR="0069043C" w:rsidRPr="00F25926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071935" w:rsidRPr="00444F6A">
                  <w:rPr>
                    <w:rFonts w:ascii="Candara" w:eastAsia="MS Gothic" w:hAnsi="Candara" w:cs="Arial"/>
                    <w:bdr w:val="single" w:sz="4" w:space="0" w:color="auto"/>
                    <w:lang w:val="en-US"/>
                  </w:rPr>
                  <w:t>x</w:t>
                </w:r>
                <w:r w:rsidR="006912BD" w:rsidRPr="00F25926">
                  <w:rPr>
                    <w:rFonts w:ascii="Candara" w:eastAsia="MS Gothic" w:hAnsi="Candara" w:cs="Arial"/>
                    <w:lang w:val="en-US"/>
                  </w:rPr>
                  <w:t xml:space="preserve"> </w:t>
                </w:r>
              </w:sdtContent>
            </w:sdt>
            <w:r w:rsidR="0069043C" w:rsidRPr="00F2592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9164A" w:rsidRDefault="00DB6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164A">
              <w:rPr>
                <w:rFonts w:ascii="Candara" w:hAnsi="Candara"/>
              </w:rPr>
              <w:t>3</w:t>
            </w:r>
            <w:r w:rsidR="00F25926" w:rsidRPr="0049164A">
              <w:rPr>
                <w:rFonts w:ascii="Candara" w:hAnsi="Candara"/>
              </w:rPr>
              <w:t>rd</w:t>
            </w:r>
            <w:r w:rsidRPr="0049164A">
              <w:rPr>
                <w:rFonts w:ascii="Candara" w:hAnsi="Candara"/>
              </w:rPr>
              <w:t xml:space="preserve"> year</w:t>
            </w:r>
            <w:r w:rsidR="00444F6A">
              <w:rPr>
                <w:rFonts w:ascii="Candara" w:hAnsi="Candara"/>
              </w:rPr>
              <w:t xml:space="preserve">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25926" w:rsidRDefault="00144B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5926"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3223D" w:rsidP="00444F6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444F6A">
              <w:rPr>
                <w:rFonts w:ascii="Candara" w:hAnsi="Candara"/>
              </w:rPr>
              <w:t xml:space="preserve">. </w:t>
            </w:r>
            <w:proofErr w:type="spellStart"/>
            <w:r w:rsidR="00444F6A"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Goran</w:t>
            </w:r>
            <w:proofErr w:type="spellEnd"/>
            <w:r w:rsidR="00DB658E"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Obradović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22D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D105EA" w:rsidRPr="00444F6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D105EA" w:rsidRPr="00444F6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D105EA" w:rsidRPr="00444F6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22D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365140939"/>
              </w:sdtPr>
              <w:sdtContent>
                <w:r w:rsidR="00D105EA" w:rsidRPr="00444F6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22D3D" w:rsidP="00D105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D105EA" w:rsidRPr="00444F6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49164A" w:rsidRPr="0049164A" w:rsidRDefault="00444F6A" w:rsidP="0049164A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b/>
                <w:i/>
              </w:rPr>
              <w:t xml:space="preserve">Aims: </w:t>
            </w:r>
            <w:r w:rsidRPr="00444F6A">
              <w:rPr>
                <w:rFonts w:ascii="Candara" w:hAnsi="Candara"/>
                <w:i/>
              </w:rPr>
              <w:t>to d</w:t>
            </w:r>
            <w:r w:rsidR="0049164A" w:rsidRPr="00444F6A">
              <w:rPr>
                <w:rFonts w:ascii="Candara" w:hAnsi="Candara"/>
                <w:i/>
              </w:rPr>
              <w:t>evelopment</w:t>
            </w:r>
            <w:r w:rsidR="0049164A" w:rsidRPr="0049164A">
              <w:rPr>
                <w:rFonts w:ascii="Candara" w:hAnsi="Candara"/>
                <w:i/>
              </w:rPr>
              <w:t xml:space="preserve"> scientific knowledge, academic skills and practical capacities </w:t>
            </w:r>
            <w:r>
              <w:rPr>
                <w:rFonts w:ascii="Candara" w:hAnsi="Candara"/>
                <w:i/>
              </w:rPr>
              <w:t>to interpret and apply  I</w:t>
            </w:r>
            <w:r w:rsidR="0049164A" w:rsidRPr="0049164A">
              <w:rPr>
                <w:rFonts w:ascii="Candara" w:hAnsi="Candara"/>
                <w:i/>
              </w:rPr>
              <w:t xml:space="preserve">nternational </w:t>
            </w:r>
            <w:r w:rsidR="0049164A" w:rsidRPr="0049164A">
              <w:rPr>
                <w:rFonts w:ascii="Candara" w:hAnsi="Candara"/>
                <w:i/>
                <w:lang w:val="en-US"/>
              </w:rPr>
              <w:t>Labor</w:t>
            </w:r>
            <w:r w:rsidR="0049164A" w:rsidRPr="0049164A">
              <w:rPr>
                <w:rFonts w:ascii="Candara" w:hAnsi="Candara"/>
                <w:i/>
              </w:rPr>
              <w:t xml:space="preserve"> Law standards, </w:t>
            </w:r>
            <w:r>
              <w:rPr>
                <w:rFonts w:ascii="Candara" w:hAnsi="Candara"/>
                <w:i/>
              </w:rPr>
              <w:t xml:space="preserve">to </w:t>
            </w:r>
            <w:r w:rsidR="0049164A" w:rsidRPr="0049164A">
              <w:rPr>
                <w:rFonts w:ascii="Candara" w:hAnsi="Candara"/>
                <w:i/>
              </w:rPr>
              <w:t xml:space="preserve">master the methods, </w:t>
            </w:r>
            <w:r>
              <w:rPr>
                <w:rFonts w:ascii="Candara" w:hAnsi="Candara"/>
                <w:i/>
              </w:rPr>
              <w:t xml:space="preserve">proceedings </w:t>
            </w:r>
            <w:r w:rsidR="0049164A" w:rsidRPr="0049164A">
              <w:rPr>
                <w:rFonts w:ascii="Candara" w:hAnsi="Candara"/>
                <w:i/>
              </w:rPr>
              <w:t xml:space="preserve">and processes of their implementation, </w:t>
            </w:r>
            <w:r>
              <w:rPr>
                <w:rFonts w:ascii="Candara" w:hAnsi="Candara"/>
                <w:i/>
              </w:rPr>
              <w:t>to</w:t>
            </w:r>
            <w:r w:rsidR="0049164A" w:rsidRPr="0049164A">
              <w:rPr>
                <w:rFonts w:ascii="Candara" w:hAnsi="Candara"/>
                <w:i/>
              </w:rPr>
              <w:t xml:space="preserve"> master the scientific methods in studying relevant sources of international universal, regional and bilateral </w:t>
            </w:r>
            <w:r w:rsidR="0049164A" w:rsidRPr="0049164A">
              <w:rPr>
                <w:rFonts w:ascii="Candara" w:hAnsi="Candara"/>
                <w:i/>
                <w:lang w:val="en-US"/>
              </w:rPr>
              <w:t>Labor</w:t>
            </w:r>
            <w:r w:rsidR="0049164A" w:rsidRPr="0049164A">
              <w:rPr>
                <w:rFonts w:ascii="Candara" w:hAnsi="Candara"/>
                <w:i/>
              </w:rPr>
              <w:t xml:space="preserve"> Law. </w:t>
            </w:r>
          </w:p>
          <w:p w:rsidR="00F76936" w:rsidRPr="0023223D" w:rsidRDefault="00444F6A" w:rsidP="00444F6A">
            <w:pPr>
              <w:spacing w:line="240" w:lineRule="auto"/>
              <w:contextualSpacing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i/>
              </w:rPr>
              <w:t>Students are expected to:  understand the</w:t>
            </w:r>
            <w:r w:rsidR="0049164A" w:rsidRPr="0049164A">
              <w:rPr>
                <w:rFonts w:ascii="Candara" w:hAnsi="Candara"/>
                <w:i/>
              </w:rPr>
              <w:t xml:space="preserve"> </w:t>
            </w:r>
            <w:proofErr w:type="spellStart"/>
            <w:r w:rsidR="0049164A" w:rsidRPr="0049164A">
              <w:rPr>
                <w:rFonts w:ascii="Candara" w:hAnsi="Candara"/>
                <w:i/>
              </w:rPr>
              <w:t>organi</w:t>
            </w:r>
            <w:proofErr w:type="spellEnd"/>
            <w:r w:rsidR="0049164A" w:rsidRPr="0049164A">
              <w:rPr>
                <w:rFonts w:ascii="Candara" w:hAnsi="Candara"/>
                <w:i/>
                <w:lang w:val="en-US"/>
              </w:rPr>
              <w:t>z</w:t>
            </w:r>
            <w:proofErr w:type="spellStart"/>
            <w:r w:rsidR="0049164A" w:rsidRPr="0049164A">
              <w:rPr>
                <w:rFonts w:ascii="Candara" w:hAnsi="Candara"/>
                <w:i/>
              </w:rPr>
              <w:t>ation</w:t>
            </w:r>
            <w:proofErr w:type="spellEnd"/>
            <w:r w:rsidR="0049164A" w:rsidRPr="0049164A">
              <w:rPr>
                <w:rFonts w:ascii="Candara" w:hAnsi="Candara"/>
                <w:i/>
              </w:rPr>
              <w:t xml:space="preserve"> of international </w:t>
            </w:r>
            <w:r w:rsidR="0049164A" w:rsidRPr="0049164A">
              <w:rPr>
                <w:rFonts w:ascii="Candara" w:hAnsi="Candara"/>
                <w:i/>
                <w:lang w:val="en-US"/>
              </w:rPr>
              <w:t>Labor</w:t>
            </w:r>
            <w:r w:rsidR="0049164A" w:rsidRPr="0049164A">
              <w:rPr>
                <w:rFonts w:ascii="Candara" w:hAnsi="Candara"/>
                <w:i/>
              </w:rPr>
              <w:t xml:space="preserve"> Law, </w:t>
            </w:r>
            <w:r>
              <w:rPr>
                <w:rFonts w:ascii="Candara" w:hAnsi="Candara"/>
                <w:i/>
              </w:rPr>
              <w:t>acquire</w:t>
            </w:r>
            <w:r w:rsidR="0049164A" w:rsidRPr="0049164A">
              <w:rPr>
                <w:rFonts w:ascii="Candara" w:hAnsi="Candara"/>
                <w:i/>
              </w:rPr>
              <w:t xml:space="preserve"> the basic elements of legal logic of international </w:t>
            </w:r>
            <w:r w:rsidR="0049164A" w:rsidRPr="0049164A">
              <w:rPr>
                <w:rFonts w:ascii="Candara" w:hAnsi="Candara"/>
                <w:i/>
                <w:lang w:val="en-US"/>
              </w:rPr>
              <w:t>Labor</w:t>
            </w:r>
            <w:r w:rsidR="0049164A" w:rsidRPr="0049164A">
              <w:rPr>
                <w:rFonts w:ascii="Candara" w:hAnsi="Candara"/>
                <w:i/>
              </w:rPr>
              <w:t xml:space="preserve"> standards, develop the capacity to discuss in an argumentative and competent manner the field of </w:t>
            </w:r>
            <w:proofErr w:type="spellStart"/>
            <w:r w:rsidR="0049164A" w:rsidRPr="0049164A">
              <w:rPr>
                <w:rFonts w:ascii="Candara" w:hAnsi="Candara"/>
                <w:i/>
              </w:rPr>
              <w:t>harmoni</w:t>
            </w:r>
            <w:proofErr w:type="spellEnd"/>
            <w:r w:rsidR="0049164A" w:rsidRPr="0049164A">
              <w:rPr>
                <w:rFonts w:ascii="Candara" w:hAnsi="Candara"/>
                <w:i/>
                <w:lang w:val="en-US"/>
              </w:rPr>
              <w:t>z</w:t>
            </w:r>
            <w:proofErr w:type="spellStart"/>
            <w:r w:rsidR="0049164A" w:rsidRPr="0049164A">
              <w:rPr>
                <w:rFonts w:ascii="Candara" w:hAnsi="Candara"/>
                <w:i/>
              </w:rPr>
              <w:t>ation</w:t>
            </w:r>
            <w:proofErr w:type="spellEnd"/>
            <w:r w:rsidR="0049164A" w:rsidRPr="0049164A">
              <w:rPr>
                <w:rFonts w:ascii="Candara" w:hAnsi="Candara"/>
                <w:i/>
              </w:rPr>
              <w:t xml:space="preserve"> of our </w:t>
            </w:r>
            <w:r w:rsidR="0049164A" w:rsidRPr="0049164A">
              <w:rPr>
                <w:rFonts w:ascii="Candara" w:hAnsi="Candara"/>
                <w:i/>
                <w:lang w:val="en-US"/>
              </w:rPr>
              <w:t>Labor</w:t>
            </w:r>
            <w:r w:rsidR="0049164A" w:rsidRPr="0049164A">
              <w:rPr>
                <w:rFonts w:ascii="Candara" w:hAnsi="Candara"/>
                <w:i/>
              </w:rPr>
              <w:t xml:space="preserve"> Law system with the international </w:t>
            </w:r>
            <w:r>
              <w:rPr>
                <w:rFonts w:ascii="Candara" w:hAnsi="Candara"/>
                <w:i/>
              </w:rPr>
              <w:t>labour law</w:t>
            </w:r>
            <w:r w:rsidR="0049164A" w:rsidRPr="0049164A">
              <w:rPr>
                <w:rFonts w:ascii="Candara" w:hAnsi="Candara"/>
                <w:i/>
              </w:rPr>
              <w:t>, develop the capacity to systematically approach new legal issues</w:t>
            </w:r>
            <w:r>
              <w:rPr>
                <w:rFonts w:ascii="Candara" w:hAnsi="Candara"/>
                <w:i/>
              </w:rPr>
              <w:t xml:space="preserve"> and</w:t>
            </w:r>
            <w:r w:rsidR="0049164A" w:rsidRPr="0049164A">
              <w:rPr>
                <w:rFonts w:ascii="Candara" w:hAnsi="Candara"/>
                <w:i/>
              </w:rPr>
              <w:t xml:space="preserve"> to offer critical and analytic answers to international </w:t>
            </w:r>
            <w:r>
              <w:rPr>
                <w:rFonts w:ascii="Candara" w:hAnsi="Candara"/>
                <w:i/>
              </w:rPr>
              <w:t xml:space="preserve">labour law issues, and to </w:t>
            </w:r>
            <w:r w:rsidR="0049164A" w:rsidRPr="0049164A">
              <w:rPr>
                <w:rFonts w:ascii="Candara" w:hAnsi="Candara"/>
                <w:i/>
              </w:rPr>
              <w:t xml:space="preserve">master </w:t>
            </w:r>
            <w:r>
              <w:rPr>
                <w:rFonts w:ascii="Candara" w:hAnsi="Candara"/>
                <w:i/>
              </w:rPr>
              <w:t xml:space="preserve">the </w:t>
            </w:r>
            <w:r w:rsidR="0049164A" w:rsidRPr="0049164A">
              <w:rPr>
                <w:rFonts w:ascii="Candara" w:hAnsi="Candara"/>
                <w:i/>
              </w:rPr>
              <w:t xml:space="preserve">key </w:t>
            </w:r>
            <w:r>
              <w:rPr>
                <w:rFonts w:ascii="Candara" w:hAnsi="Candara"/>
                <w:i/>
              </w:rPr>
              <w:t xml:space="preserve">labour law </w:t>
            </w:r>
            <w:r w:rsidR="0049164A" w:rsidRPr="0049164A">
              <w:rPr>
                <w:rFonts w:ascii="Candara" w:hAnsi="Candara"/>
                <w:i/>
              </w:rPr>
              <w:t>terms, concepts and categories.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CE14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9164A" w:rsidRDefault="005E75BA" w:rsidP="00444F6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b/>
                <w:i/>
              </w:rPr>
              <w:t xml:space="preserve"> </w:t>
            </w:r>
            <w:r w:rsidR="0049164A" w:rsidRPr="0049164A">
              <w:rPr>
                <w:rFonts w:ascii="Candara" w:hAnsi="Candara"/>
                <w:i/>
              </w:rPr>
              <w:t xml:space="preserve">International universal </w:t>
            </w:r>
            <w:r w:rsidR="0049164A" w:rsidRPr="0049164A">
              <w:rPr>
                <w:rFonts w:ascii="Candara" w:hAnsi="Candara"/>
                <w:i/>
                <w:lang w:val="en-US"/>
              </w:rPr>
              <w:t>Labor</w:t>
            </w:r>
            <w:r w:rsidR="0049164A" w:rsidRPr="0049164A">
              <w:rPr>
                <w:rFonts w:ascii="Candara" w:hAnsi="Candara"/>
                <w:i/>
              </w:rPr>
              <w:t xml:space="preserve"> Law; origin, development and organization of international </w:t>
            </w:r>
            <w:r w:rsidR="0049164A" w:rsidRPr="0049164A">
              <w:rPr>
                <w:rFonts w:ascii="Candara" w:hAnsi="Candara"/>
                <w:i/>
                <w:lang w:val="en-US"/>
              </w:rPr>
              <w:t>Labor</w:t>
            </w:r>
            <w:r w:rsidR="0049164A" w:rsidRPr="0049164A">
              <w:rPr>
                <w:rFonts w:ascii="Candara" w:hAnsi="Candara"/>
                <w:i/>
              </w:rPr>
              <w:t xml:space="preserve"> Law</w:t>
            </w:r>
            <w:r w:rsidR="00444F6A">
              <w:rPr>
                <w:rFonts w:ascii="Candara" w:hAnsi="Candara"/>
                <w:i/>
              </w:rPr>
              <w:t>. I</w:t>
            </w:r>
            <w:r w:rsidR="0049164A" w:rsidRPr="0049164A">
              <w:rPr>
                <w:rFonts w:ascii="Candara" w:hAnsi="Candara"/>
                <w:i/>
              </w:rPr>
              <w:t xml:space="preserve">nternational </w:t>
            </w:r>
            <w:r w:rsidR="0049164A" w:rsidRPr="0049164A">
              <w:rPr>
                <w:rFonts w:ascii="Candara" w:hAnsi="Candara"/>
                <w:i/>
                <w:lang w:val="en-US"/>
              </w:rPr>
              <w:t>Labor</w:t>
            </w:r>
            <w:r w:rsidR="0049164A" w:rsidRPr="0049164A">
              <w:rPr>
                <w:rFonts w:ascii="Candara" w:hAnsi="Candara"/>
                <w:i/>
              </w:rPr>
              <w:t xml:space="preserve"> organization (ILO) – establishment, activities and objectives; characteristics of ILO – universality, durability, </w:t>
            </w:r>
            <w:proofErr w:type="spellStart"/>
            <w:r w:rsidR="0049164A" w:rsidRPr="0049164A">
              <w:rPr>
                <w:rFonts w:ascii="Candara" w:hAnsi="Candara"/>
                <w:i/>
              </w:rPr>
              <w:t>tripartism</w:t>
            </w:r>
            <w:proofErr w:type="spellEnd"/>
            <w:r w:rsidR="0049164A" w:rsidRPr="0049164A">
              <w:rPr>
                <w:rFonts w:ascii="Candara" w:hAnsi="Candara"/>
                <w:i/>
              </w:rPr>
              <w:t xml:space="preserve">; membership and organs of ILO; sources; conventions and recommendations of ILO – adoption procedure, revision, ratification/adoption, legal nature; other legal acts of ILO; application and supervision over </w:t>
            </w:r>
            <w:r w:rsidR="00444F6A">
              <w:rPr>
                <w:rFonts w:ascii="Candara" w:hAnsi="Candara"/>
                <w:i/>
              </w:rPr>
              <w:t xml:space="preserve">the </w:t>
            </w:r>
            <w:r w:rsidR="0049164A" w:rsidRPr="0049164A">
              <w:rPr>
                <w:rFonts w:ascii="Candara" w:hAnsi="Candara"/>
                <w:i/>
              </w:rPr>
              <w:t>application of conventions and recommendations on the national level</w:t>
            </w:r>
            <w:r w:rsidR="00444F6A">
              <w:rPr>
                <w:rFonts w:ascii="Candara" w:hAnsi="Candara"/>
                <w:i/>
              </w:rPr>
              <w:t xml:space="preserve">. </w:t>
            </w:r>
            <w:r w:rsidR="0049164A" w:rsidRPr="0049164A">
              <w:rPr>
                <w:rFonts w:ascii="Candara" w:hAnsi="Candara"/>
                <w:i/>
              </w:rPr>
              <w:t xml:space="preserve">Relationship and conflict between international and domestic acts; prevention </w:t>
            </w:r>
            <w:r w:rsidR="0049164A" w:rsidRPr="0049164A">
              <w:rPr>
                <w:rFonts w:ascii="Candara" w:hAnsi="Candara"/>
                <w:i/>
              </w:rPr>
              <w:lastRenderedPageBreak/>
              <w:t xml:space="preserve">and solutions to the conflicts; supervision system over the implementation of conventions and recommendations – general supervision via periodical reports, general supervision via appeals procedures. </w:t>
            </w:r>
          </w:p>
          <w:p w:rsidR="00444F6A" w:rsidRDefault="0049164A" w:rsidP="00444F6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 w:rsidRPr="0049164A">
              <w:rPr>
                <w:rFonts w:ascii="Candara" w:hAnsi="Candara"/>
                <w:i/>
              </w:rPr>
              <w:t xml:space="preserve">Concepts and definitions of European </w:t>
            </w:r>
            <w:r w:rsidRPr="0049164A">
              <w:rPr>
                <w:rFonts w:ascii="Candara" w:hAnsi="Candara"/>
                <w:i/>
                <w:lang w:val="en-US"/>
              </w:rPr>
              <w:t>Labor</w:t>
            </w:r>
            <w:r w:rsidRPr="0049164A">
              <w:rPr>
                <w:rFonts w:ascii="Candara" w:hAnsi="Candara"/>
                <w:i/>
              </w:rPr>
              <w:t xml:space="preserve"> Law; sources and implementation of European </w:t>
            </w:r>
            <w:r w:rsidRPr="0049164A">
              <w:rPr>
                <w:rFonts w:ascii="Candara" w:hAnsi="Candara"/>
                <w:i/>
                <w:lang w:val="en-US"/>
              </w:rPr>
              <w:t>Labor</w:t>
            </w:r>
            <w:r w:rsidRPr="0049164A">
              <w:rPr>
                <w:rFonts w:ascii="Candara" w:hAnsi="Candara"/>
                <w:i/>
              </w:rPr>
              <w:t xml:space="preserve"> Law</w:t>
            </w:r>
            <w:r w:rsidR="00444F6A">
              <w:rPr>
                <w:rFonts w:ascii="Candara" w:hAnsi="Candara"/>
                <w:i/>
              </w:rPr>
              <w:t>.</w:t>
            </w:r>
            <w:r w:rsidRPr="0049164A">
              <w:rPr>
                <w:rFonts w:ascii="Candara" w:hAnsi="Candara"/>
                <w:i/>
              </w:rPr>
              <w:t xml:space="preserve"> European non communitarian </w:t>
            </w:r>
            <w:r w:rsidRPr="0049164A">
              <w:rPr>
                <w:rFonts w:ascii="Candara" w:hAnsi="Candara"/>
                <w:i/>
                <w:lang w:val="en-US"/>
              </w:rPr>
              <w:t>Labor</w:t>
            </w:r>
            <w:r w:rsidRPr="0049164A">
              <w:rPr>
                <w:rFonts w:ascii="Candara" w:hAnsi="Candara"/>
                <w:i/>
              </w:rPr>
              <w:t xml:space="preserve"> Law – sources of Law; Protection of rights in European non communitarian </w:t>
            </w:r>
            <w:r w:rsidRPr="0049164A">
              <w:rPr>
                <w:rFonts w:ascii="Candara" w:hAnsi="Candara"/>
                <w:i/>
                <w:lang w:val="en-US"/>
              </w:rPr>
              <w:t>Labor</w:t>
            </w:r>
            <w:r w:rsidRPr="0049164A">
              <w:rPr>
                <w:rFonts w:ascii="Candara" w:hAnsi="Candara"/>
                <w:i/>
              </w:rPr>
              <w:t xml:space="preserve"> Law – European Court of Justice; Sources of European non</w:t>
            </w:r>
            <w:r w:rsidR="00444F6A">
              <w:rPr>
                <w:rFonts w:ascii="Candara" w:hAnsi="Candara"/>
                <w:i/>
              </w:rPr>
              <w:t>-</w:t>
            </w:r>
            <w:r w:rsidRPr="0049164A">
              <w:rPr>
                <w:rFonts w:ascii="Candara" w:hAnsi="Candara"/>
                <w:i/>
              </w:rPr>
              <w:t xml:space="preserve">communitarian </w:t>
            </w:r>
            <w:r w:rsidRPr="0049164A">
              <w:rPr>
                <w:rFonts w:ascii="Candara" w:hAnsi="Candara"/>
                <w:i/>
                <w:lang w:val="en-US"/>
              </w:rPr>
              <w:t>Labor</w:t>
            </w:r>
            <w:r w:rsidRPr="0049164A">
              <w:rPr>
                <w:rFonts w:ascii="Candara" w:hAnsi="Candara"/>
                <w:i/>
              </w:rPr>
              <w:t xml:space="preserve"> Law – European </w:t>
            </w:r>
            <w:r w:rsidR="00444F6A">
              <w:rPr>
                <w:rFonts w:ascii="Candara" w:hAnsi="Candara"/>
                <w:i/>
              </w:rPr>
              <w:t>C</w:t>
            </w:r>
            <w:r w:rsidRPr="0049164A">
              <w:rPr>
                <w:rFonts w:ascii="Candara" w:hAnsi="Candara"/>
                <w:i/>
              </w:rPr>
              <w:t xml:space="preserve">onvention on </w:t>
            </w:r>
            <w:r w:rsidR="00444F6A">
              <w:rPr>
                <w:rFonts w:ascii="Candara" w:hAnsi="Candara"/>
                <w:i/>
              </w:rPr>
              <w:t>P</w:t>
            </w:r>
            <w:r w:rsidRPr="0049164A">
              <w:rPr>
                <w:rFonts w:ascii="Candara" w:hAnsi="Candara"/>
                <w:i/>
              </w:rPr>
              <w:t xml:space="preserve">rotection of </w:t>
            </w:r>
            <w:r w:rsidR="00444F6A">
              <w:rPr>
                <w:rFonts w:ascii="Candara" w:hAnsi="Candara"/>
                <w:i/>
              </w:rPr>
              <w:t>H</w:t>
            </w:r>
            <w:r w:rsidRPr="0049164A">
              <w:rPr>
                <w:rFonts w:ascii="Candara" w:hAnsi="Candara"/>
                <w:i/>
              </w:rPr>
              <w:t xml:space="preserve">uman </w:t>
            </w:r>
            <w:r w:rsidR="00444F6A">
              <w:rPr>
                <w:rFonts w:ascii="Candara" w:hAnsi="Candara"/>
                <w:i/>
              </w:rPr>
              <w:t>R</w:t>
            </w:r>
            <w:r w:rsidRPr="0049164A">
              <w:rPr>
                <w:rFonts w:ascii="Candara" w:hAnsi="Candara"/>
                <w:i/>
              </w:rPr>
              <w:t xml:space="preserve">ights and </w:t>
            </w:r>
            <w:r w:rsidR="00444F6A">
              <w:rPr>
                <w:rFonts w:ascii="Candara" w:hAnsi="Candara"/>
                <w:i/>
              </w:rPr>
              <w:t>Fundamental F</w:t>
            </w:r>
            <w:r w:rsidRPr="0049164A">
              <w:rPr>
                <w:rFonts w:ascii="Candara" w:hAnsi="Candara"/>
                <w:i/>
              </w:rPr>
              <w:t>reedoms; European Social Charter.</w:t>
            </w:r>
          </w:p>
          <w:p w:rsidR="002F0BB5" w:rsidRPr="00444F6A" w:rsidRDefault="0049164A" w:rsidP="00444F6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 w:rsidRPr="0049164A">
              <w:rPr>
                <w:rFonts w:ascii="Candara" w:hAnsi="Candara"/>
                <w:i/>
              </w:rPr>
              <w:t xml:space="preserve">Sources of communitarian </w:t>
            </w:r>
            <w:r w:rsidRPr="0049164A">
              <w:rPr>
                <w:rFonts w:ascii="Candara" w:hAnsi="Candara"/>
                <w:i/>
                <w:lang w:val="en-US"/>
              </w:rPr>
              <w:t>Labor</w:t>
            </w:r>
            <w:r w:rsidRPr="0049164A">
              <w:rPr>
                <w:rFonts w:ascii="Candara" w:hAnsi="Candara"/>
                <w:i/>
              </w:rPr>
              <w:t xml:space="preserve"> Law; Principles and developmental phases of European </w:t>
            </w:r>
            <w:r w:rsidRPr="0049164A">
              <w:rPr>
                <w:rFonts w:ascii="Candara" w:hAnsi="Candara"/>
                <w:i/>
                <w:lang w:val="en-US"/>
              </w:rPr>
              <w:t>Labor</w:t>
            </w:r>
            <w:r w:rsidRPr="0049164A">
              <w:rPr>
                <w:rFonts w:ascii="Candara" w:hAnsi="Candara"/>
                <w:i/>
              </w:rPr>
              <w:t xml:space="preserve"> Law; European Individual </w:t>
            </w:r>
            <w:r w:rsidRPr="0049164A">
              <w:rPr>
                <w:rFonts w:ascii="Candara" w:hAnsi="Candara"/>
                <w:i/>
                <w:lang w:val="en-US"/>
              </w:rPr>
              <w:t>Labor</w:t>
            </w:r>
            <w:r w:rsidRPr="0049164A">
              <w:rPr>
                <w:rFonts w:ascii="Candara" w:hAnsi="Candara"/>
                <w:i/>
              </w:rPr>
              <w:t xml:space="preserve"> Law; European collective </w:t>
            </w:r>
            <w:r w:rsidRPr="0049164A">
              <w:rPr>
                <w:rFonts w:ascii="Candara" w:hAnsi="Candara"/>
                <w:i/>
                <w:lang w:val="en-US"/>
              </w:rPr>
              <w:t>Labor</w:t>
            </w:r>
            <w:r w:rsidRPr="0049164A">
              <w:rPr>
                <w:rFonts w:ascii="Candara" w:hAnsi="Candara"/>
                <w:i/>
              </w:rPr>
              <w:t xml:space="preserve"> Law (social dialogue, collective negotiation, European Council of the employees – participation); Elements of European rights of social insurance – the rule of coordination; European model of pension and invalidity insurance and protection of un/employment.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22D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CE1468" w:rsidRPr="00444F6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22D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322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912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912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322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3D" w:rsidRDefault="00B0283D" w:rsidP="00864926">
      <w:pPr>
        <w:spacing w:after="0" w:line="240" w:lineRule="auto"/>
      </w:pPr>
      <w:r>
        <w:separator/>
      </w:r>
    </w:p>
  </w:endnote>
  <w:endnote w:type="continuationSeparator" w:id="0">
    <w:p w:rsidR="00B0283D" w:rsidRDefault="00B0283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3D" w:rsidRDefault="00B0283D" w:rsidP="00864926">
      <w:pPr>
        <w:spacing w:after="0" w:line="240" w:lineRule="auto"/>
      </w:pPr>
      <w:r>
        <w:separator/>
      </w:r>
    </w:p>
  </w:footnote>
  <w:footnote w:type="continuationSeparator" w:id="0">
    <w:p w:rsidR="00B0283D" w:rsidRDefault="00B0283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2F04"/>
    <w:rsid w:val="000674DB"/>
    <w:rsid w:val="00071935"/>
    <w:rsid w:val="000F6001"/>
    <w:rsid w:val="0011101B"/>
    <w:rsid w:val="00144BA2"/>
    <w:rsid w:val="001867AF"/>
    <w:rsid w:val="001D3BF1"/>
    <w:rsid w:val="001D64D3"/>
    <w:rsid w:val="001F14FA"/>
    <w:rsid w:val="001F60E3"/>
    <w:rsid w:val="002319B6"/>
    <w:rsid w:val="0023223D"/>
    <w:rsid w:val="002A5370"/>
    <w:rsid w:val="002A61CA"/>
    <w:rsid w:val="002C7AB7"/>
    <w:rsid w:val="002D3EBB"/>
    <w:rsid w:val="002F0BB5"/>
    <w:rsid w:val="00315601"/>
    <w:rsid w:val="00323176"/>
    <w:rsid w:val="003B32A9"/>
    <w:rsid w:val="003C177A"/>
    <w:rsid w:val="00406F80"/>
    <w:rsid w:val="00431EFA"/>
    <w:rsid w:val="00444F6A"/>
    <w:rsid w:val="0049164A"/>
    <w:rsid w:val="00493925"/>
    <w:rsid w:val="004D1C7E"/>
    <w:rsid w:val="004E562D"/>
    <w:rsid w:val="005A5D38"/>
    <w:rsid w:val="005B0885"/>
    <w:rsid w:val="005B64BF"/>
    <w:rsid w:val="005C151C"/>
    <w:rsid w:val="005D46D7"/>
    <w:rsid w:val="005E75BA"/>
    <w:rsid w:val="00602FAF"/>
    <w:rsid w:val="00603117"/>
    <w:rsid w:val="0069043C"/>
    <w:rsid w:val="00690779"/>
    <w:rsid w:val="006912BD"/>
    <w:rsid w:val="006A303E"/>
    <w:rsid w:val="006B3273"/>
    <w:rsid w:val="006E40AE"/>
    <w:rsid w:val="006F647C"/>
    <w:rsid w:val="00783C57"/>
    <w:rsid w:val="00786663"/>
    <w:rsid w:val="00792CB4"/>
    <w:rsid w:val="00795003"/>
    <w:rsid w:val="00864926"/>
    <w:rsid w:val="008A30CE"/>
    <w:rsid w:val="008B1D6B"/>
    <w:rsid w:val="008C31B7"/>
    <w:rsid w:val="00911529"/>
    <w:rsid w:val="00932B21"/>
    <w:rsid w:val="0094497E"/>
    <w:rsid w:val="00972302"/>
    <w:rsid w:val="009725D2"/>
    <w:rsid w:val="009906EA"/>
    <w:rsid w:val="009D3F5E"/>
    <w:rsid w:val="009F3F9F"/>
    <w:rsid w:val="00A10286"/>
    <w:rsid w:val="00A1335D"/>
    <w:rsid w:val="00A351CA"/>
    <w:rsid w:val="00AC1264"/>
    <w:rsid w:val="00AD2BD4"/>
    <w:rsid w:val="00AF47A6"/>
    <w:rsid w:val="00B0283D"/>
    <w:rsid w:val="00B50491"/>
    <w:rsid w:val="00B54668"/>
    <w:rsid w:val="00B56404"/>
    <w:rsid w:val="00B9521A"/>
    <w:rsid w:val="00BD3504"/>
    <w:rsid w:val="00C63234"/>
    <w:rsid w:val="00CA6D81"/>
    <w:rsid w:val="00CC23C3"/>
    <w:rsid w:val="00CD17F1"/>
    <w:rsid w:val="00CE1468"/>
    <w:rsid w:val="00CF7C78"/>
    <w:rsid w:val="00D105EA"/>
    <w:rsid w:val="00D22C51"/>
    <w:rsid w:val="00D92F39"/>
    <w:rsid w:val="00DB3ED2"/>
    <w:rsid w:val="00DB43CC"/>
    <w:rsid w:val="00DB658E"/>
    <w:rsid w:val="00E1222F"/>
    <w:rsid w:val="00E47B95"/>
    <w:rsid w:val="00E5013A"/>
    <w:rsid w:val="00E60599"/>
    <w:rsid w:val="00E71A0B"/>
    <w:rsid w:val="00E8188A"/>
    <w:rsid w:val="00E857F8"/>
    <w:rsid w:val="00E95625"/>
    <w:rsid w:val="00EA7E0C"/>
    <w:rsid w:val="00EC53EE"/>
    <w:rsid w:val="00ED0145"/>
    <w:rsid w:val="00F04421"/>
    <w:rsid w:val="00F06AFA"/>
    <w:rsid w:val="00F22D3D"/>
    <w:rsid w:val="00F237EB"/>
    <w:rsid w:val="00F25926"/>
    <w:rsid w:val="00F56373"/>
    <w:rsid w:val="00F66169"/>
    <w:rsid w:val="00F742D3"/>
    <w:rsid w:val="00F76936"/>
    <w:rsid w:val="00F90B7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C91C-5242-4907-862D-7AF7C587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2016-06-08T12:15:00Z</dcterms:created>
  <dcterms:modified xsi:type="dcterms:W3CDTF">2016-06-18T15:29:00Z</dcterms:modified>
</cp:coreProperties>
</file>