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3" w:rsidRPr="00ED15AD" w:rsidRDefault="00B936B3" w:rsidP="00B936B3">
      <w:pPr>
        <w:spacing w:after="0"/>
        <w:ind w:left="1089"/>
        <w:rPr>
          <w:rFonts w:ascii="Candara" w:hAnsi="Candara"/>
          <w:color w:val="FF0000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936B3" w:rsidRPr="00B54668" w:rsidTr="0068489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6B3" w:rsidRDefault="00B936B3" w:rsidP="00684898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936B3" w:rsidRPr="00B54668" w:rsidRDefault="00B936B3" w:rsidP="00684898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B936B3" w:rsidRPr="00B54668" w:rsidTr="0068489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6B3" w:rsidRPr="00E47B95" w:rsidRDefault="00B936B3" w:rsidP="00684898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B69" w:rsidRPr="00AD47D6" w:rsidRDefault="00310B69" w:rsidP="006765DA">
            <w:pPr>
              <w:suppressAutoHyphens w:val="0"/>
              <w:spacing w:after="200" w:line="276" w:lineRule="auto"/>
              <w:rPr>
                <w:rFonts w:ascii="Candara" w:hAnsi="Candara"/>
                <w:color w:val="FF0000"/>
                <w:sz w:val="24"/>
                <w:szCs w:val="24"/>
              </w:rPr>
            </w:pPr>
            <w:r w:rsidRPr="00D714D2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B936B3" w:rsidRPr="00B54668" w:rsidTr="0068489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936B3" w:rsidRPr="00D12A4E" w:rsidRDefault="00335343" w:rsidP="00335343">
            <w:pPr>
              <w:rPr>
                <w:b/>
                <w:color w:val="000000" w:themeColor="text1"/>
              </w:rPr>
            </w:pPr>
            <w:r w:rsidRPr="00D12A4E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Master Academic Law Study Program (LLM Degree)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936B3" w:rsidRPr="00244CFD" w:rsidRDefault="001C6253" w:rsidP="001C625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44CFD">
              <w:rPr>
                <w:rFonts w:ascii="Candara" w:hAnsi="Candara"/>
                <w:b/>
                <w:lang w:val="en-US"/>
              </w:rPr>
              <w:t xml:space="preserve">Local </w:t>
            </w:r>
            <w:r w:rsidR="00E33CC0" w:rsidRPr="00244CFD">
              <w:rPr>
                <w:rFonts w:ascii="Candara" w:hAnsi="Candara"/>
                <w:b/>
                <w:lang w:val="en-US"/>
              </w:rPr>
              <w:t>Finances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936B3" w:rsidRPr="00B54668" w:rsidRDefault="001C5070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936B3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 w:rsidRPr="00FE293D">
              <w:rPr>
                <w:rFonts w:ascii="Candara" w:hAnsi="Candara"/>
              </w:rPr>
              <w:t xml:space="preserve">Bachelor              </w:t>
            </w:r>
            <w:sdt>
              <w:sdtPr>
                <w:rPr>
                  <w:rFonts w:ascii="Candara" w:hAnsi="Candara"/>
                  <w:u w:val="single"/>
                </w:rPr>
                <w:id w:val="-2074409764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 xml:space="preserve"> Master’s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9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>
              <w:rPr>
                <w:rFonts w:ascii="Candara" w:hAnsi="Candara"/>
              </w:rPr>
              <w:t xml:space="preserve"> Doctoral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936B3" w:rsidRPr="00B54668" w:rsidRDefault="001C5070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936B3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 w:rsidRPr="00FE293D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vAlign w:val="center"/>
          </w:tcPr>
          <w:p w:rsidR="00B936B3" w:rsidRPr="00B54668" w:rsidRDefault="00B936B3" w:rsidP="00684898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936B3" w:rsidRPr="00B54668" w:rsidRDefault="001C5070" w:rsidP="00684898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-2002492403"/>
              </w:sdtPr>
              <w:sdtContent>
                <w:r w:rsidR="00B936B3" w:rsidRPr="006765DA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B936B3" w:rsidRPr="006765DA">
              <w:rPr>
                <w:rFonts w:ascii="Candara" w:hAnsi="Candara" w:cs="Arial"/>
                <w:u w:val="single"/>
                <w:lang w:val="en-US"/>
              </w:rPr>
              <w:t xml:space="preserve"> Autumn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Content>
                <w:r w:rsidR="00335343">
                  <w:rPr>
                    <w:rFonts w:ascii="Candara" w:hAnsi="Candara" w:cs="Arial"/>
                    <w:u w:val="single"/>
                    <w:lang w:val="en-US"/>
                  </w:rPr>
                  <w:t xml:space="preserve">  </w:t>
                </w:r>
                <w:r w:rsidR="00B936B3" w:rsidRPr="006765DA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B936B3" w:rsidRPr="006765DA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936B3" w:rsidRPr="00D12A4E" w:rsidRDefault="00D12A4E" w:rsidP="00D12A4E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D12A4E">
              <w:rPr>
                <w:rFonts w:ascii="Candara" w:hAnsi="Candara"/>
                <w:color w:val="000000" w:themeColor="text1"/>
              </w:rPr>
              <w:t>1</w:t>
            </w:r>
            <w:r w:rsidRPr="00D12A4E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D12A4E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936B3" w:rsidRPr="00440074" w:rsidRDefault="000106F0" w:rsidP="00335343">
            <w:pPr>
              <w:spacing w:line="240" w:lineRule="auto"/>
              <w:contextualSpacing/>
              <w:rPr>
                <w:rFonts w:ascii="Candara" w:hAnsi="Candara"/>
              </w:rPr>
            </w:pPr>
            <w:r w:rsidRPr="00440074">
              <w:rPr>
                <w:rFonts w:ascii="Candara" w:hAnsi="Candara"/>
              </w:rPr>
              <w:t>7</w:t>
            </w:r>
            <w:r w:rsidR="00B936B3" w:rsidRPr="00440074">
              <w:rPr>
                <w:rFonts w:ascii="Candara" w:hAnsi="Candara"/>
              </w:rPr>
              <w:t xml:space="preserve"> </w:t>
            </w:r>
            <w:r w:rsidR="00335343">
              <w:rPr>
                <w:rFonts w:ascii="Candara" w:hAnsi="Candara"/>
              </w:rPr>
              <w:t>ECTS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70098" w:rsidRPr="000D0CCA" w:rsidRDefault="00570098" w:rsidP="00570098">
            <w:pPr>
              <w:spacing w:line="240" w:lineRule="auto"/>
              <w:contextualSpacing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 xml:space="preserve">Prof. Mileva </w:t>
            </w:r>
            <w:proofErr w:type="spellStart"/>
            <w:r w:rsidRPr="000D0CCA">
              <w:rPr>
                <w:rFonts w:ascii="Candara" w:hAnsi="Candara"/>
              </w:rPr>
              <w:t>Andjelković</w:t>
            </w:r>
            <w:proofErr w:type="spellEnd"/>
            <w:r w:rsidRPr="000D0CCA">
              <w:rPr>
                <w:rFonts w:ascii="Candara" w:hAnsi="Candara"/>
              </w:rPr>
              <w:t>, LL.D., Full Professor</w:t>
            </w:r>
          </w:p>
          <w:p w:rsidR="00B936B3" w:rsidRPr="00882ECD" w:rsidRDefault="00570098" w:rsidP="00570098">
            <w:pPr>
              <w:spacing w:line="240" w:lineRule="auto"/>
              <w:contextualSpacing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 xml:space="preserve">Prof. Marina </w:t>
            </w:r>
            <w:proofErr w:type="spellStart"/>
            <w:r w:rsidRPr="000D0CCA">
              <w:rPr>
                <w:rFonts w:ascii="Candara" w:hAnsi="Candara"/>
              </w:rPr>
              <w:t>Dimitrijević</w:t>
            </w:r>
            <w:proofErr w:type="spellEnd"/>
            <w:r w:rsidRPr="000D0CCA">
              <w:rPr>
                <w:rFonts w:ascii="Candara" w:hAnsi="Candara"/>
              </w:rPr>
              <w:t>, LL.D., Associate Professor</w:t>
            </w:r>
          </w:p>
        </w:tc>
      </w:tr>
      <w:tr w:rsidR="00B936B3" w:rsidRPr="00B54668" w:rsidTr="0068489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936B3" w:rsidRPr="00406F80" w:rsidRDefault="00B936B3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936B3" w:rsidRDefault="001C5070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 xml:space="preserve">Lectures 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>Group tutorials</w:t>
            </w:r>
            <w:sdt>
              <w:sdtPr>
                <w:rPr>
                  <w:rFonts w:ascii="Candara" w:hAnsi="Candara"/>
                  <w:u w:val="single"/>
                </w:rPr>
                <w:id w:val="-2022922688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B936B3" w:rsidRDefault="001C5070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B9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 xml:space="preserve">  Project work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 xml:space="preserve">  Seminar</w:t>
            </w:r>
          </w:p>
          <w:p w:rsidR="00B936B3" w:rsidRPr="00B54668" w:rsidRDefault="001C5070" w:rsidP="00684898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9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9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9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>
              <w:rPr>
                <w:rFonts w:ascii="Candara" w:hAnsi="Candara"/>
              </w:rPr>
              <w:t xml:space="preserve">  Other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B936B3" w:rsidRPr="00B54668" w:rsidRDefault="00B936B3" w:rsidP="0068489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vAlign w:val="center"/>
          </w:tcPr>
          <w:p w:rsidR="00B936B3" w:rsidRPr="00440074" w:rsidRDefault="00335343" w:rsidP="00335343">
            <w:pPr>
              <w:spacing w:line="240" w:lineRule="auto"/>
              <w:contextualSpacing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The course aims to introduce</w:t>
            </w:r>
            <w:r w:rsidR="001C6253" w:rsidRPr="00440074">
              <w:rPr>
                <w:rFonts w:ascii="Candara" w:hAnsi="Candara"/>
                <w:lang w:val="en-US"/>
              </w:rPr>
              <w:t xml:space="preserve"> students </w:t>
            </w:r>
            <w:r w:rsidR="009C5BB4" w:rsidRPr="00440074">
              <w:rPr>
                <w:rFonts w:ascii="Candara" w:hAnsi="Candara"/>
                <w:lang w:val="en-US"/>
              </w:rPr>
              <w:t xml:space="preserve">to </w:t>
            </w:r>
            <w:r>
              <w:rPr>
                <w:rFonts w:ascii="Candara" w:hAnsi="Candara"/>
                <w:lang w:val="en-US"/>
              </w:rPr>
              <w:t xml:space="preserve">the </w:t>
            </w:r>
            <w:r w:rsidR="009C5BB4" w:rsidRPr="00440074">
              <w:rPr>
                <w:rFonts w:ascii="Candara" w:hAnsi="Candara"/>
                <w:lang w:val="en-US"/>
              </w:rPr>
              <w:t xml:space="preserve">basic characteristics of local finances in the world and in our country </w:t>
            </w:r>
            <w:r>
              <w:rPr>
                <w:rFonts w:ascii="Candara" w:hAnsi="Candara"/>
                <w:lang w:val="en-US"/>
              </w:rPr>
              <w:t xml:space="preserve">in order to </w:t>
            </w:r>
            <w:r w:rsidR="009C5BB4" w:rsidRPr="00440074">
              <w:rPr>
                <w:rFonts w:ascii="Candara" w:hAnsi="Candara"/>
                <w:lang w:val="en-US"/>
              </w:rPr>
              <w:t>understand the fiscal relations of the central state and local units</w:t>
            </w:r>
            <w:r w:rsidR="000106F0" w:rsidRPr="00440074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 xml:space="preserve">to </w:t>
            </w:r>
            <w:r w:rsidR="009C5BB4" w:rsidRPr="00440074">
              <w:rPr>
                <w:rFonts w:ascii="Candara" w:hAnsi="Candara"/>
                <w:lang w:val="en-US"/>
              </w:rPr>
              <w:t xml:space="preserve">acquire knowledge on the process of fiscal decentralization and the instruments of financing local units, </w:t>
            </w:r>
            <w:r>
              <w:rPr>
                <w:rFonts w:ascii="Candara" w:hAnsi="Candara"/>
                <w:lang w:val="en-US"/>
              </w:rPr>
              <w:t>to understand</w:t>
            </w:r>
            <w:r w:rsidR="009C5BB4" w:rsidRPr="00440074">
              <w:rPr>
                <w:rFonts w:ascii="Candara" w:hAnsi="Candara"/>
                <w:lang w:val="en-US"/>
              </w:rPr>
              <w:t xml:space="preserve"> why local units </w:t>
            </w:r>
            <w:r w:rsidR="00CD3ADB" w:rsidRPr="00440074">
              <w:rPr>
                <w:rFonts w:ascii="Candara" w:hAnsi="Candara"/>
                <w:lang w:val="en-US"/>
              </w:rPr>
              <w:t>are getting into debt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CD3ADB" w:rsidRPr="00440074">
              <w:rPr>
                <w:rFonts w:ascii="Candara" w:hAnsi="Candara"/>
                <w:lang w:val="en-US"/>
              </w:rPr>
              <w:t xml:space="preserve">and </w:t>
            </w:r>
            <w:r>
              <w:rPr>
                <w:rFonts w:ascii="Candara" w:hAnsi="Candara"/>
                <w:lang w:val="en-US"/>
              </w:rPr>
              <w:t>to</w:t>
            </w:r>
            <w:r w:rsidR="00CD3ADB" w:rsidRPr="00440074">
              <w:rPr>
                <w:rFonts w:ascii="Candara" w:hAnsi="Candara"/>
                <w:lang w:val="en-US"/>
              </w:rPr>
              <w:t xml:space="preserve"> understand the functioning of the financial system of </w:t>
            </w:r>
            <w:r w:rsidR="008259BF" w:rsidRPr="00440074">
              <w:rPr>
                <w:rFonts w:ascii="Candara" w:hAnsi="Candara"/>
                <w:lang w:val="en-US"/>
              </w:rPr>
              <w:t>local government units</w:t>
            </w:r>
            <w:r w:rsidR="00CD3ADB" w:rsidRPr="00440074">
              <w:rPr>
                <w:rFonts w:ascii="Candara" w:hAnsi="Candara"/>
                <w:lang w:val="en-US"/>
              </w:rPr>
              <w:t xml:space="preserve">. 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B936B3" w:rsidRPr="00B54668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36B3" w:rsidRPr="00244CFD" w:rsidRDefault="00CD3ADB" w:rsidP="00E70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244CFD">
              <w:rPr>
                <w:rFonts w:ascii="Candara" w:hAnsi="Candara"/>
                <w:lang w:val="en-US"/>
              </w:rPr>
              <w:t>General questions and different forms of the decentralization of the public sector. Basic questions and principles of the fiscal federalism. Distribution of public expenditure</w:t>
            </w:r>
            <w:r w:rsidR="00440074" w:rsidRPr="00244CFD">
              <w:rPr>
                <w:rFonts w:ascii="Candara" w:hAnsi="Candara"/>
                <w:lang w:val="en-US"/>
              </w:rPr>
              <w:t>s</w:t>
            </w:r>
            <w:r w:rsidR="00335343">
              <w:rPr>
                <w:rFonts w:ascii="Candara" w:hAnsi="Candara"/>
                <w:lang w:val="en-US"/>
              </w:rPr>
              <w:t xml:space="preserve"> </w:t>
            </w:r>
            <w:r w:rsidR="002A169B" w:rsidRPr="00244CFD">
              <w:rPr>
                <w:rFonts w:ascii="Candara" w:hAnsi="Candara"/>
                <w:lang w:val="sr-Cyrl-CS"/>
              </w:rPr>
              <w:t>(</w:t>
            </w:r>
            <w:r w:rsidRPr="00244CFD">
              <w:rPr>
                <w:rFonts w:ascii="Candara" w:hAnsi="Candara"/>
                <w:lang w:val="en-US"/>
              </w:rPr>
              <w:t>passive financial equalization</w:t>
            </w:r>
            <w:r w:rsidR="002A169B" w:rsidRPr="00244CFD">
              <w:rPr>
                <w:rFonts w:ascii="Candara" w:hAnsi="Candara"/>
                <w:lang w:val="sr-Cyrl-CS"/>
              </w:rPr>
              <w:t>)</w:t>
            </w:r>
            <w:r w:rsidR="007C44E5" w:rsidRPr="00244CFD">
              <w:rPr>
                <w:rFonts w:ascii="Candara" w:hAnsi="Candara"/>
                <w:lang w:val="sr-Cyrl-CS"/>
              </w:rPr>
              <w:t>.</w:t>
            </w:r>
            <w:r w:rsidR="00E70C42" w:rsidRPr="00244CFD">
              <w:rPr>
                <w:rFonts w:ascii="Candara" w:hAnsi="Candara"/>
                <w:lang w:val="en-US"/>
              </w:rPr>
              <w:t xml:space="preserve">Distribution of public incomes (active financial equalization). </w:t>
            </w:r>
            <w:r w:rsidR="00CA3AEF" w:rsidRPr="00244CFD">
              <w:rPr>
                <w:rFonts w:ascii="Candara" w:hAnsi="Candara"/>
                <w:lang w:val="en-US"/>
              </w:rPr>
              <w:t>Fiscal equalization and inter</w:t>
            </w:r>
            <w:r w:rsidR="00D12A4E">
              <w:rPr>
                <w:rFonts w:ascii="Candara" w:hAnsi="Candara"/>
                <w:lang w:val="en-US"/>
              </w:rPr>
              <w:t>-</w:t>
            </w:r>
            <w:r w:rsidR="00CA3AEF" w:rsidRPr="00244CFD">
              <w:rPr>
                <w:rFonts w:ascii="Candara" w:hAnsi="Candara"/>
                <w:lang w:val="en-US"/>
              </w:rPr>
              <w:t xml:space="preserve">budget transfers. Sources and control of getting into debt of the </w:t>
            </w:r>
            <w:r w:rsidR="00E33CC0" w:rsidRPr="00244CFD">
              <w:rPr>
                <w:rFonts w:ascii="Candara" w:hAnsi="Candara"/>
                <w:lang w:val="en-US"/>
              </w:rPr>
              <w:t>lower levels of authority. Fiscal federalism in Canada, Germany, Croatia. Fiscal federalism in Serbia</w:t>
            </w:r>
            <w:r w:rsidR="001C0679" w:rsidRPr="00244CFD">
              <w:rPr>
                <w:rFonts w:ascii="Candara" w:hAnsi="Candara"/>
                <w:lang w:val="sr-Cyrl-CS"/>
              </w:rPr>
              <w:t xml:space="preserve">. </w:t>
            </w:r>
            <w:r w:rsidR="00E33CC0" w:rsidRPr="00244CFD">
              <w:rPr>
                <w:rFonts w:ascii="Candara" w:hAnsi="Candara"/>
                <w:lang w:val="en-US"/>
              </w:rPr>
              <w:t xml:space="preserve">Financing different levels of </w:t>
            </w:r>
            <w:r w:rsidR="008259BF" w:rsidRPr="00244CFD">
              <w:rPr>
                <w:rFonts w:ascii="Candara" w:hAnsi="Candara"/>
                <w:lang w:val="en-US"/>
              </w:rPr>
              <w:t xml:space="preserve">authority in Serbia. Deciding about local budgets and financing local governments in Serbia. 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B936B3" w:rsidRPr="00B54668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36B3" w:rsidRPr="004E562D" w:rsidRDefault="001C5070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B936B3" w:rsidRPr="006765D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B936B3" w:rsidRPr="006765DA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B936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936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B936B3" w:rsidRPr="004E562D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B936B3" w:rsidRPr="004E562D" w:rsidRDefault="001C5070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936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936B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6B3" w:rsidRPr="004E562D">
              <w:rPr>
                <w:rFonts w:ascii="Candara" w:hAnsi="Candara"/>
              </w:rPr>
              <w:t>Serbian with other mentoring ______________</w:t>
            </w:r>
          </w:p>
          <w:p w:rsidR="00B936B3" w:rsidRPr="00B54668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B936B3" w:rsidRPr="00B54668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B936B3" w:rsidRPr="00B54668" w:rsidTr="0068489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6B3" w:rsidRDefault="001C625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B936B3">
              <w:rPr>
                <w:rFonts w:ascii="Candara" w:hAnsi="Candara"/>
                <w:b/>
              </w:rPr>
              <w:t>oints</w:t>
            </w:r>
          </w:p>
        </w:tc>
      </w:tr>
      <w:tr w:rsidR="00B936B3" w:rsidRPr="00B54668" w:rsidTr="0068489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936B3" w:rsidRPr="00401E87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01E87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6B3" w:rsidRPr="00401E87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01E87">
              <w:rPr>
                <w:rFonts w:ascii="Candara" w:hAnsi="Candara"/>
              </w:rPr>
              <w:t>6</w:t>
            </w:r>
          </w:p>
        </w:tc>
      </w:tr>
      <w:tr w:rsidR="00B936B3" w:rsidRPr="00B54668" w:rsidTr="0068489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936B3" w:rsidRPr="00401E87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01E87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6B3" w:rsidRPr="00401E87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01E87">
              <w:rPr>
                <w:rFonts w:ascii="Candara" w:hAnsi="Candara"/>
              </w:rPr>
              <w:t>50</w:t>
            </w:r>
          </w:p>
        </w:tc>
      </w:tr>
      <w:tr w:rsidR="00B936B3" w:rsidRPr="00B54668" w:rsidTr="0068489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936B3" w:rsidRPr="00401E87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01E87">
              <w:rPr>
                <w:rFonts w:ascii="Candara" w:hAnsi="Candara"/>
              </w:rPr>
              <w:t>8</w:t>
            </w:r>
          </w:p>
          <w:p w:rsidR="00B936B3" w:rsidRPr="00DB3DE5" w:rsidRDefault="00B936B3" w:rsidP="00244CF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  <w:r w:rsidRPr="00401E87">
              <w:rPr>
                <w:rFonts w:ascii="Candara" w:hAnsi="Candara"/>
              </w:rPr>
              <w:t>+ 6 (</w:t>
            </w:r>
            <w:r w:rsidR="00244CFD" w:rsidRPr="00401E87">
              <w:rPr>
                <w:rFonts w:ascii="Candara" w:hAnsi="Candara"/>
              </w:rPr>
              <w:t>seminars</w:t>
            </w:r>
            <w:r w:rsidRPr="00401E87">
              <w:rPr>
                <w:rFonts w:ascii="Candara" w:hAnsi="Candara"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6B3" w:rsidRPr="00401E87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01E87">
              <w:rPr>
                <w:rFonts w:ascii="Candara" w:hAnsi="Candara"/>
              </w:rPr>
              <w:t>100</w:t>
            </w:r>
          </w:p>
        </w:tc>
      </w:tr>
      <w:tr w:rsidR="00B936B3" w:rsidRPr="00B54668" w:rsidTr="0068489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36B3" w:rsidRDefault="00B936B3" w:rsidP="006848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936B3" w:rsidRDefault="00B936B3" w:rsidP="00B936B3">
      <w:pPr>
        <w:ind w:left="1089"/>
      </w:pPr>
    </w:p>
    <w:p w:rsidR="00B936B3" w:rsidRDefault="00B936B3" w:rsidP="00B936B3">
      <w:pPr>
        <w:ind w:left="1089"/>
      </w:pPr>
    </w:p>
    <w:p w:rsidR="00B936B3" w:rsidRDefault="00B936B3" w:rsidP="00B936B3">
      <w:pPr>
        <w:ind w:left="1089"/>
      </w:pPr>
    </w:p>
    <w:p w:rsidR="00B936B3" w:rsidRDefault="00B936B3" w:rsidP="00B936B3"/>
    <w:p w:rsidR="0055740C" w:rsidRDefault="00310B69">
      <w:bookmarkStart w:id="0" w:name="_GoBack"/>
      <w:bookmarkEnd w:id="0"/>
    </w:p>
    <w:sectPr w:rsidR="005574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36B3"/>
    <w:rsid w:val="000106F0"/>
    <w:rsid w:val="001B318F"/>
    <w:rsid w:val="001C0679"/>
    <w:rsid w:val="001C5070"/>
    <w:rsid w:val="001C6253"/>
    <w:rsid w:val="00244CFD"/>
    <w:rsid w:val="00263EE7"/>
    <w:rsid w:val="002A169B"/>
    <w:rsid w:val="002C4198"/>
    <w:rsid w:val="002D5161"/>
    <w:rsid w:val="00310B69"/>
    <w:rsid w:val="00335343"/>
    <w:rsid w:val="00373B1F"/>
    <w:rsid w:val="003E0C5C"/>
    <w:rsid w:val="00401E87"/>
    <w:rsid w:val="00440074"/>
    <w:rsid w:val="0044769E"/>
    <w:rsid w:val="004C46D5"/>
    <w:rsid w:val="00570098"/>
    <w:rsid w:val="005E1B6A"/>
    <w:rsid w:val="006765DA"/>
    <w:rsid w:val="006D0556"/>
    <w:rsid w:val="00756B49"/>
    <w:rsid w:val="007C44E5"/>
    <w:rsid w:val="007E4270"/>
    <w:rsid w:val="008259BF"/>
    <w:rsid w:val="00857459"/>
    <w:rsid w:val="00880A0A"/>
    <w:rsid w:val="008C099F"/>
    <w:rsid w:val="009C5BB4"/>
    <w:rsid w:val="00A32AA1"/>
    <w:rsid w:val="00A87A78"/>
    <w:rsid w:val="00B936B3"/>
    <w:rsid w:val="00CA3AEF"/>
    <w:rsid w:val="00CD3ADB"/>
    <w:rsid w:val="00D03CF2"/>
    <w:rsid w:val="00D12A4E"/>
    <w:rsid w:val="00D33AC0"/>
    <w:rsid w:val="00D928E0"/>
    <w:rsid w:val="00DE4C93"/>
    <w:rsid w:val="00E33CC0"/>
    <w:rsid w:val="00E70C42"/>
    <w:rsid w:val="00F1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B3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B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36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CMBTW7</dc:creator>
  <cp:lastModifiedBy>Goga</cp:lastModifiedBy>
  <cp:revision>5</cp:revision>
  <dcterms:created xsi:type="dcterms:W3CDTF">2016-05-04T06:14:00Z</dcterms:created>
  <dcterms:modified xsi:type="dcterms:W3CDTF">2016-06-09T14:35:00Z</dcterms:modified>
</cp:coreProperties>
</file>