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BB3C71"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B3C71" w:rsidRPr="007403B9" w:rsidRDefault="00BB3C71"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23E14921" wp14:editId="14BF4537">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03B9">
              <w:rPr>
                <w:rFonts w:ascii="Candara" w:hAnsi="Candara"/>
                <w:b/>
                <w:noProof/>
                <w:sz w:val="36"/>
                <w:szCs w:val="36"/>
                <w:lang w:val="en-US"/>
              </w:rPr>
              <w:t xml:space="preserve">                         UNIVERSITY OF NIŠ</w:t>
            </w:r>
          </w:p>
          <w:p w:rsidR="00BB3C71" w:rsidRPr="007403B9" w:rsidRDefault="00BB3C71" w:rsidP="004B38A2">
            <w:pPr>
              <w:spacing w:line="240" w:lineRule="auto"/>
              <w:jc w:val="left"/>
              <w:rPr>
                <w:rFonts w:ascii="Candara" w:hAnsi="Candara"/>
                <w:noProof/>
                <w:lang w:val="en-US"/>
              </w:rPr>
            </w:pPr>
          </w:p>
        </w:tc>
      </w:tr>
      <w:tr w:rsidR="00BB3C71"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B3C71" w:rsidRPr="007403B9" w:rsidRDefault="00BB3C71"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B3C71" w:rsidRPr="007403B9" w:rsidRDefault="00BB3C71"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B3C71" w:rsidRPr="007403B9" w:rsidRDefault="00BB3C71" w:rsidP="004B38A2">
            <w:pPr>
              <w:suppressAutoHyphens w:val="0"/>
              <w:spacing w:after="200" w:line="276" w:lineRule="auto"/>
              <w:jc w:val="left"/>
              <w:rPr>
                <w:rFonts w:ascii="Candara" w:hAnsi="Candara"/>
                <w:noProof/>
                <w:color w:val="FF0000"/>
                <w:lang w:val="en-US"/>
              </w:rPr>
            </w:pPr>
            <w:r w:rsidRPr="007403B9">
              <w:rPr>
                <w:rFonts w:ascii="Candara" w:hAnsi="Candara"/>
                <w:b/>
                <w:noProof/>
                <w:sz w:val="24"/>
                <w:szCs w:val="24"/>
                <w:lang w:val="en-US"/>
              </w:rPr>
              <w:t>Pedagogical Faculty in Vranje</w:t>
            </w:r>
          </w:p>
        </w:tc>
      </w:tr>
      <w:tr w:rsidR="00BB3C71" w:rsidRPr="007403B9" w:rsidTr="004B38A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B3C71" w:rsidRPr="007403B9" w:rsidRDefault="00BB3C71"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F862F0" w:rsidRPr="007403B9" w:rsidTr="004B38A2">
        <w:trPr>
          <w:trHeight w:val="562"/>
        </w:trPr>
        <w:tc>
          <w:tcPr>
            <w:tcW w:w="4386" w:type="dxa"/>
            <w:gridSpan w:val="4"/>
            <w:shd w:val="clear" w:color="auto" w:fill="auto"/>
            <w:vAlign w:val="center"/>
          </w:tcPr>
          <w:p w:rsidR="00F862F0" w:rsidRPr="007403B9" w:rsidRDefault="00F862F0"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F862F0" w:rsidRDefault="00F862F0">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F862F0" w:rsidRPr="007403B9" w:rsidTr="004B38A2">
        <w:trPr>
          <w:trHeight w:val="562"/>
        </w:trPr>
        <w:tc>
          <w:tcPr>
            <w:tcW w:w="4386" w:type="dxa"/>
            <w:gridSpan w:val="4"/>
            <w:vAlign w:val="center"/>
          </w:tcPr>
          <w:p w:rsidR="00F862F0" w:rsidRPr="007403B9" w:rsidRDefault="00F862F0"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F862F0" w:rsidRDefault="00F862F0">
            <w:pPr>
              <w:spacing w:line="240" w:lineRule="auto"/>
              <w:jc w:val="left"/>
              <w:rPr>
                <w:rFonts w:ascii="Candara" w:hAnsi="Candara"/>
                <w:noProof/>
                <w:lang w:val="en-US"/>
              </w:rPr>
            </w:pPr>
            <w:r>
              <w:rPr>
                <w:rFonts w:ascii="Candara" w:hAnsi="Candara"/>
                <w:noProof/>
                <w:lang w:val="en-US"/>
              </w:rPr>
              <w:t>/</w:t>
            </w:r>
          </w:p>
        </w:tc>
      </w:tr>
      <w:bookmarkEnd w:id="0"/>
      <w:tr w:rsidR="00BB3C71" w:rsidRPr="007403B9" w:rsidTr="004B38A2">
        <w:trPr>
          <w:trHeight w:val="562"/>
        </w:trPr>
        <w:tc>
          <w:tcPr>
            <w:tcW w:w="4386" w:type="dxa"/>
            <w:gridSpan w:val="4"/>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BB3C71" w:rsidRPr="007403B9" w:rsidRDefault="00BB3C71" w:rsidP="004B38A2">
            <w:pPr>
              <w:spacing w:line="240" w:lineRule="auto"/>
              <w:contextualSpacing/>
              <w:jc w:val="left"/>
              <w:rPr>
                <w:rFonts w:ascii="Candara" w:hAnsi="Candara" w:cs="Arial"/>
                <w:b/>
                <w:noProof/>
                <w:color w:val="000000"/>
                <w:sz w:val="24"/>
                <w:szCs w:val="24"/>
                <w:lang w:val="en-US"/>
              </w:rPr>
            </w:pPr>
            <w:r w:rsidRPr="007403B9">
              <w:rPr>
                <w:rFonts w:ascii="Candara" w:hAnsi="Candara" w:cs="Arial"/>
                <w:b/>
                <w:noProof/>
                <w:color w:val="000000"/>
                <w:sz w:val="24"/>
                <w:szCs w:val="24"/>
                <w:lang w:val="en-US"/>
              </w:rPr>
              <w:t xml:space="preserve">The selected thematic areas of teaching methodology </w:t>
            </w:r>
          </w:p>
          <w:p w:rsidR="00BB3C71" w:rsidRPr="007403B9" w:rsidRDefault="00BB3C71" w:rsidP="004B38A2">
            <w:pPr>
              <w:spacing w:line="240" w:lineRule="auto"/>
              <w:contextualSpacing/>
              <w:jc w:val="left"/>
              <w:rPr>
                <w:rFonts w:ascii="Candara" w:hAnsi="Candara"/>
                <w:b/>
                <w:noProof/>
                <w:sz w:val="24"/>
                <w:szCs w:val="24"/>
                <w:lang w:val="en-US"/>
              </w:rPr>
            </w:pPr>
            <w:r w:rsidRPr="007403B9">
              <w:rPr>
                <w:rFonts w:ascii="Candara" w:hAnsi="Candara" w:cs="Arial"/>
                <w:b/>
                <w:noProof/>
                <w:color w:val="000000"/>
                <w:sz w:val="24"/>
                <w:szCs w:val="24"/>
                <w:lang w:val="en-US"/>
              </w:rPr>
              <w:t>of science and society</w:t>
            </w:r>
          </w:p>
        </w:tc>
      </w:tr>
      <w:tr w:rsidR="00BB3C71" w:rsidRPr="007403B9" w:rsidTr="004B38A2">
        <w:trPr>
          <w:trHeight w:val="562"/>
        </w:trPr>
        <w:tc>
          <w:tcPr>
            <w:tcW w:w="4386" w:type="dxa"/>
            <w:gridSpan w:val="4"/>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BB3C71" w:rsidRPr="007403B9" w:rsidRDefault="00F862F0" w:rsidP="004B38A2">
            <w:pPr>
              <w:spacing w:line="240" w:lineRule="auto"/>
              <w:contextualSpacing/>
              <w:jc w:val="left"/>
              <w:rPr>
                <w:rFonts w:ascii="Candara" w:hAnsi="Candara"/>
                <w:noProof/>
                <w:lang w:val="en-US"/>
              </w:rPr>
            </w:pPr>
            <w:sdt>
              <w:sdtPr>
                <w:rPr>
                  <w:rFonts w:ascii="Candara" w:hAnsi="Candara"/>
                  <w:noProof/>
                  <w:lang w:val="en-US"/>
                </w:rPr>
                <w:id w:val="55100063"/>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Bachelor               </w:t>
            </w:r>
            <w:sdt>
              <w:sdtPr>
                <w:rPr>
                  <w:rFonts w:ascii="Candara" w:hAnsi="Candara"/>
                  <w:noProof/>
                  <w:lang w:val="en-US"/>
                </w:rPr>
                <w:id w:val="55100064"/>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Master’s                   </w:t>
            </w:r>
            <w:sdt>
              <w:sdtPr>
                <w:rPr>
                  <w:rFonts w:ascii="Candara" w:hAnsi="Candara"/>
                  <w:noProof/>
                  <w:lang w:val="en-US"/>
                </w:rPr>
                <w:id w:val="55100065"/>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Doctoral</w:t>
            </w:r>
          </w:p>
        </w:tc>
      </w:tr>
      <w:tr w:rsidR="00BB3C71" w:rsidRPr="007403B9" w:rsidTr="004B38A2">
        <w:trPr>
          <w:trHeight w:val="562"/>
        </w:trPr>
        <w:tc>
          <w:tcPr>
            <w:tcW w:w="4386" w:type="dxa"/>
            <w:gridSpan w:val="4"/>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BB3C71" w:rsidRPr="007403B9" w:rsidRDefault="00F862F0" w:rsidP="004B38A2">
            <w:pPr>
              <w:spacing w:line="240" w:lineRule="auto"/>
              <w:contextualSpacing/>
              <w:jc w:val="left"/>
              <w:rPr>
                <w:rFonts w:ascii="Candara" w:hAnsi="Candara"/>
                <w:noProof/>
                <w:lang w:val="en-US"/>
              </w:rPr>
            </w:pPr>
            <w:sdt>
              <w:sdtPr>
                <w:rPr>
                  <w:rFonts w:ascii="Candara" w:hAnsi="Candara"/>
                  <w:noProof/>
                  <w:lang w:val="en-US"/>
                </w:rPr>
                <w:id w:val="55100066"/>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Obligatory</w:t>
            </w:r>
            <w:sdt>
              <w:sdtPr>
                <w:rPr>
                  <w:rFonts w:ascii="Candara" w:hAnsi="Candara"/>
                  <w:noProof/>
                  <w:lang w:val="en-US"/>
                </w:rPr>
                <w:id w:val="55100067"/>
              </w:sdtPr>
              <w:sdtEndPr/>
              <w:sdtContent>
                <w:r w:rsidR="00BB3C71" w:rsidRPr="007403B9">
                  <w:rPr>
                    <w:rFonts w:ascii="Candara" w:hAnsi="Candara"/>
                    <w:noProof/>
                    <w:lang w:val="en-US"/>
                  </w:rPr>
                  <w:t xml:space="preserve">   </w:t>
                </w:r>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Elective</w:t>
            </w:r>
          </w:p>
        </w:tc>
      </w:tr>
      <w:tr w:rsidR="00BB3C71" w:rsidRPr="007403B9" w:rsidTr="004B38A2">
        <w:trPr>
          <w:trHeight w:val="562"/>
        </w:trPr>
        <w:tc>
          <w:tcPr>
            <w:tcW w:w="4386" w:type="dxa"/>
            <w:gridSpan w:val="4"/>
            <w:vAlign w:val="center"/>
          </w:tcPr>
          <w:p w:rsidR="00BB3C71" w:rsidRPr="007403B9" w:rsidRDefault="00BB3C71"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BB3C71" w:rsidRPr="007403B9" w:rsidRDefault="00F862F0" w:rsidP="004B38A2">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55100068"/>
              </w:sdtPr>
              <w:sdtEndPr/>
              <w:sdtContent>
                <w:r w:rsidR="00BB3C71" w:rsidRPr="007403B9">
                  <w:rPr>
                    <w:rFonts w:ascii="MS Mincho" w:eastAsia="MS Mincho" w:hAnsi="MS Mincho" w:cs="MS Mincho"/>
                    <w:noProof/>
                    <w:lang w:val="en-US"/>
                  </w:rPr>
                  <w:t>☒</w:t>
                </w:r>
              </w:sdtContent>
            </w:sdt>
            <w:r w:rsidR="00BB3C71" w:rsidRPr="007403B9">
              <w:rPr>
                <w:rFonts w:ascii="Candara" w:hAnsi="Candara" w:cs="Arial"/>
                <w:noProof/>
                <w:lang w:val="en-US"/>
              </w:rPr>
              <w:t xml:space="preserve"> Autumn                     </w:t>
            </w:r>
            <w:sdt>
              <w:sdtPr>
                <w:rPr>
                  <w:rFonts w:ascii="Candara" w:hAnsi="Candara" w:cs="Arial"/>
                  <w:noProof/>
                  <w:lang w:val="en-US"/>
                </w:rPr>
                <w:id w:val="55100069"/>
              </w:sdtPr>
              <w:sdtEndPr/>
              <w:sdtContent>
                <w:r w:rsidR="00BB3C71" w:rsidRPr="007403B9">
                  <w:rPr>
                    <w:rFonts w:ascii="MS Mincho" w:eastAsia="MS Mincho" w:hAnsi="MS Mincho" w:cs="MS Mincho"/>
                    <w:noProof/>
                    <w:lang w:val="en-US"/>
                  </w:rPr>
                  <w:t>☐</w:t>
                </w:r>
              </w:sdtContent>
            </w:sdt>
            <w:r w:rsidR="00BB3C71" w:rsidRPr="007403B9">
              <w:rPr>
                <w:rFonts w:ascii="Candara" w:hAnsi="Candara" w:cs="Arial"/>
                <w:noProof/>
                <w:lang w:val="en-US"/>
              </w:rPr>
              <w:t>Spring</w:t>
            </w:r>
          </w:p>
        </w:tc>
      </w:tr>
      <w:tr w:rsidR="00BB3C71" w:rsidRPr="007403B9" w:rsidTr="004B38A2">
        <w:trPr>
          <w:trHeight w:val="562"/>
        </w:trPr>
        <w:tc>
          <w:tcPr>
            <w:tcW w:w="4386" w:type="dxa"/>
            <w:gridSpan w:val="4"/>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BB3C71" w:rsidRPr="007403B9" w:rsidTr="004B38A2">
        <w:trPr>
          <w:trHeight w:val="562"/>
        </w:trPr>
        <w:tc>
          <w:tcPr>
            <w:tcW w:w="4386" w:type="dxa"/>
            <w:gridSpan w:val="4"/>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6</w:t>
            </w:r>
          </w:p>
        </w:tc>
      </w:tr>
      <w:tr w:rsidR="00BB3C71" w:rsidRPr="007403B9" w:rsidTr="004B38A2">
        <w:trPr>
          <w:trHeight w:val="562"/>
        </w:trPr>
        <w:tc>
          <w:tcPr>
            <w:tcW w:w="4386" w:type="dxa"/>
            <w:gridSpan w:val="4"/>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Stojan Cenić</w:t>
            </w:r>
          </w:p>
        </w:tc>
      </w:tr>
      <w:tr w:rsidR="00BB3C71" w:rsidRPr="007403B9" w:rsidTr="004B38A2">
        <w:trPr>
          <w:trHeight w:val="562"/>
        </w:trPr>
        <w:tc>
          <w:tcPr>
            <w:tcW w:w="4386" w:type="dxa"/>
            <w:gridSpan w:val="4"/>
            <w:tcBorders>
              <w:bottom w:val="single" w:sz="4" w:space="0" w:color="auto"/>
            </w:tcBorders>
            <w:vAlign w:val="center"/>
          </w:tcPr>
          <w:p w:rsidR="00BB3C71" w:rsidRPr="007403B9" w:rsidRDefault="00BB3C71"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BB3C71" w:rsidRPr="007403B9" w:rsidRDefault="00F862F0" w:rsidP="004B38A2">
            <w:pPr>
              <w:spacing w:line="240" w:lineRule="auto"/>
              <w:contextualSpacing/>
              <w:jc w:val="left"/>
              <w:rPr>
                <w:rFonts w:ascii="Candara" w:hAnsi="Candara"/>
                <w:noProof/>
                <w:lang w:val="en-US"/>
              </w:rPr>
            </w:pPr>
            <w:sdt>
              <w:sdtPr>
                <w:rPr>
                  <w:rFonts w:ascii="Candara" w:hAnsi="Candara"/>
                  <w:noProof/>
                  <w:lang w:val="en-US"/>
                </w:rPr>
                <w:id w:val="55100070"/>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Lectures                  </w:t>
            </w:r>
            <w:sdt>
              <w:sdtPr>
                <w:rPr>
                  <w:rFonts w:ascii="Candara" w:hAnsi="Candara"/>
                  <w:noProof/>
                  <w:lang w:val="en-US"/>
                </w:rPr>
                <w:id w:val="55100071"/>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Group tutorials         </w:t>
            </w:r>
            <w:sdt>
              <w:sdtPr>
                <w:rPr>
                  <w:rFonts w:ascii="Candara" w:hAnsi="Candara"/>
                  <w:noProof/>
                  <w:lang w:val="en-US"/>
                </w:rPr>
                <w:id w:val="55100072"/>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Individual tutorials</w:t>
            </w:r>
          </w:p>
          <w:p w:rsidR="00BB3C71" w:rsidRPr="007403B9" w:rsidRDefault="00F862F0" w:rsidP="004B38A2">
            <w:pPr>
              <w:spacing w:line="240" w:lineRule="auto"/>
              <w:contextualSpacing/>
              <w:jc w:val="left"/>
              <w:rPr>
                <w:rFonts w:ascii="Candara" w:hAnsi="Candara"/>
                <w:noProof/>
                <w:lang w:val="en-US"/>
              </w:rPr>
            </w:pPr>
            <w:sdt>
              <w:sdtPr>
                <w:rPr>
                  <w:rFonts w:ascii="Candara" w:hAnsi="Candara"/>
                  <w:noProof/>
                  <w:lang w:val="en-US"/>
                </w:rPr>
                <w:id w:val="55100073"/>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Laboratory work </w:t>
            </w:r>
            <w:sdt>
              <w:sdtPr>
                <w:rPr>
                  <w:rFonts w:ascii="Candara" w:hAnsi="Candara"/>
                  <w:noProof/>
                  <w:lang w:val="en-US"/>
                </w:rPr>
                <w:id w:val="55100074"/>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Project work            </w:t>
            </w:r>
            <w:sdt>
              <w:sdtPr>
                <w:rPr>
                  <w:rFonts w:ascii="Candara" w:hAnsi="Candara"/>
                  <w:noProof/>
                  <w:lang w:val="en-US"/>
                </w:rPr>
                <w:id w:val="55100075"/>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Seminar</w:t>
            </w:r>
          </w:p>
          <w:p w:rsidR="00BB3C71" w:rsidRPr="007403B9" w:rsidRDefault="00F862F0" w:rsidP="004B38A2">
            <w:pPr>
              <w:spacing w:line="240" w:lineRule="auto"/>
              <w:contextualSpacing/>
              <w:jc w:val="left"/>
              <w:rPr>
                <w:rFonts w:ascii="Candara" w:hAnsi="Candara"/>
                <w:noProof/>
                <w:lang w:val="en-US"/>
              </w:rPr>
            </w:pPr>
            <w:sdt>
              <w:sdtPr>
                <w:rPr>
                  <w:rFonts w:ascii="Candara" w:hAnsi="Candara"/>
                  <w:noProof/>
                  <w:lang w:val="en-US"/>
                </w:rPr>
                <w:id w:val="55100076"/>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Distance learning    </w:t>
            </w:r>
            <w:sdt>
              <w:sdtPr>
                <w:rPr>
                  <w:rFonts w:ascii="Candara" w:hAnsi="Candara"/>
                  <w:noProof/>
                  <w:lang w:val="en-US"/>
                </w:rPr>
                <w:id w:val="55100077"/>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Blended learning      </w:t>
            </w:r>
            <w:sdt>
              <w:sdtPr>
                <w:rPr>
                  <w:rFonts w:ascii="Candara" w:hAnsi="Candara"/>
                  <w:noProof/>
                  <w:lang w:val="en-US"/>
                </w:rPr>
                <w:id w:val="55100078"/>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Other</w:t>
            </w:r>
          </w:p>
        </w:tc>
      </w:tr>
      <w:tr w:rsidR="00BB3C71" w:rsidRPr="007403B9" w:rsidTr="004B38A2">
        <w:trPr>
          <w:trHeight w:val="562"/>
        </w:trPr>
        <w:tc>
          <w:tcPr>
            <w:tcW w:w="10440" w:type="dxa"/>
            <w:gridSpan w:val="7"/>
            <w:shd w:val="clear" w:color="auto" w:fill="B8CCE4" w:themeFill="accent1" w:themeFillTint="66"/>
            <w:vAlign w:val="center"/>
          </w:tcPr>
          <w:p w:rsidR="00BB3C71" w:rsidRPr="007403B9" w:rsidRDefault="00BB3C71"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BB3C71" w:rsidRPr="007403B9" w:rsidTr="004B38A2">
        <w:trPr>
          <w:trHeight w:val="562"/>
        </w:trPr>
        <w:tc>
          <w:tcPr>
            <w:tcW w:w="10440" w:type="dxa"/>
            <w:gridSpan w:val="7"/>
            <w:vAlign w:val="center"/>
          </w:tcPr>
          <w:p w:rsidR="00BB3C71" w:rsidRPr="007403B9" w:rsidRDefault="00BB3C71" w:rsidP="004B38A2">
            <w:pPr>
              <w:spacing w:line="240" w:lineRule="auto"/>
              <w:contextualSpacing/>
              <w:jc w:val="left"/>
              <w:rPr>
                <w:rFonts w:ascii="Candara" w:hAnsi="Candara" w:cs="Arial"/>
                <w:noProof/>
                <w:color w:val="000000"/>
                <w:lang w:val="en-US"/>
              </w:rPr>
            </w:pPr>
            <w:r w:rsidRPr="007403B9">
              <w:rPr>
                <w:rFonts w:ascii="Candara" w:hAnsi="Candara" w:cs="Arial"/>
                <w:noProof/>
                <w:color w:val="000000"/>
                <w:lang w:val="en-US"/>
              </w:rPr>
              <w:t>The aim of the course: Identification and understanding of the theoretical and practical problems of teaching nature and society.</w:t>
            </w:r>
          </w:p>
          <w:p w:rsidR="00BB3C71" w:rsidRPr="007403B9" w:rsidRDefault="00BB3C71" w:rsidP="004B38A2">
            <w:pPr>
              <w:spacing w:line="240" w:lineRule="auto"/>
              <w:contextualSpacing/>
              <w:jc w:val="left"/>
              <w:rPr>
                <w:rFonts w:ascii="Candara" w:hAnsi="Candara"/>
                <w:noProof/>
                <w:lang w:val="en-US"/>
              </w:rPr>
            </w:pPr>
            <w:r w:rsidRPr="007403B9">
              <w:rPr>
                <w:rFonts w:ascii="Candara" w:hAnsi="Candara" w:cs="Arial"/>
                <w:noProof/>
                <w:color w:val="000000"/>
                <w:lang w:val="en-US"/>
              </w:rPr>
              <w:t>Outcome: The acquired knowledge about the basic, theoretical and practical issues of methodology of science and society.</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t>Developers interested in learning about and methodical observation of the phenomenon.</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t>Qualifications for professional study of the problems of methodology of science and society.</w:t>
            </w:r>
          </w:p>
        </w:tc>
      </w:tr>
      <w:tr w:rsidR="00BB3C71" w:rsidRPr="007403B9" w:rsidTr="004B38A2">
        <w:trPr>
          <w:trHeight w:val="562"/>
        </w:trPr>
        <w:tc>
          <w:tcPr>
            <w:tcW w:w="10440" w:type="dxa"/>
            <w:gridSpan w:val="7"/>
            <w:shd w:val="clear" w:color="auto" w:fill="B8CCE4" w:themeFill="accent1" w:themeFillTint="66"/>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BB3C71" w:rsidRPr="007403B9" w:rsidTr="004B38A2">
        <w:trPr>
          <w:trHeight w:val="562"/>
        </w:trPr>
        <w:tc>
          <w:tcPr>
            <w:tcW w:w="10440" w:type="dxa"/>
            <w:gridSpan w:val="7"/>
            <w:shd w:val="clear" w:color="auto" w:fill="auto"/>
            <w:vAlign w:val="center"/>
          </w:tcPr>
          <w:p w:rsidR="00BB3C71" w:rsidRPr="007403B9" w:rsidRDefault="00BB3C71" w:rsidP="004B38A2">
            <w:pPr>
              <w:tabs>
                <w:tab w:val="left" w:pos="360"/>
              </w:tabs>
              <w:spacing w:after="0" w:line="240" w:lineRule="auto"/>
              <w:jc w:val="left"/>
              <w:rPr>
                <w:rFonts w:ascii="Candara" w:hAnsi="Candara" w:cs="Arial"/>
                <w:noProof/>
                <w:color w:val="000000"/>
                <w:lang w:val="en-US"/>
              </w:rPr>
            </w:pPr>
            <w:r w:rsidRPr="007403B9">
              <w:rPr>
                <w:rFonts w:ascii="Candara" w:hAnsi="Candara" w:cs="Arial"/>
                <w:noProof/>
                <w:color w:val="000000"/>
                <w:lang w:val="en-US"/>
              </w:rPr>
              <w:t>Theoretical teaching: Interdisciplinarity in nature and society teaching.Modern understanding of the taxonomy of objectives of teaching nature and society. Pedagogisationand scientization content of teaching nature and society. Innovative models of teaching nature and society. Curriculum planning objectives, content, activities and processes in the teaching of science and society. Modern trends in the evaluation of teaching in nature and society. Qualitative and other research in methodology.</w:t>
            </w:r>
          </w:p>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cs="Arial"/>
                <w:noProof/>
                <w:color w:val="000000"/>
                <w:lang w:val="en-US"/>
              </w:rPr>
              <w:t>Practical classes:</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br/>
              <w:t xml:space="preserve">Analytical and critical evaluation of theoretical and practical teaching methodology phenomena of nature and society and </w:t>
            </w:r>
            <w:r w:rsidRPr="007403B9">
              <w:rPr>
                <w:rFonts w:ascii="Candara" w:hAnsi="Candara" w:cs="Arial"/>
                <w:noProof/>
                <w:color w:val="000000"/>
                <w:lang w:val="en-US"/>
              </w:rPr>
              <w:lastRenderedPageBreak/>
              <w:t>their functional correlation in creative practice.</w:t>
            </w:r>
          </w:p>
        </w:tc>
      </w:tr>
      <w:tr w:rsidR="00BB3C71" w:rsidRPr="007403B9" w:rsidTr="004B38A2">
        <w:trPr>
          <w:trHeight w:val="562"/>
        </w:trPr>
        <w:tc>
          <w:tcPr>
            <w:tcW w:w="10440" w:type="dxa"/>
            <w:gridSpan w:val="7"/>
            <w:shd w:val="clear" w:color="auto" w:fill="B8CCE4" w:themeFill="accent1" w:themeFillTint="66"/>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LANGUAGE OF INSTRUCTION</w:t>
            </w:r>
          </w:p>
        </w:tc>
      </w:tr>
      <w:tr w:rsidR="00BB3C71" w:rsidRPr="007403B9" w:rsidTr="004B38A2">
        <w:trPr>
          <w:trHeight w:val="562"/>
        </w:trPr>
        <w:tc>
          <w:tcPr>
            <w:tcW w:w="10440" w:type="dxa"/>
            <w:gridSpan w:val="7"/>
            <w:shd w:val="clear" w:color="auto" w:fill="auto"/>
            <w:vAlign w:val="center"/>
          </w:tcPr>
          <w:p w:rsidR="00BB3C71" w:rsidRPr="007403B9" w:rsidRDefault="00F862F0" w:rsidP="004B38A2">
            <w:pPr>
              <w:tabs>
                <w:tab w:val="left" w:pos="360"/>
              </w:tabs>
              <w:spacing w:after="0" w:line="240" w:lineRule="auto"/>
              <w:jc w:val="left"/>
              <w:rPr>
                <w:rFonts w:ascii="Candara" w:hAnsi="Candara"/>
                <w:noProof/>
                <w:lang w:val="en-US"/>
              </w:rPr>
            </w:pPr>
            <w:sdt>
              <w:sdtPr>
                <w:rPr>
                  <w:rFonts w:ascii="Candara" w:hAnsi="Candara"/>
                  <w:noProof/>
                  <w:lang w:val="en-US"/>
                </w:rPr>
                <w:id w:val="55100079"/>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Serbian  (complete course)              </w:t>
            </w:r>
            <w:sdt>
              <w:sdtPr>
                <w:rPr>
                  <w:rFonts w:ascii="Candara" w:hAnsi="Candara"/>
                  <w:noProof/>
                  <w:lang w:val="en-US"/>
                </w:rPr>
                <w:id w:val="55100080"/>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English (complete course)               </w:t>
            </w:r>
            <w:sdt>
              <w:sdtPr>
                <w:rPr>
                  <w:rFonts w:ascii="Candara" w:hAnsi="Candara"/>
                  <w:noProof/>
                  <w:lang w:val="en-US"/>
                </w:rPr>
                <w:id w:val="55100081"/>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  Other _____________ (complete course)</w:t>
            </w:r>
          </w:p>
          <w:p w:rsidR="00BB3C71" w:rsidRPr="007403B9" w:rsidRDefault="00BB3C71" w:rsidP="004B38A2">
            <w:pPr>
              <w:tabs>
                <w:tab w:val="left" w:pos="360"/>
              </w:tabs>
              <w:spacing w:after="0" w:line="240" w:lineRule="auto"/>
              <w:jc w:val="left"/>
              <w:rPr>
                <w:rFonts w:ascii="Candara" w:hAnsi="Candara"/>
                <w:noProof/>
                <w:lang w:val="en-US"/>
              </w:rPr>
            </w:pPr>
          </w:p>
          <w:p w:rsidR="00BB3C71" w:rsidRPr="007403B9" w:rsidRDefault="00F862F0" w:rsidP="004B38A2">
            <w:pPr>
              <w:tabs>
                <w:tab w:val="left" w:pos="360"/>
              </w:tabs>
              <w:spacing w:after="0" w:line="240" w:lineRule="auto"/>
              <w:jc w:val="left"/>
              <w:rPr>
                <w:rFonts w:ascii="Candara" w:hAnsi="Candara"/>
                <w:noProof/>
                <w:lang w:val="en-US"/>
              </w:rPr>
            </w:pPr>
            <w:sdt>
              <w:sdtPr>
                <w:rPr>
                  <w:rFonts w:ascii="Candara" w:hAnsi="Candara"/>
                  <w:noProof/>
                  <w:lang w:val="en-US"/>
                </w:rPr>
                <w:id w:val="55100082"/>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 xml:space="preserve">Serbian with English mentoring      </w:t>
            </w:r>
            <w:sdt>
              <w:sdtPr>
                <w:rPr>
                  <w:rFonts w:ascii="Candara" w:hAnsi="Candara"/>
                  <w:noProof/>
                  <w:lang w:val="en-US"/>
                </w:rPr>
                <w:id w:val="55100083"/>
              </w:sdtPr>
              <w:sdtEndPr/>
              <w:sdtContent>
                <w:r w:rsidR="00BB3C71" w:rsidRPr="007403B9">
                  <w:rPr>
                    <w:rFonts w:ascii="MS Mincho" w:eastAsia="MS Mincho" w:hAnsi="MS Mincho" w:cs="MS Mincho"/>
                    <w:noProof/>
                    <w:lang w:val="en-US"/>
                  </w:rPr>
                  <w:t>☐</w:t>
                </w:r>
              </w:sdtContent>
            </w:sdt>
            <w:r w:rsidR="00BB3C71" w:rsidRPr="007403B9">
              <w:rPr>
                <w:rFonts w:ascii="Candara" w:hAnsi="Candara"/>
                <w:noProof/>
                <w:lang w:val="en-US"/>
              </w:rPr>
              <w:t>Serbian with other mentoring ______________</w:t>
            </w:r>
          </w:p>
          <w:p w:rsidR="00BB3C71" w:rsidRPr="007403B9" w:rsidRDefault="00BB3C71" w:rsidP="004B38A2">
            <w:pPr>
              <w:tabs>
                <w:tab w:val="left" w:pos="360"/>
              </w:tabs>
              <w:spacing w:after="0" w:line="240" w:lineRule="auto"/>
              <w:jc w:val="left"/>
              <w:rPr>
                <w:rFonts w:ascii="Candara" w:hAnsi="Candara"/>
                <w:b/>
                <w:noProof/>
                <w:lang w:val="en-US"/>
              </w:rPr>
            </w:pPr>
          </w:p>
        </w:tc>
      </w:tr>
      <w:tr w:rsidR="00BB3C71" w:rsidRPr="007403B9" w:rsidTr="004B38A2">
        <w:trPr>
          <w:trHeight w:val="562"/>
        </w:trPr>
        <w:tc>
          <w:tcPr>
            <w:tcW w:w="10440" w:type="dxa"/>
            <w:gridSpan w:val="7"/>
            <w:shd w:val="clear" w:color="auto" w:fill="B8CCE4" w:themeFill="accent1" w:themeFillTint="66"/>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BB3C71" w:rsidRPr="007403B9" w:rsidTr="004B38A2">
        <w:trPr>
          <w:trHeight w:val="562"/>
        </w:trPr>
        <w:tc>
          <w:tcPr>
            <w:tcW w:w="255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BB3C71" w:rsidRPr="007403B9" w:rsidTr="004B38A2">
        <w:trPr>
          <w:trHeight w:val="562"/>
        </w:trPr>
        <w:tc>
          <w:tcPr>
            <w:tcW w:w="255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w:t>
            </w:r>
          </w:p>
        </w:tc>
        <w:tc>
          <w:tcPr>
            <w:tcW w:w="3255" w:type="dxa"/>
            <w:gridSpan w:val="3"/>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p>
        </w:tc>
      </w:tr>
      <w:tr w:rsidR="00BB3C71" w:rsidRPr="007403B9" w:rsidTr="004B38A2">
        <w:trPr>
          <w:trHeight w:val="562"/>
        </w:trPr>
        <w:tc>
          <w:tcPr>
            <w:tcW w:w="255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w:t>
            </w:r>
          </w:p>
        </w:tc>
        <w:tc>
          <w:tcPr>
            <w:tcW w:w="3255" w:type="dxa"/>
            <w:gridSpan w:val="3"/>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50</w:t>
            </w:r>
          </w:p>
        </w:tc>
      </w:tr>
      <w:tr w:rsidR="00BB3C71" w:rsidRPr="007403B9" w:rsidTr="004B38A2">
        <w:trPr>
          <w:trHeight w:val="562"/>
        </w:trPr>
        <w:tc>
          <w:tcPr>
            <w:tcW w:w="255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35</w:t>
            </w:r>
          </w:p>
        </w:tc>
        <w:tc>
          <w:tcPr>
            <w:tcW w:w="3255" w:type="dxa"/>
            <w:gridSpan w:val="3"/>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BB3C71" w:rsidRPr="007403B9" w:rsidTr="004B38A2">
        <w:trPr>
          <w:trHeight w:val="562"/>
        </w:trPr>
        <w:tc>
          <w:tcPr>
            <w:tcW w:w="10440" w:type="dxa"/>
            <w:gridSpan w:val="7"/>
            <w:shd w:val="clear" w:color="auto" w:fill="auto"/>
            <w:vAlign w:val="center"/>
          </w:tcPr>
          <w:p w:rsidR="00BB3C71" w:rsidRPr="007403B9" w:rsidRDefault="00BB3C71"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71"/>
    <w:rsid w:val="004A2B01"/>
    <w:rsid w:val="00612FB4"/>
    <w:rsid w:val="0065071F"/>
    <w:rsid w:val="00B55775"/>
    <w:rsid w:val="00BB3C71"/>
    <w:rsid w:val="00D05607"/>
    <w:rsid w:val="00F8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7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C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B3C71"/>
    <w:rPr>
      <w:rFonts w:cs="Times New Roman"/>
      <w:sz w:val="16"/>
      <w:szCs w:val="16"/>
    </w:rPr>
  </w:style>
  <w:style w:type="character" w:customStyle="1" w:styleId="apple-converted-space">
    <w:name w:val="apple-converted-space"/>
    <w:rsid w:val="00BB3C71"/>
  </w:style>
  <w:style w:type="paragraph" w:styleId="BalloonText">
    <w:name w:val="Balloon Text"/>
    <w:basedOn w:val="Normal"/>
    <w:link w:val="BalloonTextChar"/>
    <w:uiPriority w:val="99"/>
    <w:semiHidden/>
    <w:unhideWhenUsed/>
    <w:rsid w:val="00B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7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7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C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B3C71"/>
    <w:rPr>
      <w:rFonts w:cs="Times New Roman"/>
      <w:sz w:val="16"/>
      <w:szCs w:val="16"/>
    </w:rPr>
  </w:style>
  <w:style w:type="character" w:customStyle="1" w:styleId="apple-converted-space">
    <w:name w:val="apple-converted-space"/>
    <w:rsid w:val="00BB3C71"/>
  </w:style>
  <w:style w:type="paragraph" w:styleId="BalloonText">
    <w:name w:val="Balloon Text"/>
    <w:basedOn w:val="Normal"/>
    <w:link w:val="BalloonTextChar"/>
    <w:uiPriority w:val="99"/>
    <w:semiHidden/>
    <w:unhideWhenUsed/>
    <w:rsid w:val="00B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7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2016-04-12T11:37:00Z</dcterms:created>
  <dcterms:modified xsi:type="dcterms:W3CDTF">2016-04-14T07:37:00Z</dcterms:modified>
</cp:coreProperties>
</file>