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064"/>
        <w:gridCol w:w="788"/>
        <w:gridCol w:w="324"/>
        <w:gridCol w:w="261"/>
        <w:gridCol w:w="1468"/>
        <w:gridCol w:w="2060"/>
        <w:gridCol w:w="3475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976A67">
        <w:trPr>
          <w:trHeight w:val="582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10"/>
            </w:tblGrid>
            <w:tr w:rsidR="00976A67" w:rsidRPr="00594542">
              <w:trPr>
                <w:trHeight w:val="112"/>
              </w:trPr>
              <w:tc>
                <w:tcPr>
                  <w:tcW w:w="0" w:type="auto"/>
                </w:tcPr>
                <w:p w:rsidR="00976A67" w:rsidRPr="00594542" w:rsidRDefault="008A5668" w:rsidP="00976A67">
                  <w:pPr>
                    <w:pStyle w:val="Default"/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594542">
                    <w:rPr>
                      <w:rFonts w:ascii="Candara" w:hAnsi="Candara"/>
                      <w:sz w:val="20"/>
                      <w:szCs w:val="20"/>
                    </w:rPr>
                    <w:t>CHEMICAL TECHNOLOGIES</w:t>
                  </w:r>
                  <w:r w:rsidR="00976A67" w:rsidRPr="00594542">
                    <w:rPr>
                      <w:rFonts w:ascii="Candara" w:hAnsi="Candara"/>
                      <w:sz w:val="20"/>
                      <w:szCs w:val="20"/>
                    </w:rPr>
                    <w:t xml:space="preserve">, </w:t>
                  </w:r>
                  <w:r w:rsidR="00976A67" w:rsidRPr="00594542">
                    <w:rPr>
                      <w:rFonts w:ascii="Candara" w:hAnsi="Candara"/>
                      <w:bCs/>
                      <w:sz w:val="20"/>
                      <w:szCs w:val="20"/>
                    </w:rPr>
                    <w:t xml:space="preserve">FOOD TECHNOLOGY AND BIOTECHNOLOGY </w:t>
                  </w:r>
                </w:p>
              </w:tc>
            </w:tr>
            <w:tr w:rsidR="00976A67" w:rsidRPr="00594542">
              <w:trPr>
                <w:trHeight w:val="75"/>
              </w:trPr>
              <w:tc>
                <w:tcPr>
                  <w:tcW w:w="0" w:type="auto"/>
                </w:tcPr>
                <w:p w:rsidR="00976A67" w:rsidRPr="00594542" w:rsidRDefault="00976A67">
                  <w:pPr>
                    <w:pStyle w:val="Default"/>
                    <w:rPr>
                      <w:rFonts w:ascii="Candara" w:hAnsi="Candara"/>
                      <w:sz w:val="16"/>
                      <w:szCs w:val="16"/>
                    </w:rPr>
                  </w:pPr>
                </w:p>
              </w:tc>
            </w:tr>
          </w:tbl>
          <w:p w:rsidR="00864926" w:rsidRPr="00594542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864926" w:rsidRPr="00B54668" w:rsidTr="00976A67">
        <w:trPr>
          <w:trHeight w:val="1025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23"/>
            </w:tblGrid>
            <w:tr w:rsidR="00976A67" w:rsidRPr="00594542" w:rsidTr="00CF0E60">
              <w:trPr>
                <w:trHeight w:val="112"/>
              </w:trPr>
              <w:tc>
                <w:tcPr>
                  <w:tcW w:w="0" w:type="auto"/>
                </w:tcPr>
                <w:tbl>
                  <w:tblPr>
                    <w:tblW w:w="650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507"/>
                  </w:tblGrid>
                  <w:tr w:rsidR="00976A67" w:rsidRPr="00594542" w:rsidTr="00976A67">
                    <w:trPr>
                      <w:trHeight w:val="927"/>
                    </w:trPr>
                    <w:tc>
                      <w:tcPr>
                        <w:tcW w:w="0" w:type="auto"/>
                      </w:tcPr>
                      <w:p w:rsidR="00976A67" w:rsidRPr="00594542" w:rsidRDefault="00976A67" w:rsidP="00594542">
                        <w:pPr>
                          <w:pStyle w:val="Default"/>
                          <w:spacing w:before="120"/>
                          <w:ind w:left="-85"/>
                          <w:jc w:val="both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 w:rsidRPr="00594542">
                          <w:rPr>
                            <w:rFonts w:ascii="Candara" w:hAnsi="Candara"/>
                            <w:sz w:val="20"/>
                            <w:szCs w:val="20"/>
                          </w:rPr>
                          <w:t>ECOLOGICAL ENGINEERING,</w:t>
                        </w:r>
                        <w:r w:rsidRPr="00594542">
                          <w:rPr>
                            <w:rFonts w:ascii="Candara" w:hAnsi="Candara"/>
                            <w:bCs/>
                            <w:iCs/>
                            <w:sz w:val="20"/>
                            <w:szCs w:val="20"/>
                          </w:rPr>
                          <w:t xml:space="preserve">PHARMACEUTICAL AND COSMETIC ENGINEERING,ORGANIC CHEMICAL TECHNOLOGY AND POLYMER ENGINEERING, </w:t>
                        </w:r>
                        <w:r w:rsidRPr="00594542">
                          <w:rPr>
                            <w:rFonts w:ascii="Candara" w:hAnsi="Candara"/>
                            <w:bCs/>
                            <w:sz w:val="20"/>
                            <w:szCs w:val="20"/>
                          </w:rPr>
                          <w:t>FOOD TECHNOLOGY, BIOTECHNOLOGY</w:t>
                        </w:r>
                      </w:p>
                    </w:tc>
                  </w:tr>
                  <w:tr w:rsidR="00976A67" w:rsidRPr="00594542" w:rsidTr="00976A67">
                    <w:trPr>
                      <w:trHeight w:val="93"/>
                    </w:trPr>
                    <w:tc>
                      <w:tcPr>
                        <w:tcW w:w="0" w:type="auto"/>
                      </w:tcPr>
                      <w:p w:rsidR="00976A67" w:rsidRPr="00594542" w:rsidRDefault="00976A67">
                        <w:pPr>
                          <w:pStyle w:val="Default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76A67" w:rsidRPr="00594542" w:rsidRDefault="00976A67" w:rsidP="00976A67">
                  <w:pPr>
                    <w:pStyle w:val="Default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</w:tbl>
          <w:p w:rsidR="00864926" w:rsidRPr="00594542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4"/>
            </w:tblGrid>
            <w:tr w:rsidR="00976A67">
              <w:trPr>
                <w:trHeight w:val="75"/>
              </w:trPr>
              <w:tc>
                <w:tcPr>
                  <w:tcW w:w="0" w:type="auto"/>
                </w:tcPr>
                <w:p w:rsidR="00976A67" w:rsidRDefault="00976A67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Chemical process design </w:t>
                  </w:r>
                </w:p>
              </w:tc>
            </w:tr>
          </w:tbl>
          <w:p w:rsidR="00B50491" w:rsidRPr="00B54668" w:rsidRDefault="00B50491" w:rsidP="00981F1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6F647C" w:rsidRPr="00B54668" w:rsidTr="00084E42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59454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8A566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084E42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59454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8A566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>
                  <w:rPr>
                    <w:rFonts w:ascii="Candara" w:hAnsi="Candara"/>
                  </w:rPr>
                  <w:t xml:space="preserve">   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594542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976A67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976A67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981F1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976A6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8A5668" w:rsidRDefault="008A5668" w:rsidP="008A566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>
              <w:rPr>
                <w:rFonts w:ascii="Candara" w:hAnsi="Candara"/>
              </w:rPr>
              <w:t>Ivana</w:t>
            </w:r>
            <w:proofErr w:type="spellEnd"/>
            <w:r w:rsidR="0059454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Banković-Ilić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59454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8A566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59454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8421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594542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84E42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8A5668" w:rsidRDefault="00EF26D0" w:rsidP="00594542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Process synthesis by defining and elaboration of preliminary project </w:t>
            </w:r>
            <w:r w:rsidR="006039FF">
              <w:rPr>
                <w:rFonts w:ascii="Candara" w:hAnsi="Candara"/>
              </w:rPr>
              <w:t>elements. T</w:t>
            </w:r>
            <w:r>
              <w:rPr>
                <w:rFonts w:ascii="Candara" w:hAnsi="Candara"/>
              </w:rPr>
              <w:t xml:space="preserve">he students </w:t>
            </w:r>
            <w:r w:rsidR="006039FF">
              <w:rPr>
                <w:rFonts w:ascii="Candara" w:hAnsi="Candara"/>
              </w:rPr>
              <w:t xml:space="preserve">qualification </w:t>
            </w:r>
            <w:r>
              <w:rPr>
                <w:rFonts w:ascii="Candara" w:hAnsi="Candara"/>
              </w:rPr>
              <w:t xml:space="preserve">for individual work </w:t>
            </w:r>
            <w:r w:rsidR="006039FF">
              <w:rPr>
                <w:rFonts w:ascii="Candara" w:hAnsi="Candara"/>
              </w:rPr>
              <w:t xml:space="preserve">and </w:t>
            </w:r>
            <w:r>
              <w:rPr>
                <w:rFonts w:ascii="Candara" w:hAnsi="Candara"/>
              </w:rPr>
              <w:t xml:space="preserve">creation </w:t>
            </w:r>
            <w:proofErr w:type="gramStart"/>
            <w:r w:rsidR="006039FF">
              <w:rPr>
                <w:rFonts w:ascii="Candara" w:hAnsi="Candara"/>
              </w:rPr>
              <w:t xml:space="preserve">of </w:t>
            </w:r>
            <w:r>
              <w:rPr>
                <w:rFonts w:ascii="Candara" w:hAnsi="Candara"/>
              </w:rPr>
              <w:t xml:space="preserve"> new</w:t>
            </w:r>
            <w:proofErr w:type="gramEnd"/>
            <w:r>
              <w:rPr>
                <w:rFonts w:ascii="Candara" w:hAnsi="Candara"/>
              </w:rPr>
              <w:t xml:space="preserve"> technological processes and appl</w:t>
            </w:r>
            <w:r w:rsidR="006039FF">
              <w:rPr>
                <w:rFonts w:ascii="Candara" w:hAnsi="Candara"/>
              </w:rPr>
              <w:t>i</w:t>
            </w:r>
            <w:r>
              <w:rPr>
                <w:rFonts w:ascii="Candara" w:hAnsi="Candara"/>
              </w:rPr>
              <w:t>cation in many industrial practical problems.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2071E1" w:rsidRDefault="002F4696" w:rsidP="00EF30B9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term, level, structure and area of processes design. Techno-economic projects. Preliminary, detailed and complete projects. Elements of preliminary project. Definition o</w:t>
            </w:r>
            <w:bookmarkStart w:id="0" w:name="_GoBack"/>
            <w:bookmarkEnd w:id="0"/>
            <w:r>
              <w:rPr>
                <w:rFonts w:ascii="Candara" w:hAnsi="Candara"/>
              </w:rPr>
              <w:t xml:space="preserve">f problem task, chemical and technological conceptions, process </w:t>
            </w:r>
            <w:proofErr w:type="spellStart"/>
            <w:r>
              <w:rPr>
                <w:rFonts w:ascii="Candara" w:hAnsi="Candara"/>
              </w:rPr>
              <w:t>flowsh</w:t>
            </w:r>
            <w:r w:rsidR="00EF30B9">
              <w:rPr>
                <w:rFonts w:ascii="Candara" w:hAnsi="Candara"/>
              </w:rPr>
              <w:t>ee</w:t>
            </w:r>
            <w:r>
              <w:rPr>
                <w:rFonts w:ascii="Candara" w:hAnsi="Candara"/>
              </w:rPr>
              <w:t>t</w:t>
            </w:r>
            <w:proofErr w:type="spellEnd"/>
            <w:r>
              <w:rPr>
                <w:rFonts w:ascii="Candara" w:hAnsi="Candara"/>
              </w:rPr>
              <w:t xml:space="preserve">, material and energy balances, </w:t>
            </w:r>
            <w:r w:rsidR="00EF30B9" w:rsidRPr="00EF30B9">
              <w:rPr>
                <w:rFonts w:ascii="Candara" w:hAnsi="Candara"/>
              </w:rPr>
              <w:t>quality and packing of raw materials and products</w:t>
            </w:r>
            <w:r w:rsidR="00EF30B9">
              <w:rPr>
                <w:rFonts w:ascii="Candara" w:hAnsi="Candara"/>
              </w:rPr>
              <w:t xml:space="preserve">, the infrastructure elements, selection and design of equipment. The </w:t>
            </w:r>
            <w:r w:rsidR="00EF30B9" w:rsidRPr="00EF30B9">
              <w:rPr>
                <w:rFonts w:ascii="Candara" w:hAnsi="Candara"/>
              </w:rPr>
              <w:t>estimates of capital investment</w:t>
            </w:r>
            <w:r w:rsidR="00EF30B9">
              <w:rPr>
                <w:rFonts w:ascii="Candara" w:hAnsi="Candara"/>
              </w:rPr>
              <w:t xml:space="preserve">s. The optimization of process design strategy.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5945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8A566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5945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E09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421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E09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84E4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42" w:rsidRDefault="00084E42" w:rsidP="00864926">
      <w:pPr>
        <w:spacing w:after="0" w:line="240" w:lineRule="auto"/>
      </w:pPr>
      <w:r>
        <w:separator/>
      </w:r>
    </w:p>
  </w:endnote>
  <w:endnote w:type="continuationSeparator" w:id="0">
    <w:p w:rsidR="00084E42" w:rsidRDefault="00084E4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42" w:rsidRDefault="00084E42" w:rsidP="00864926">
      <w:pPr>
        <w:spacing w:after="0" w:line="240" w:lineRule="auto"/>
      </w:pPr>
      <w:r>
        <w:separator/>
      </w:r>
    </w:p>
  </w:footnote>
  <w:footnote w:type="continuationSeparator" w:id="0">
    <w:p w:rsidR="00084E42" w:rsidRDefault="00084E4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43E08"/>
    <w:rsid w:val="00047BF1"/>
    <w:rsid w:val="00084E42"/>
    <w:rsid w:val="000E45AF"/>
    <w:rsid w:val="000F6001"/>
    <w:rsid w:val="001D3BF1"/>
    <w:rsid w:val="001D64D3"/>
    <w:rsid w:val="001F14FA"/>
    <w:rsid w:val="001F60E3"/>
    <w:rsid w:val="002071E1"/>
    <w:rsid w:val="002319B6"/>
    <w:rsid w:val="002E5514"/>
    <w:rsid w:val="002F4696"/>
    <w:rsid w:val="00315601"/>
    <w:rsid w:val="00323176"/>
    <w:rsid w:val="003737CD"/>
    <w:rsid w:val="003B32A9"/>
    <w:rsid w:val="003C177A"/>
    <w:rsid w:val="00406F80"/>
    <w:rsid w:val="00431EFA"/>
    <w:rsid w:val="00493925"/>
    <w:rsid w:val="004D1C7E"/>
    <w:rsid w:val="004E562D"/>
    <w:rsid w:val="00594542"/>
    <w:rsid w:val="005A5D38"/>
    <w:rsid w:val="005B0885"/>
    <w:rsid w:val="005B64BF"/>
    <w:rsid w:val="005D46D7"/>
    <w:rsid w:val="005E2381"/>
    <w:rsid w:val="00603117"/>
    <w:rsid w:val="006039FF"/>
    <w:rsid w:val="006871E4"/>
    <w:rsid w:val="0069043C"/>
    <w:rsid w:val="006E40AE"/>
    <w:rsid w:val="006F647C"/>
    <w:rsid w:val="00783C57"/>
    <w:rsid w:val="00792CB4"/>
    <w:rsid w:val="0084216C"/>
    <w:rsid w:val="00864926"/>
    <w:rsid w:val="008A30CE"/>
    <w:rsid w:val="008A5668"/>
    <w:rsid w:val="008B1D6B"/>
    <w:rsid w:val="008C31B7"/>
    <w:rsid w:val="00911529"/>
    <w:rsid w:val="00932B21"/>
    <w:rsid w:val="00972302"/>
    <w:rsid w:val="00976A67"/>
    <w:rsid w:val="00981F1C"/>
    <w:rsid w:val="00985E81"/>
    <w:rsid w:val="009906EA"/>
    <w:rsid w:val="009D3F5E"/>
    <w:rsid w:val="009F3F9F"/>
    <w:rsid w:val="00A10286"/>
    <w:rsid w:val="00A1335D"/>
    <w:rsid w:val="00AF47A6"/>
    <w:rsid w:val="00B50491"/>
    <w:rsid w:val="00B52AFD"/>
    <w:rsid w:val="00B54668"/>
    <w:rsid w:val="00B9521A"/>
    <w:rsid w:val="00BD0656"/>
    <w:rsid w:val="00BD3504"/>
    <w:rsid w:val="00C63234"/>
    <w:rsid w:val="00CA6D81"/>
    <w:rsid w:val="00CC23C3"/>
    <w:rsid w:val="00CD17F1"/>
    <w:rsid w:val="00CE09D8"/>
    <w:rsid w:val="00D92F39"/>
    <w:rsid w:val="00DB43CC"/>
    <w:rsid w:val="00DE556B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F26D0"/>
    <w:rsid w:val="00EF30B9"/>
    <w:rsid w:val="00F06AFA"/>
    <w:rsid w:val="00F1768C"/>
    <w:rsid w:val="00F237EB"/>
    <w:rsid w:val="00F56373"/>
    <w:rsid w:val="00F742D3"/>
    <w:rsid w:val="00FE352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efault">
    <w:name w:val="Default"/>
    <w:rsid w:val="00976A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efault">
    <w:name w:val="Default"/>
    <w:rsid w:val="00976A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425A9-0431-4BF3-978F-6C2D5847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XX</cp:lastModifiedBy>
  <cp:revision>7</cp:revision>
  <cp:lastPrinted>2015-12-23T11:47:00Z</cp:lastPrinted>
  <dcterms:created xsi:type="dcterms:W3CDTF">2016-03-31T15:21:00Z</dcterms:created>
  <dcterms:modified xsi:type="dcterms:W3CDTF">2016-04-01T09:52:00Z</dcterms:modified>
</cp:coreProperties>
</file>