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D0AEB" w:rsidP="00BD0A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Technological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A2EC5" w:rsidP="00DA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Selected chapters of nonwoven textile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E4D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56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6561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E4DB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F3A39">
                  <w:rPr>
                    <w:rFonts w:ascii="Candara" w:hAnsi="Candara"/>
                  </w:rPr>
                  <w:t xml:space="preserve"> </w:t>
                </w:r>
                <w:r w:rsidR="001548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E4DB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5616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D0AE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548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A2EC5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Nenad Cirkovic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E4D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E4D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03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E4DB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33CDF" w:rsidRDefault="00133CDF" w:rsidP="00133C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3CDF">
              <w:rPr>
                <w:rFonts w:ascii="Candara" w:hAnsi="Candara"/>
              </w:rPr>
              <w:t>Gaining knowledge about the specifics of technological methods of making and finishing non-woven textile products and new trends of development and specific areas of application.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1. Specific features and applications nonwovens;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2. Special chemical fibers in the production of nonwovens;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 xml:space="preserve">3. Mechanical formation of </w:t>
            </w:r>
            <w:r>
              <w:rPr>
                <w:rFonts w:ascii="Candara" w:hAnsi="Candara"/>
                <w:b/>
              </w:rPr>
              <w:t xml:space="preserve">felt with </w:t>
            </w:r>
            <w:r w:rsidRPr="00133CDF">
              <w:rPr>
                <w:rFonts w:ascii="Candara" w:hAnsi="Candara"/>
                <w:b/>
              </w:rPr>
              <w:t xml:space="preserve">fibers oriented position; the impact of </w:t>
            </w:r>
            <w:r>
              <w:rPr>
                <w:rFonts w:ascii="Candara" w:hAnsi="Candara"/>
                <w:b/>
              </w:rPr>
              <w:t>position of the fibers</w:t>
            </w:r>
            <w:r w:rsidRPr="00133CDF">
              <w:rPr>
                <w:rFonts w:ascii="Candara" w:hAnsi="Candara"/>
                <w:b/>
              </w:rPr>
              <w:t xml:space="preserve"> on t</w:t>
            </w:r>
            <w:r>
              <w:rPr>
                <w:rFonts w:ascii="Candara" w:hAnsi="Candara"/>
                <w:b/>
              </w:rPr>
              <w:t xml:space="preserve">he characteristics of the </w:t>
            </w:r>
            <w:r w:rsidRPr="00133CDF">
              <w:rPr>
                <w:rFonts w:ascii="Candara" w:hAnsi="Candara"/>
                <w:b/>
              </w:rPr>
              <w:t>non-wovens;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 xml:space="preserve">4. Aerodynamic formation </w:t>
            </w:r>
            <w:r>
              <w:rPr>
                <w:rFonts w:ascii="Candara" w:hAnsi="Candara"/>
                <w:b/>
              </w:rPr>
              <w:t>of felt</w:t>
            </w:r>
            <w:r w:rsidRPr="00133CDF">
              <w:rPr>
                <w:rFonts w:ascii="Candara" w:hAnsi="Candara"/>
                <w:b/>
              </w:rPr>
              <w:t>; adjust</w:t>
            </w:r>
            <w:r>
              <w:rPr>
                <w:rFonts w:ascii="Candara" w:hAnsi="Candara"/>
                <w:b/>
              </w:rPr>
              <w:t>ing</w:t>
            </w:r>
            <w:r w:rsidRPr="00133CDF">
              <w:rPr>
                <w:rFonts w:ascii="Candara" w:hAnsi="Candara"/>
                <w:b/>
              </w:rPr>
              <w:t xml:space="preserve"> aerod</w:t>
            </w:r>
            <w:r>
              <w:rPr>
                <w:rFonts w:ascii="Candara" w:hAnsi="Candara"/>
                <w:b/>
              </w:rPr>
              <w:t>ynamic</w:t>
            </w:r>
            <w:r w:rsidRPr="00133CDF">
              <w:rPr>
                <w:rFonts w:ascii="Candara" w:hAnsi="Candara"/>
                <w:b/>
              </w:rPr>
              <w:t xml:space="preserve"> converter with unoriented and longitudinal position of the fiber;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5. Specific medical products;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 xml:space="preserve">6. </w:t>
            </w:r>
            <w:r w:rsidR="00CF03A8">
              <w:rPr>
                <w:rFonts w:ascii="Candara" w:hAnsi="Candara"/>
                <w:b/>
              </w:rPr>
              <w:t>Chemical</w:t>
            </w:r>
            <w:r w:rsidRPr="00133CDF">
              <w:rPr>
                <w:rFonts w:ascii="Candara" w:hAnsi="Candara"/>
                <w:b/>
              </w:rPr>
              <w:t xml:space="preserve"> connecting fiber</w:t>
            </w:r>
            <w:r w:rsidR="00CF03A8">
              <w:rPr>
                <w:rFonts w:ascii="Candara" w:hAnsi="Candara"/>
                <w:b/>
              </w:rPr>
              <w:t xml:space="preserve"> in felt</w:t>
            </w:r>
            <w:r w:rsidRPr="00133CDF">
              <w:rPr>
                <w:rFonts w:ascii="Candara" w:hAnsi="Candara"/>
                <w:b/>
              </w:rPr>
              <w:t>; The special binders;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 xml:space="preserve">7. Non-woven textiles in the furniture industry; structure and characteristics designed according to </w:t>
            </w:r>
            <w:r w:rsidR="00CF03A8">
              <w:rPr>
                <w:rFonts w:ascii="Candara" w:hAnsi="Candara"/>
                <w:b/>
              </w:rPr>
              <w:t>end use</w:t>
            </w:r>
            <w:r w:rsidRPr="00133CDF">
              <w:rPr>
                <w:rFonts w:ascii="Candara" w:hAnsi="Candara"/>
                <w:b/>
              </w:rPr>
              <w:t>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8. Design and construction of non-woven textile materials intended for cleaning and hygiene in the household;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9. Non-woven textile materials in the apparel industry;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lastRenderedPageBreak/>
              <w:t>10. Nonwovens for filtering gases and liquids;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11 Non-woven textiles in the construction industry;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12. Geomembrane with bentonite or bitumen;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13 Non-woven textiles in agro</w:t>
            </w:r>
            <w:r w:rsidR="00CF03A8">
              <w:rPr>
                <w:rFonts w:ascii="Candara" w:hAnsi="Candara"/>
                <w:b/>
              </w:rPr>
              <w:t>culture</w:t>
            </w:r>
            <w:bookmarkStart w:id="0" w:name="_GoBack"/>
            <w:bookmarkEnd w:id="0"/>
            <w:r w:rsidRPr="00133CDF">
              <w:rPr>
                <w:rFonts w:ascii="Candara" w:hAnsi="Candara"/>
                <w:b/>
              </w:rPr>
              <w:t>;</w:t>
            </w:r>
          </w:p>
          <w:p w:rsidR="00133CDF" w:rsidRPr="00133CDF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14 Non-woven textile materials in the automotive industry;</w:t>
            </w:r>
          </w:p>
          <w:p w:rsidR="00B54668" w:rsidRPr="00B54668" w:rsidRDefault="00133CDF" w:rsidP="00133C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3CDF">
              <w:rPr>
                <w:rFonts w:ascii="Candara" w:hAnsi="Candara"/>
                <w:b/>
              </w:rPr>
              <w:t>15. The impact on the environmental protection and recycling of non-woven textile materials;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E4D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E4D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A44B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D0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F14FA">
              <w:rPr>
                <w:rFonts w:ascii="Candara" w:hAnsi="Candara"/>
                <w:b/>
              </w:rPr>
              <w:t>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14" w:rsidRDefault="00387914" w:rsidP="00864926">
      <w:pPr>
        <w:spacing w:after="0" w:line="240" w:lineRule="auto"/>
      </w:pPr>
      <w:r>
        <w:separator/>
      </w:r>
    </w:p>
  </w:endnote>
  <w:endnote w:type="continuationSeparator" w:id="1">
    <w:p w:rsidR="00387914" w:rsidRDefault="003879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14" w:rsidRDefault="00387914" w:rsidP="00864926">
      <w:pPr>
        <w:spacing w:after="0" w:line="240" w:lineRule="auto"/>
      </w:pPr>
      <w:r>
        <w:separator/>
      </w:r>
    </w:p>
  </w:footnote>
  <w:footnote w:type="continuationSeparator" w:id="1">
    <w:p w:rsidR="00387914" w:rsidRDefault="0038791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CD3"/>
    <w:rsid w:val="00033AAA"/>
    <w:rsid w:val="000B4CC9"/>
    <w:rsid w:val="000E4DB2"/>
    <w:rsid w:val="000F6001"/>
    <w:rsid w:val="00133CDF"/>
    <w:rsid w:val="00154898"/>
    <w:rsid w:val="00172A12"/>
    <w:rsid w:val="001D3BF1"/>
    <w:rsid w:val="001D64D3"/>
    <w:rsid w:val="001F14FA"/>
    <w:rsid w:val="001F60E3"/>
    <w:rsid w:val="002319B6"/>
    <w:rsid w:val="00315601"/>
    <w:rsid w:val="00323176"/>
    <w:rsid w:val="00387914"/>
    <w:rsid w:val="003B32A9"/>
    <w:rsid w:val="003C177A"/>
    <w:rsid w:val="003F3A39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616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5E59"/>
    <w:rsid w:val="00AA44BC"/>
    <w:rsid w:val="00AF47A6"/>
    <w:rsid w:val="00B50491"/>
    <w:rsid w:val="00B54668"/>
    <w:rsid w:val="00B9521A"/>
    <w:rsid w:val="00BD0AEB"/>
    <w:rsid w:val="00BD3504"/>
    <w:rsid w:val="00C0318E"/>
    <w:rsid w:val="00C63234"/>
    <w:rsid w:val="00CA6D81"/>
    <w:rsid w:val="00CC23C3"/>
    <w:rsid w:val="00CD17F1"/>
    <w:rsid w:val="00CF03A8"/>
    <w:rsid w:val="00D92F39"/>
    <w:rsid w:val="00DA2EC5"/>
    <w:rsid w:val="00DB43CC"/>
    <w:rsid w:val="00E1222F"/>
    <w:rsid w:val="00E47B95"/>
    <w:rsid w:val="00E5013A"/>
    <w:rsid w:val="00E60599"/>
    <w:rsid w:val="00E71A0B"/>
    <w:rsid w:val="00E8188A"/>
    <w:rsid w:val="00E857F8"/>
    <w:rsid w:val="00E925FA"/>
    <w:rsid w:val="00EA7E0C"/>
    <w:rsid w:val="00EC53EE"/>
    <w:rsid w:val="00F06AFA"/>
    <w:rsid w:val="00F237EB"/>
    <w:rsid w:val="00F56373"/>
    <w:rsid w:val="00F742D3"/>
    <w:rsid w:val="00FA0378"/>
    <w:rsid w:val="00FE66C2"/>
    <w:rsid w:val="00FE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B4092-1587-4862-9F2C-8C00917D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3</cp:revision>
  <cp:lastPrinted>2015-12-23T11:47:00Z</cp:lastPrinted>
  <dcterms:created xsi:type="dcterms:W3CDTF">2016-04-07T07:45:00Z</dcterms:created>
  <dcterms:modified xsi:type="dcterms:W3CDTF">2016-04-11T11:25:00Z</dcterms:modified>
</cp:coreProperties>
</file>