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5D6BDD" w:rsidRPr="00B54668" w:rsidTr="00056226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DD" w:rsidRPr="00056226" w:rsidRDefault="005D6BDD" w:rsidP="00056226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0262D2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056226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5D6BDD" w:rsidRPr="00056226" w:rsidRDefault="005D6BDD" w:rsidP="00056226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5D6BDD" w:rsidRPr="00B54668" w:rsidTr="0005622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D6BDD" w:rsidRPr="00056226" w:rsidRDefault="005D6BDD" w:rsidP="00056226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056226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D6BDD" w:rsidRPr="00056226" w:rsidRDefault="005D6BDD" w:rsidP="00056226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056226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056226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D6BDD" w:rsidRPr="005047D5" w:rsidRDefault="005D6BDD" w:rsidP="0005622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32"/>
                <w:szCs w:val="32"/>
              </w:rPr>
            </w:pPr>
            <w:r w:rsidRPr="005047D5"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5D6BDD" w:rsidRPr="00B54668" w:rsidTr="00056226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5D6BDD" w:rsidRPr="00056226" w:rsidRDefault="005D6BDD" w:rsidP="000562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GENERAL INFORMATION</w:t>
            </w:r>
          </w:p>
        </w:tc>
      </w:tr>
      <w:tr w:rsidR="005D6BDD" w:rsidRPr="00B54668" w:rsidTr="00056226">
        <w:trPr>
          <w:trHeight w:val="562"/>
        </w:trPr>
        <w:tc>
          <w:tcPr>
            <w:tcW w:w="4386" w:type="dxa"/>
            <w:gridSpan w:val="4"/>
            <w:vAlign w:val="center"/>
          </w:tcPr>
          <w:p w:rsidR="005D6BDD" w:rsidRPr="00056226" w:rsidRDefault="005D6BD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5D6BDD" w:rsidRPr="005047D5" w:rsidRDefault="005D6BDD" w:rsidP="00056226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 w:rsidRPr="002F1F24">
              <w:rPr>
                <w:rFonts w:ascii="Candara" w:hAnsi="Candara"/>
                <w:color w:val="000000"/>
                <w:sz w:val="24"/>
                <w:szCs w:val="24"/>
              </w:rPr>
              <w:t>Occupational Safety</w:t>
            </w:r>
          </w:p>
        </w:tc>
      </w:tr>
      <w:tr w:rsidR="005D6BDD" w:rsidRPr="00B54668" w:rsidTr="00056226">
        <w:trPr>
          <w:trHeight w:val="562"/>
        </w:trPr>
        <w:tc>
          <w:tcPr>
            <w:tcW w:w="4386" w:type="dxa"/>
            <w:gridSpan w:val="4"/>
            <w:vAlign w:val="center"/>
          </w:tcPr>
          <w:p w:rsidR="005D6BDD" w:rsidRPr="00056226" w:rsidRDefault="005D6BD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5D6BDD" w:rsidRPr="00056226" w:rsidRDefault="005D6BD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>/</w:t>
            </w:r>
          </w:p>
        </w:tc>
      </w:tr>
      <w:tr w:rsidR="005D6BDD" w:rsidRPr="00B54668" w:rsidTr="00056226">
        <w:trPr>
          <w:trHeight w:val="562"/>
        </w:trPr>
        <w:tc>
          <w:tcPr>
            <w:tcW w:w="4386" w:type="dxa"/>
            <w:gridSpan w:val="4"/>
            <w:vAlign w:val="center"/>
          </w:tcPr>
          <w:p w:rsidR="005D6BDD" w:rsidRPr="00056226" w:rsidRDefault="005D6BD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5D6BDD" w:rsidRPr="00056226" w:rsidRDefault="005D6BD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93829">
              <w:rPr>
                <w:rFonts w:ascii="Candara" w:hAnsi="Candara"/>
              </w:rPr>
              <w:t>Electrotechnics</w:t>
            </w:r>
          </w:p>
        </w:tc>
      </w:tr>
      <w:tr w:rsidR="005D6BDD" w:rsidRPr="00B54668" w:rsidTr="00056226">
        <w:trPr>
          <w:trHeight w:val="562"/>
        </w:trPr>
        <w:tc>
          <w:tcPr>
            <w:tcW w:w="4386" w:type="dxa"/>
            <w:gridSpan w:val="4"/>
            <w:vAlign w:val="center"/>
          </w:tcPr>
          <w:p w:rsidR="005D6BDD" w:rsidRPr="00056226" w:rsidRDefault="005D6BD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5D6BDD" w:rsidRPr="00056226" w:rsidRDefault="005D6BD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MS Gothic" w:eastAsia="MS Gothic" w:hAnsi="MS Gothic" w:hint="eastAsia"/>
              </w:rPr>
              <w:t>☒</w:t>
            </w:r>
            <w:r w:rsidRPr="00056226">
              <w:rPr>
                <w:rFonts w:ascii="Candara" w:hAnsi="Candara"/>
              </w:rPr>
              <w:t xml:space="preserve">Bachelor               </w:t>
            </w:r>
            <w:r>
              <w:rPr>
                <w:rFonts w:ascii="Candara" w:hAnsi="Candara"/>
              </w:rPr>
              <w:t xml:space="preserve">      </w:t>
            </w:r>
            <w:r w:rsidRPr="00056226"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 xml:space="preserve"> Master’s                   </w:t>
            </w:r>
            <w:r w:rsidRPr="00056226"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 xml:space="preserve"> Doctoral</w:t>
            </w:r>
          </w:p>
        </w:tc>
      </w:tr>
      <w:tr w:rsidR="005D6BDD" w:rsidRPr="00B54668" w:rsidTr="00056226">
        <w:trPr>
          <w:trHeight w:val="562"/>
        </w:trPr>
        <w:tc>
          <w:tcPr>
            <w:tcW w:w="4386" w:type="dxa"/>
            <w:gridSpan w:val="4"/>
            <w:vAlign w:val="center"/>
          </w:tcPr>
          <w:p w:rsidR="005D6BDD" w:rsidRPr="00056226" w:rsidRDefault="005D6BD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5D6BDD" w:rsidRPr="00056226" w:rsidRDefault="005D6BD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MS Gothic" w:eastAsia="MS Gothic" w:hAnsi="MS Gothic" w:hint="eastAsia"/>
              </w:rPr>
              <w:t>☒</w:t>
            </w:r>
            <w:r w:rsidRPr="00056226">
              <w:rPr>
                <w:rFonts w:ascii="Candara" w:hAnsi="Candara"/>
              </w:rPr>
              <w:t xml:space="preserve"> Obligatory                 </w:t>
            </w:r>
            <w:r w:rsidRPr="00056226"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 xml:space="preserve"> Elective</w:t>
            </w:r>
          </w:p>
        </w:tc>
      </w:tr>
      <w:tr w:rsidR="005D6BDD" w:rsidRPr="00B54668" w:rsidTr="00056226">
        <w:trPr>
          <w:trHeight w:val="562"/>
        </w:trPr>
        <w:tc>
          <w:tcPr>
            <w:tcW w:w="4386" w:type="dxa"/>
            <w:gridSpan w:val="4"/>
            <w:vAlign w:val="center"/>
          </w:tcPr>
          <w:p w:rsidR="005D6BDD" w:rsidRPr="00056226" w:rsidRDefault="005D6BDD" w:rsidP="0005622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56226">
              <w:rPr>
                <w:rFonts w:ascii="Candara" w:hAnsi="Candara"/>
              </w:rPr>
              <w:t xml:space="preserve">Semester </w:t>
            </w:r>
            <w:r w:rsidRPr="00056226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5D6BDD" w:rsidRPr="00056226" w:rsidRDefault="005D6BDD" w:rsidP="0005622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56226">
              <w:rPr>
                <w:rFonts w:ascii="MS Gothic" w:eastAsia="MS Gothic" w:hAnsi="MS Gothic" w:cs="Arial" w:hint="eastAsia"/>
                <w:lang w:val="en-US"/>
              </w:rPr>
              <w:t>☒</w:t>
            </w:r>
            <w:r w:rsidRPr="00056226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056226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056226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5D6BDD" w:rsidRPr="00B54668" w:rsidTr="00056226">
        <w:trPr>
          <w:trHeight w:val="562"/>
        </w:trPr>
        <w:tc>
          <w:tcPr>
            <w:tcW w:w="4386" w:type="dxa"/>
            <w:gridSpan w:val="4"/>
            <w:vAlign w:val="center"/>
          </w:tcPr>
          <w:p w:rsidR="005D6BDD" w:rsidRPr="00056226" w:rsidRDefault="005D6BD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5D6BDD" w:rsidRPr="00056226" w:rsidRDefault="005D6BD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bookmarkEnd w:id="0"/>
            <w:r>
              <w:rPr>
                <w:rFonts w:ascii="Candara" w:hAnsi="Candara"/>
              </w:rPr>
              <w:t>II</w:t>
            </w:r>
          </w:p>
        </w:tc>
      </w:tr>
      <w:tr w:rsidR="005D6BDD" w:rsidRPr="00B54668" w:rsidTr="00056226">
        <w:trPr>
          <w:trHeight w:val="562"/>
        </w:trPr>
        <w:tc>
          <w:tcPr>
            <w:tcW w:w="4386" w:type="dxa"/>
            <w:gridSpan w:val="4"/>
            <w:vAlign w:val="center"/>
          </w:tcPr>
          <w:p w:rsidR="005D6BDD" w:rsidRPr="00056226" w:rsidRDefault="005D6BD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5D6BDD" w:rsidRPr="00056226" w:rsidRDefault="005D6BD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5D6BDD" w:rsidRPr="00B54668" w:rsidTr="00056226">
        <w:trPr>
          <w:trHeight w:val="562"/>
        </w:trPr>
        <w:tc>
          <w:tcPr>
            <w:tcW w:w="4386" w:type="dxa"/>
            <w:gridSpan w:val="4"/>
            <w:vAlign w:val="center"/>
          </w:tcPr>
          <w:p w:rsidR="005D6BDD" w:rsidRPr="00056226" w:rsidRDefault="005D6BD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5D6BDD" w:rsidRPr="00056226" w:rsidRDefault="005D6BD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Dejan Petković, Dejan Krstić</w:t>
            </w:r>
          </w:p>
        </w:tc>
      </w:tr>
      <w:tr w:rsidR="005D6BDD" w:rsidRPr="00B54668" w:rsidTr="00056226">
        <w:trPr>
          <w:trHeight w:val="562"/>
        </w:trPr>
        <w:tc>
          <w:tcPr>
            <w:tcW w:w="4386" w:type="dxa"/>
            <w:gridSpan w:val="4"/>
            <w:vAlign w:val="center"/>
          </w:tcPr>
          <w:p w:rsidR="005D6BDD" w:rsidRPr="00056226" w:rsidRDefault="005D6BD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5D6BDD" w:rsidRPr="00056226" w:rsidRDefault="005D6BD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 xml:space="preserve"> </w:t>
            </w:r>
            <w:r w:rsidRPr="00056226">
              <w:rPr>
                <w:rFonts w:ascii="MS Gothic" w:eastAsia="MS Gothic" w:hAnsi="MS Gothic" w:hint="eastAsia"/>
              </w:rPr>
              <w:t>☒</w:t>
            </w:r>
            <w:r w:rsidRPr="00056226">
              <w:rPr>
                <w:rFonts w:ascii="Candara" w:hAnsi="Candara"/>
              </w:rPr>
              <w:t xml:space="preserve">Lectures                     </w:t>
            </w:r>
            <w:r w:rsidRPr="00056226">
              <w:rPr>
                <w:rFonts w:ascii="MS Gothic" w:eastAsia="MS Gothic" w:hAnsi="MS Gothic" w:hint="eastAsia"/>
              </w:rPr>
              <w:t>☒</w:t>
            </w:r>
            <w:r w:rsidRPr="00056226">
              <w:rPr>
                <w:rFonts w:ascii="Candara" w:hAnsi="Candara"/>
              </w:rPr>
              <w:t xml:space="preserve">Group tutorials         </w:t>
            </w:r>
            <w:r w:rsidRPr="00056226"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 xml:space="preserve"> Individual tutorials</w:t>
            </w:r>
          </w:p>
          <w:p w:rsidR="005D6BDD" w:rsidRPr="00056226" w:rsidRDefault="005D6BD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 xml:space="preserve"> </w:t>
            </w:r>
            <w:r w:rsidRPr="00056226"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 xml:space="preserve">Laboratory work     </w:t>
            </w:r>
            <w:r>
              <w:rPr>
                <w:rFonts w:ascii="MS Gothic" w:eastAsia="MS Gothic" w:hAnsi="MS Gothic" w:hint="eastAsia"/>
              </w:rPr>
              <w:t>☒</w:t>
            </w:r>
            <w:r w:rsidRPr="00056226">
              <w:rPr>
                <w:rFonts w:ascii="Candara" w:hAnsi="Candara"/>
              </w:rPr>
              <w:t xml:space="preserve">  Project work            </w:t>
            </w:r>
            <w:r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 xml:space="preserve">  Seminar</w:t>
            </w:r>
          </w:p>
          <w:p w:rsidR="005D6BDD" w:rsidRPr="00056226" w:rsidRDefault="005D6BD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 xml:space="preserve"> </w:t>
            </w:r>
            <w:r w:rsidRPr="00056226"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 xml:space="preserve">Distance learning    </w:t>
            </w:r>
            <w:r w:rsidRPr="00056226"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 xml:space="preserve"> Blended learning      </w:t>
            </w:r>
            <w:r w:rsidRPr="00056226">
              <w:rPr>
                <w:rFonts w:ascii="MS Gothic" w:eastAsia="MS Gothic" w:hAnsi="MS Gothic" w:hint="eastAsia"/>
              </w:rPr>
              <w:t>☒</w:t>
            </w:r>
            <w:r w:rsidRPr="00056226">
              <w:rPr>
                <w:rFonts w:ascii="Candara" w:hAnsi="Candara"/>
              </w:rPr>
              <w:t xml:space="preserve">  Other</w:t>
            </w:r>
          </w:p>
        </w:tc>
      </w:tr>
      <w:tr w:rsidR="005D6BDD" w:rsidRPr="00B54668" w:rsidTr="0005622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5D6BDD" w:rsidRPr="00056226" w:rsidRDefault="005D6BDD" w:rsidP="00056226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5D6BDD" w:rsidRPr="005047D5" w:rsidTr="00056226">
        <w:trPr>
          <w:trHeight w:val="562"/>
        </w:trPr>
        <w:tc>
          <w:tcPr>
            <w:tcW w:w="10440" w:type="dxa"/>
            <w:gridSpan w:val="7"/>
            <w:vAlign w:val="center"/>
          </w:tcPr>
          <w:p w:rsidR="005D6BDD" w:rsidRPr="005047D5" w:rsidRDefault="005D6BDD" w:rsidP="00A9550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libri"/>
                <w:i/>
                <w:szCs w:val="22"/>
                <w:lang w:val="en-US"/>
              </w:rPr>
            </w:pPr>
            <w:r>
              <w:rPr>
                <w:rFonts w:ascii="Candara" w:hAnsi="Candara"/>
                <w:i/>
              </w:rPr>
              <w:t xml:space="preserve">Acquisition </w:t>
            </w:r>
            <w:r w:rsidRPr="00293829">
              <w:rPr>
                <w:rFonts w:ascii="Candara" w:hAnsi="Candara"/>
                <w:i/>
              </w:rPr>
              <w:t>of</w:t>
            </w:r>
            <w:r>
              <w:rPr>
                <w:rFonts w:ascii="Candara" w:hAnsi="Candara"/>
                <w:i/>
              </w:rPr>
              <w:t xml:space="preserve"> </w:t>
            </w:r>
            <w:r w:rsidRPr="00293829">
              <w:rPr>
                <w:rFonts w:ascii="Candara" w:hAnsi="Candara"/>
                <w:i/>
              </w:rPr>
              <w:t>knowledge</w:t>
            </w:r>
            <w:r>
              <w:rPr>
                <w:rFonts w:ascii="Candara" w:hAnsi="Candara"/>
                <w:i/>
              </w:rPr>
              <w:t xml:space="preserve"> </w:t>
            </w:r>
            <w:r w:rsidRPr="00293829">
              <w:rPr>
                <w:rFonts w:ascii="Candara" w:hAnsi="Candara"/>
                <w:i/>
              </w:rPr>
              <w:t>about</w:t>
            </w:r>
            <w:r>
              <w:rPr>
                <w:rFonts w:ascii="Candara" w:hAnsi="Candara"/>
                <w:i/>
              </w:rPr>
              <w:t xml:space="preserve"> </w:t>
            </w:r>
            <w:r w:rsidRPr="00293829">
              <w:rPr>
                <w:rFonts w:ascii="Candara" w:hAnsi="Candara"/>
                <w:i/>
              </w:rPr>
              <w:t>basic</w:t>
            </w:r>
            <w:r>
              <w:rPr>
                <w:rFonts w:ascii="Candara" w:hAnsi="Candara"/>
                <w:i/>
              </w:rPr>
              <w:t xml:space="preserve"> </w:t>
            </w:r>
            <w:r w:rsidRPr="00293829">
              <w:rPr>
                <w:rFonts w:ascii="Candara" w:hAnsi="Candara"/>
                <w:i/>
              </w:rPr>
              <w:t>terms</w:t>
            </w:r>
            <w:r>
              <w:rPr>
                <w:rFonts w:ascii="Candara" w:hAnsi="Candara"/>
                <w:i/>
              </w:rPr>
              <w:t xml:space="preserve"> </w:t>
            </w:r>
            <w:r w:rsidRPr="00293829">
              <w:rPr>
                <w:rFonts w:ascii="Candara" w:hAnsi="Candara"/>
                <w:i/>
              </w:rPr>
              <w:t>and</w:t>
            </w:r>
            <w:r>
              <w:rPr>
                <w:rFonts w:ascii="Candara" w:hAnsi="Candara"/>
                <w:i/>
              </w:rPr>
              <w:t xml:space="preserve"> </w:t>
            </w:r>
            <w:r w:rsidRPr="00293829">
              <w:rPr>
                <w:rFonts w:ascii="Candara" w:hAnsi="Candara"/>
                <w:i/>
              </w:rPr>
              <w:t>laws</w:t>
            </w:r>
            <w:r>
              <w:rPr>
                <w:rFonts w:ascii="Candara" w:hAnsi="Candara"/>
                <w:i/>
              </w:rPr>
              <w:t xml:space="preserve"> </w:t>
            </w:r>
            <w:r w:rsidRPr="00293829">
              <w:rPr>
                <w:rFonts w:ascii="Candara" w:hAnsi="Candara"/>
                <w:i/>
              </w:rPr>
              <w:t>in</w:t>
            </w:r>
            <w:r>
              <w:rPr>
                <w:rFonts w:ascii="Candara" w:hAnsi="Candara"/>
                <w:i/>
              </w:rPr>
              <w:t xml:space="preserve"> </w:t>
            </w:r>
            <w:r w:rsidRPr="00293829">
              <w:rPr>
                <w:rFonts w:ascii="Candara" w:hAnsi="Candara"/>
                <w:i/>
              </w:rPr>
              <w:t>electrotechnics</w:t>
            </w:r>
            <w:r>
              <w:rPr>
                <w:rFonts w:ascii="Candara" w:hAnsi="Candara"/>
                <w:i/>
              </w:rPr>
              <w:t xml:space="preserve"> a</w:t>
            </w:r>
            <w:r w:rsidRPr="00293829">
              <w:rPr>
                <w:rFonts w:ascii="Candara" w:hAnsi="Candara"/>
                <w:i/>
              </w:rPr>
              <w:t>nd</w:t>
            </w:r>
            <w:r>
              <w:rPr>
                <w:rFonts w:ascii="Candara" w:hAnsi="Candara"/>
                <w:i/>
              </w:rPr>
              <w:t xml:space="preserve"> </w:t>
            </w:r>
            <w:r w:rsidRPr="00293829">
              <w:rPr>
                <w:rFonts w:ascii="Candara" w:hAnsi="Candara"/>
                <w:i/>
              </w:rPr>
              <w:t>ability</w:t>
            </w:r>
            <w:r>
              <w:rPr>
                <w:rFonts w:ascii="Candara" w:hAnsi="Candara"/>
                <w:i/>
              </w:rPr>
              <w:t xml:space="preserve"> t</w:t>
            </w:r>
            <w:r w:rsidRPr="00293829">
              <w:rPr>
                <w:rFonts w:ascii="Candara" w:hAnsi="Candara"/>
                <w:i/>
              </w:rPr>
              <w:t>o</w:t>
            </w:r>
            <w:r>
              <w:rPr>
                <w:rFonts w:ascii="Candara" w:hAnsi="Candara"/>
                <w:i/>
              </w:rPr>
              <w:t xml:space="preserve"> </w:t>
            </w:r>
            <w:r w:rsidRPr="00293829">
              <w:rPr>
                <w:rFonts w:ascii="Candara" w:hAnsi="Candara"/>
                <w:i/>
              </w:rPr>
              <w:t>take</w:t>
            </w:r>
            <w:r>
              <w:rPr>
                <w:rFonts w:ascii="Candara" w:hAnsi="Candara"/>
                <w:i/>
              </w:rPr>
              <w:t xml:space="preserve"> s</w:t>
            </w:r>
            <w:r w:rsidRPr="00293829">
              <w:rPr>
                <w:rFonts w:ascii="Candara" w:hAnsi="Candara"/>
                <w:i/>
              </w:rPr>
              <w:t>pecialized</w:t>
            </w:r>
            <w:r>
              <w:rPr>
                <w:rFonts w:ascii="Candara" w:hAnsi="Candara"/>
                <w:i/>
              </w:rPr>
              <w:t xml:space="preserve"> </w:t>
            </w:r>
            <w:r w:rsidRPr="00293829">
              <w:rPr>
                <w:rFonts w:ascii="Candara" w:hAnsi="Candara"/>
                <w:i/>
              </w:rPr>
              <w:t>courses</w:t>
            </w:r>
            <w:r>
              <w:rPr>
                <w:rFonts w:ascii="Candara" w:hAnsi="Candara"/>
                <w:i/>
              </w:rPr>
              <w:t xml:space="preserve"> i</w:t>
            </w:r>
            <w:r w:rsidRPr="00293829">
              <w:rPr>
                <w:rFonts w:ascii="Candara" w:hAnsi="Candara"/>
                <w:i/>
              </w:rPr>
              <w:t>n</w:t>
            </w:r>
            <w:r>
              <w:rPr>
                <w:rFonts w:ascii="Candara" w:hAnsi="Candara"/>
                <w:i/>
              </w:rPr>
              <w:t xml:space="preserve"> </w:t>
            </w:r>
            <w:r w:rsidRPr="00293829">
              <w:rPr>
                <w:rFonts w:ascii="Candara" w:hAnsi="Candara"/>
                <w:i/>
              </w:rPr>
              <w:t>the</w:t>
            </w:r>
            <w:r>
              <w:rPr>
                <w:rFonts w:ascii="Candara" w:hAnsi="Candara"/>
                <w:i/>
              </w:rPr>
              <w:t xml:space="preserve"> </w:t>
            </w:r>
            <w:r w:rsidRPr="00293829">
              <w:rPr>
                <w:rFonts w:ascii="Candara" w:hAnsi="Candara"/>
                <w:i/>
              </w:rPr>
              <w:t>later</w:t>
            </w:r>
            <w:r>
              <w:rPr>
                <w:rFonts w:ascii="Candara" w:hAnsi="Candara"/>
                <w:i/>
              </w:rPr>
              <w:t xml:space="preserve"> y</w:t>
            </w:r>
            <w:r w:rsidRPr="00293829">
              <w:rPr>
                <w:rFonts w:ascii="Candara" w:hAnsi="Candara"/>
                <w:i/>
              </w:rPr>
              <w:t>ears</w:t>
            </w:r>
            <w:r>
              <w:rPr>
                <w:rFonts w:ascii="Candara" w:hAnsi="Candara"/>
                <w:i/>
              </w:rPr>
              <w:t xml:space="preserve"> of </w:t>
            </w:r>
            <w:r w:rsidRPr="00293829">
              <w:rPr>
                <w:rFonts w:ascii="Candara" w:hAnsi="Candara"/>
                <w:i/>
              </w:rPr>
              <w:t>study.</w:t>
            </w:r>
          </w:p>
        </w:tc>
      </w:tr>
      <w:tr w:rsidR="005D6BDD" w:rsidRPr="00B54668" w:rsidTr="0005622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5D6BDD" w:rsidRPr="00056226" w:rsidRDefault="005D6BD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5D6BDD" w:rsidRPr="00657EF9" w:rsidTr="00056226">
        <w:trPr>
          <w:trHeight w:val="306"/>
        </w:trPr>
        <w:tc>
          <w:tcPr>
            <w:tcW w:w="10440" w:type="dxa"/>
            <w:gridSpan w:val="7"/>
            <w:vAlign w:val="center"/>
          </w:tcPr>
          <w:p w:rsidR="005D6BDD" w:rsidRPr="00657EF9" w:rsidRDefault="005D6BDD" w:rsidP="00A9550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5B7FF7">
              <w:rPr>
                <w:rFonts w:ascii="Candara" w:hAnsi="Candara"/>
                <w:b/>
              </w:rPr>
              <w:t>Electr</w:t>
            </w:r>
            <w:r>
              <w:rPr>
                <w:rFonts w:ascii="Candara" w:hAnsi="Candara"/>
                <w:b/>
              </w:rPr>
              <w:t>ostatics: Charge, Coulomb’s Law, Electric field, Gauss’s Law,  Electric  potential,</w:t>
            </w:r>
            <w:r w:rsidRPr="005B7FF7">
              <w:rPr>
                <w:rFonts w:ascii="Candara" w:hAnsi="Candara"/>
                <w:b/>
              </w:rPr>
              <w:t xml:space="preserve">  LaPlace’s  and  Poisson’s  equations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Capacitance and capacitors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Dipole and multipoles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The image theorem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Conductors and dielectrics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Electrostatic induction vector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Boundary conditions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Dielectric polarisation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Bound charges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Electrostatic field energy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Principle of static charge elimination</w:t>
            </w:r>
            <w:r>
              <w:rPr>
                <w:rFonts w:ascii="Candara" w:hAnsi="Candara"/>
                <w:b/>
              </w:rPr>
              <w:t>.</w:t>
            </w:r>
            <w:r w:rsidRPr="005B7FF7">
              <w:rPr>
                <w:rFonts w:ascii="Candara" w:hAnsi="Candara"/>
                <w:b/>
              </w:rPr>
              <w:t xml:space="preserve"> Stationary electric field and direct current: Charge carriers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Current density  and  intensity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 Charge  continuity  equation  and  Kirchhoff’s first  law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Resistance and resistors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  Ohm’s, Joule’s, and the second Kirchhoff’s Law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Capacitor in  a  direct current circuit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Generators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Maximum power transfer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Theorems and methods for solving electric circuits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Duality of electrostatic and stationary electrostatic field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Impulse ground resistance and grounding principles</w:t>
            </w:r>
            <w:r>
              <w:rPr>
                <w:rFonts w:ascii="Candara" w:hAnsi="Candara"/>
                <w:b/>
              </w:rPr>
              <w:t>.</w:t>
            </w:r>
            <w:r w:rsidRPr="005B7FF7">
              <w:rPr>
                <w:rFonts w:ascii="Candara" w:hAnsi="Candara"/>
                <w:b/>
              </w:rPr>
              <w:t xml:space="preserve"> Electromagnetism: Lorentz force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Magnetic induction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Hall effect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Magnetic field of stationary currents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Particle movement in electromagnetic field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Ampere’s Law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Magnetic vector potential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Circular current contour, solenoid, torus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Material magnetizing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Boundary conditions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Material division and hysteresis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Concept of magnetic pseudo‐mass and magnetic poles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Generalized Ampere’s Law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Electromagnetic induction and Faraday’s Law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Magnetic   field   energy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  Inductance   and   induction   coefficients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  Mutual inductance and  coupled  circuits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 Electrical oscillations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Direct  and  alternate current generator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Transformer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Variable electromagnetic field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Surface effect</w:t>
            </w:r>
            <w:r>
              <w:rPr>
                <w:rFonts w:ascii="Candara" w:hAnsi="Candara"/>
                <w:b/>
              </w:rPr>
              <w:t xml:space="preserve">. </w:t>
            </w:r>
            <w:r w:rsidRPr="005B7FF7">
              <w:rPr>
                <w:rFonts w:ascii="Candara" w:hAnsi="Candara"/>
                <w:b/>
              </w:rPr>
              <w:t>Time‐variable current: Simple‐periodic currents, complex domain, and impedance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  Resonant and anti‐resonant circuits</w:t>
            </w:r>
            <w:r>
              <w:rPr>
                <w:rFonts w:ascii="Candara" w:hAnsi="Candara"/>
                <w:b/>
              </w:rPr>
              <w:t>,</w:t>
            </w:r>
            <w:r w:rsidRPr="005B7FF7">
              <w:rPr>
                <w:rFonts w:ascii="Candara" w:hAnsi="Candara"/>
                <w:b/>
              </w:rPr>
              <w:t xml:space="preserve"> Solution of simple electric circuits in the time and the complex frequency domain.</w:t>
            </w:r>
          </w:p>
        </w:tc>
      </w:tr>
      <w:tr w:rsidR="005D6BDD" w:rsidRPr="00B54668" w:rsidTr="0005622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5D6BDD" w:rsidRPr="00056226" w:rsidRDefault="005D6BD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LANGUAGE OF INSTRUCTION</w:t>
            </w:r>
          </w:p>
        </w:tc>
      </w:tr>
      <w:tr w:rsidR="005D6BDD" w:rsidRPr="00B54668" w:rsidTr="00056226">
        <w:trPr>
          <w:trHeight w:val="562"/>
        </w:trPr>
        <w:tc>
          <w:tcPr>
            <w:tcW w:w="10440" w:type="dxa"/>
            <w:gridSpan w:val="7"/>
            <w:vAlign w:val="center"/>
          </w:tcPr>
          <w:p w:rsidR="005D6BDD" w:rsidRPr="00056226" w:rsidRDefault="005D6BD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56226">
              <w:rPr>
                <w:rFonts w:ascii="MS Gothic" w:eastAsia="MS Gothic" w:hAnsi="MS Gothic" w:hint="eastAsia"/>
              </w:rPr>
              <w:t>☒</w:t>
            </w:r>
            <w:r w:rsidRPr="00056226">
              <w:rPr>
                <w:rFonts w:ascii="Candara" w:hAnsi="Candara"/>
              </w:rPr>
              <w:t xml:space="preserve">Serbian  (complete course)              </w:t>
            </w:r>
            <w:r w:rsidRPr="00056226"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 xml:space="preserve"> English (complete course)               </w:t>
            </w:r>
            <w:r w:rsidRPr="00056226"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 xml:space="preserve">  Other _____________ (complete course)</w:t>
            </w:r>
          </w:p>
          <w:p w:rsidR="005D6BDD" w:rsidRPr="00056226" w:rsidRDefault="005D6BD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5D6BDD" w:rsidRPr="00056226" w:rsidRDefault="005D6BD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56226"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 xml:space="preserve">Serbian with English mentoring      </w:t>
            </w:r>
            <w:r w:rsidRPr="00056226"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>Serbian with other mentoring ______________</w:t>
            </w:r>
          </w:p>
          <w:p w:rsidR="005D6BDD" w:rsidRPr="00056226" w:rsidRDefault="005D6BD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5D6BDD" w:rsidRPr="00B54668" w:rsidTr="0005622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5D6BDD" w:rsidRPr="00056226" w:rsidRDefault="005D6BD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5D6BDD" w:rsidRPr="00B54668" w:rsidTr="00056226">
        <w:trPr>
          <w:trHeight w:val="562"/>
        </w:trPr>
        <w:tc>
          <w:tcPr>
            <w:tcW w:w="2550" w:type="dxa"/>
            <w:vAlign w:val="center"/>
          </w:tcPr>
          <w:p w:rsidR="005D6BDD" w:rsidRPr="00056226" w:rsidRDefault="005D6BD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5D6BDD" w:rsidRPr="00056226" w:rsidRDefault="005D6BD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5D6BDD" w:rsidRPr="00056226" w:rsidRDefault="005D6BD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5D6BDD" w:rsidRPr="00056226" w:rsidRDefault="005D6BD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points</w:t>
            </w:r>
          </w:p>
        </w:tc>
      </w:tr>
      <w:tr w:rsidR="005D6BDD" w:rsidRPr="00B54668" w:rsidTr="00056226">
        <w:trPr>
          <w:trHeight w:val="562"/>
        </w:trPr>
        <w:tc>
          <w:tcPr>
            <w:tcW w:w="2550" w:type="dxa"/>
            <w:vAlign w:val="center"/>
          </w:tcPr>
          <w:p w:rsidR="005D6BDD" w:rsidRPr="00056226" w:rsidRDefault="005D6BD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5D6BDD" w:rsidRPr="00056226" w:rsidRDefault="005D6BD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5D6BDD" w:rsidRPr="00056226" w:rsidRDefault="005D6BD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5D6BDD" w:rsidRPr="00056226" w:rsidRDefault="005D6BD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5D6BDD" w:rsidRPr="00B54668" w:rsidTr="00056226">
        <w:trPr>
          <w:trHeight w:val="562"/>
        </w:trPr>
        <w:tc>
          <w:tcPr>
            <w:tcW w:w="2550" w:type="dxa"/>
            <w:vAlign w:val="center"/>
          </w:tcPr>
          <w:p w:rsidR="005D6BDD" w:rsidRPr="00056226" w:rsidRDefault="005D6BD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5D6BDD" w:rsidRPr="00056226" w:rsidRDefault="005D6BD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5D6BDD" w:rsidRPr="00056226" w:rsidRDefault="005D6BD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5D6BDD" w:rsidRPr="00056226" w:rsidRDefault="005D6BD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5D6BDD" w:rsidRPr="00B54668" w:rsidTr="00056226">
        <w:trPr>
          <w:trHeight w:val="562"/>
        </w:trPr>
        <w:tc>
          <w:tcPr>
            <w:tcW w:w="2550" w:type="dxa"/>
            <w:vAlign w:val="center"/>
          </w:tcPr>
          <w:p w:rsidR="005D6BDD" w:rsidRPr="00056226" w:rsidRDefault="005D6BD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5D6BDD" w:rsidRPr="00056226" w:rsidRDefault="005D6BD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20+20</w:t>
            </w:r>
          </w:p>
        </w:tc>
        <w:tc>
          <w:tcPr>
            <w:tcW w:w="3255" w:type="dxa"/>
            <w:gridSpan w:val="3"/>
            <w:vAlign w:val="center"/>
          </w:tcPr>
          <w:p w:rsidR="005D6BDD" w:rsidRPr="00056226" w:rsidRDefault="005D6BD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5D6BDD" w:rsidRPr="00056226" w:rsidRDefault="005D6BD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100</w:t>
            </w:r>
          </w:p>
        </w:tc>
      </w:tr>
      <w:tr w:rsidR="005D6BDD" w:rsidRPr="00B54668" w:rsidTr="00056226">
        <w:trPr>
          <w:trHeight w:val="562"/>
        </w:trPr>
        <w:tc>
          <w:tcPr>
            <w:tcW w:w="10440" w:type="dxa"/>
            <w:gridSpan w:val="7"/>
            <w:vAlign w:val="center"/>
          </w:tcPr>
          <w:p w:rsidR="005D6BDD" w:rsidRPr="00056226" w:rsidRDefault="005D6BD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5D6BDD" w:rsidRDefault="005D6BDD" w:rsidP="00E71A0B">
      <w:pPr>
        <w:ind w:left="1089"/>
      </w:pPr>
    </w:p>
    <w:p w:rsidR="005D6BDD" w:rsidRDefault="005D6BDD" w:rsidP="00E71A0B">
      <w:pPr>
        <w:ind w:left="1089"/>
      </w:pPr>
    </w:p>
    <w:p w:rsidR="005D6BDD" w:rsidRDefault="005D6BDD" w:rsidP="00E71A0B">
      <w:pPr>
        <w:ind w:left="1089"/>
      </w:pPr>
    </w:p>
    <w:sectPr w:rsidR="005D6BDD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BDD" w:rsidRDefault="005D6BDD" w:rsidP="00864926">
      <w:pPr>
        <w:spacing w:after="0" w:line="240" w:lineRule="auto"/>
      </w:pPr>
      <w:r>
        <w:separator/>
      </w:r>
    </w:p>
  </w:endnote>
  <w:endnote w:type="continuationSeparator" w:id="0">
    <w:p w:rsidR="005D6BDD" w:rsidRDefault="005D6BD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BDD" w:rsidRDefault="005D6BDD" w:rsidP="00864926">
      <w:pPr>
        <w:spacing w:after="0" w:line="240" w:lineRule="auto"/>
      </w:pPr>
      <w:r>
        <w:separator/>
      </w:r>
    </w:p>
  </w:footnote>
  <w:footnote w:type="continuationSeparator" w:id="0">
    <w:p w:rsidR="005D6BDD" w:rsidRDefault="005D6BD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15619"/>
    <w:rsid w:val="000262D2"/>
    <w:rsid w:val="00033AAA"/>
    <w:rsid w:val="00056226"/>
    <w:rsid w:val="00064295"/>
    <w:rsid w:val="00085318"/>
    <w:rsid w:val="00092E5B"/>
    <w:rsid w:val="000A4A32"/>
    <w:rsid w:val="000C21AB"/>
    <w:rsid w:val="000D1290"/>
    <w:rsid w:val="000F6001"/>
    <w:rsid w:val="00100FEC"/>
    <w:rsid w:val="0011618E"/>
    <w:rsid w:val="001462E3"/>
    <w:rsid w:val="00147BF0"/>
    <w:rsid w:val="001926C3"/>
    <w:rsid w:val="001D3BF1"/>
    <w:rsid w:val="001D64D3"/>
    <w:rsid w:val="001F14FA"/>
    <w:rsid w:val="001F60E3"/>
    <w:rsid w:val="002319B6"/>
    <w:rsid w:val="00274021"/>
    <w:rsid w:val="00277179"/>
    <w:rsid w:val="00293829"/>
    <w:rsid w:val="00296B6C"/>
    <w:rsid w:val="002B580C"/>
    <w:rsid w:val="002B73AB"/>
    <w:rsid w:val="002C17E6"/>
    <w:rsid w:val="002F1F24"/>
    <w:rsid w:val="00315601"/>
    <w:rsid w:val="00323176"/>
    <w:rsid w:val="00341BD1"/>
    <w:rsid w:val="00394D2B"/>
    <w:rsid w:val="003B32A9"/>
    <w:rsid w:val="003C177A"/>
    <w:rsid w:val="003C4703"/>
    <w:rsid w:val="003E6FBB"/>
    <w:rsid w:val="003E7474"/>
    <w:rsid w:val="00406F80"/>
    <w:rsid w:val="00431EFA"/>
    <w:rsid w:val="004350C7"/>
    <w:rsid w:val="004454F1"/>
    <w:rsid w:val="004507DD"/>
    <w:rsid w:val="00493925"/>
    <w:rsid w:val="004B7422"/>
    <w:rsid w:val="004D1C7E"/>
    <w:rsid w:val="004E562D"/>
    <w:rsid w:val="005047D5"/>
    <w:rsid w:val="005356EB"/>
    <w:rsid w:val="005A5D38"/>
    <w:rsid w:val="005B0885"/>
    <w:rsid w:val="005B64BF"/>
    <w:rsid w:val="005B7FF7"/>
    <w:rsid w:val="005C22DD"/>
    <w:rsid w:val="005D46D7"/>
    <w:rsid w:val="005D6BDD"/>
    <w:rsid w:val="00603117"/>
    <w:rsid w:val="0065251D"/>
    <w:rsid w:val="00657EF9"/>
    <w:rsid w:val="0069043C"/>
    <w:rsid w:val="006B74CE"/>
    <w:rsid w:val="006E40AE"/>
    <w:rsid w:val="006F647C"/>
    <w:rsid w:val="00730FCB"/>
    <w:rsid w:val="00783C57"/>
    <w:rsid w:val="00792CB4"/>
    <w:rsid w:val="007B09C0"/>
    <w:rsid w:val="007C4756"/>
    <w:rsid w:val="00864926"/>
    <w:rsid w:val="008855AB"/>
    <w:rsid w:val="008A30CE"/>
    <w:rsid w:val="008B1D6B"/>
    <w:rsid w:val="008C31B7"/>
    <w:rsid w:val="008C4DE4"/>
    <w:rsid w:val="008C5807"/>
    <w:rsid w:val="008D3935"/>
    <w:rsid w:val="008F559C"/>
    <w:rsid w:val="00911529"/>
    <w:rsid w:val="00932B21"/>
    <w:rsid w:val="009360DE"/>
    <w:rsid w:val="00972302"/>
    <w:rsid w:val="009906EA"/>
    <w:rsid w:val="009D3F5E"/>
    <w:rsid w:val="009F3F9F"/>
    <w:rsid w:val="009F413A"/>
    <w:rsid w:val="00A10286"/>
    <w:rsid w:val="00A1335D"/>
    <w:rsid w:val="00A9550A"/>
    <w:rsid w:val="00AF47A6"/>
    <w:rsid w:val="00AF4EC1"/>
    <w:rsid w:val="00B025A3"/>
    <w:rsid w:val="00B266C8"/>
    <w:rsid w:val="00B47131"/>
    <w:rsid w:val="00B50491"/>
    <w:rsid w:val="00B5174B"/>
    <w:rsid w:val="00B54668"/>
    <w:rsid w:val="00B65AD8"/>
    <w:rsid w:val="00B9521A"/>
    <w:rsid w:val="00B96983"/>
    <w:rsid w:val="00BD3504"/>
    <w:rsid w:val="00BD4DED"/>
    <w:rsid w:val="00BE7B50"/>
    <w:rsid w:val="00C00D69"/>
    <w:rsid w:val="00C20F36"/>
    <w:rsid w:val="00C63234"/>
    <w:rsid w:val="00CA350C"/>
    <w:rsid w:val="00CA6D81"/>
    <w:rsid w:val="00CC23C3"/>
    <w:rsid w:val="00CD17F1"/>
    <w:rsid w:val="00CE4C93"/>
    <w:rsid w:val="00D20C30"/>
    <w:rsid w:val="00D3136E"/>
    <w:rsid w:val="00D8529D"/>
    <w:rsid w:val="00D92F39"/>
    <w:rsid w:val="00DA456D"/>
    <w:rsid w:val="00DB43CC"/>
    <w:rsid w:val="00DD49FD"/>
    <w:rsid w:val="00DE4503"/>
    <w:rsid w:val="00E1222F"/>
    <w:rsid w:val="00E30571"/>
    <w:rsid w:val="00E47B95"/>
    <w:rsid w:val="00E5013A"/>
    <w:rsid w:val="00E57923"/>
    <w:rsid w:val="00E60599"/>
    <w:rsid w:val="00E71A0B"/>
    <w:rsid w:val="00E8188A"/>
    <w:rsid w:val="00E857F8"/>
    <w:rsid w:val="00EA7E0C"/>
    <w:rsid w:val="00EC53EE"/>
    <w:rsid w:val="00F06AFA"/>
    <w:rsid w:val="00F237EB"/>
    <w:rsid w:val="00F242D3"/>
    <w:rsid w:val="00F56373"/>
    <w:rsid w:val="00F64742"/>
    <w:rsid w:val="00F742D3"/>
    <w:rsid w:val="00FD3EA0"/>
    <w:rsid w:val="00FE30F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489</Words>
  <Characters>2790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UNIVERSITY OF NIŠ</dc:title>
  <dc:subject/>
  <dc:creator>ivana</dc:creator>
  <cp:keywords/>
  <dc:description/>
  <cp:lastModifiedBy>Prodekan nastava</cp:lastModifiedBy>
  <cp:revision>5</cp:revision>
  <cp:lastPrinted>2015-12-23T11:47:00Z</cp:lastPrinted>
  <dcterms:created xsi:type="dcterms:W3CDTF">2016-04-18T04:51:00Z</dcterms:created>
  <dcterms:modified xsi:type="dcterms:W3CDTF">2016-04-18T04:54:00Z</dcterms:modified>
</cp:coreProperties>
</file>