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C672A" w:rsidRPr="00B54668" w:rsidTr="00E01B8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C672A" w:rsidRPr="00E01B89" w:rsidRDefault="002C672A" w:rsidP="00E01B89">
            <w:pPr>
              <w:spacing w:line="240" w:lineRule="auto"/>
              <w:jc w:val="left"/>
              <w:rPr>
                <w:rFonts w:ascii="Candara" w:hAnsi="Candara"/>
                <w:b/>
                <w:sz w:val="36"/>
                <w:szCs w:val="36"/>
              </w:rPr>
            </w:pPr>
            <w:r w:rsidRPr="0083378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E01B89">
              <w:rPr>
                <w:rFonts w:ascii="Candara" w:hAnsi="Candara"/>
                <w:b/>
                <w:sz w:val="36"/>
                <w:szCs w:val="36"/>
              </w:rPr>
              <w:t xml:space="preserve">                         UNIVERSITY OF NIŠ</w:t>
            </w:r>
          </w:p>
          <w:p w:rsidR="002C672A" w:rsidRPr="00E01B89" w:rsidRDefault="002C672A" w:rsidP="00E01B89">
            <w:pPr>
              <w:spacing w:line="240" w:lineRule="auto"/>
              <w:jc w:val="left"/>
              <w:rPr>
                <w:rFonts w:ascii="Candara" w:hAnsi="Candara"/>
              </w:rPr>
            </w:pPr>
          </w:p>
        </w:tc>
      </w:tr>
      <w:tr w:rsidR="002C672A" w:rsidRPr="00B54668" w:rsidTr="00E01B8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C672A" w:rsidRPr="00E01B89" w:rsidRDefault="002C672A" w:rsidP="00E01B89">
            <w:pPr>
              <w:spacing w:line="240" w:lineRule="auto"/>
              <w:contextualSpacing/>
              <w:rPr>
                <w:rFonts w:ascii="Candara" w:hAnsi="Candara"/>
                <w:b/>
                <w:sz w:val="36"/>
                <w:szCs w:val="36"/>
              </w:rPr>
            </w:pPr>
            <w:r w:rsidRPr="00E01B8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C672A" w:rsidRPr="00E01B89" w:rsidRDefault="002C672A" w:rsidP="00E01B89">
            <w:pPr>
              <w:spacing w:line="240" w:lineRule="auto"/>
              <w:contextualSpacing/>
              <w:jc w:val="left"/>
              <w:rPr>
                <w:rStyle w:val="CommentReference"/>
                <w:sz w:val="36"/>
                <w:szCs w:val="36"/>
              </w:rPr>
            </w:pPr>
            <w:r w:rsidRPr="00E01B89">
              <w:rPr>
                <w:rFonts w:ascii="Candara" w:hAnsi="Candara"/>
                <w:b/>
                <w:sz w:val="36"/>
                <w:szCs w:val="36"/>
              </w:rPr>
              <w:t>Faculty</w:t>
            </w:r>
            <w:r w:rsidRPr="00E01B89">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C672A" w:rsidRPr="00E01B89" w:rsidRDefault="002C672A" w:rsidP="00E01B89">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2C672A" w:rsidRPr="00B54668" w:rsidTr="00E01B89">
        <w:trPr>
          <w:trHeight w:val="529"/>
        </w:trPr>
        <w:tc>
          <w:tcPr>
            <w:tcW w:w="10440" w:type="dxa"/>
            <w:gridSpan w:val="7"/>
            <w:tcBorders>
              <w:top w:val="double" w:sz="4" w:space="0" w:color="auto"/>
            </w:tcBorders>
            <w:shd w:val="clear" w:color="auto" w:fill="B8CCE4"/>
            <w:vAlign w:val="center"/>
          </w:tcPr>
          <w:p w:rsidR="002C672A" w:rsidRPr="00E01B89" w:rsidRDefault="002C672A" w:rsidP="00E01B89">
            <w:pPr>
              <w:spacing w:line="240" w:lineRule="auto"/>
              <w:contextualSpacing/>
              <w:rPr>
                <w:rFonts w:ascii="Candara" w:hAnsi="Candara"/>
                <w:b/>
              </w:rPr>
            </w:pPr>
            <w:r w:rsidRPr="00E01B89">
              <w:rPr>
                <w:rFonts w:ascii="Candara" w:hAnsi="Candara"/>
                <w:b/>
              </w:rPr>
              <w:t>GENERAL INFORMATION</w:t>
            </w:r>
          </w:p>
        </w:tc>
      </w:tr>
      <w:tr w:rsidR="002C672A" w:rsidRPr="00B54668" w:rsidTr="00E01B89">
        <w:trPr>
          <w:trHeight w:val="562"/>
        </w:trPr>
        <w:tc>
          <w:tcPr>
            <w:tcW w:w="4386" w:type="dxa"/>
            <w:gridSpan w:val="4"/>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 xml:space="preserve">Study program </w:t>
            </w:r>
          </w:p>
        </w:tc>
        <w:tc>
          <w:tcPr>
            <w:tcW w:w="6054" w:type="dxa"/>
            <w:gridSpan w:val="3"/>
            <w:vAlign w:val="center"/>
          </w:tcPr>
          <w:p w:rsidR="002C672A" w:rsidRPr="00E01B89" w:rsidRDefault="002C672A" w:rsidP="00E01B89">
            <w:pPr>
              <w:spacing w:line="240" w:lineRule="auto"/>
              <w:contextualSpacing/>
              <w:jc w:val="left"/>
              <w:rPr>
                <w:rFonts w:ascii="Candara" w:hAnsi="Candara"/>
                <w:b/>
                <w:color w:val="548DD4"/>
                <w:sz w:val="24"/>
                <w:szCs w:val="24"/>
              </w:rPr>
            </w:pPr>
            <w:r>
              <w:rPr>
                <w:rFonts w:ascii="Candara" w:hAnsi="Candara"/>
                <w:sz w:val="24"/>
                <w:szCs w:val="24"/>
              </w:rPr>
              <w:t xml:space="preserve">Occupational Safety Engineering  </w:t>
            </w:r>
          </w:p>
        </w:tc>
      </w:tr>
      <w:tr w:rsidR="002C672A" w:rsidRPr="00B54668" w:rsidTr="00E01B89">
        <w:trPr>
          <w:trHeight w:val="562"/>
        </w:trPr>
        <w:tc>
          <w:tcPr>
            <w:tcW w:w="4386" w:type="dxa"/>
            <w:gridSpan w:val="4"/>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Study Module  (if applicable)</w:t>
            </w:r>
          </w:p>
        </w:tc>
        <w:tc>
          <w:tcPr>
            <w:tcW w:w="6054" w:type="dxa"/>
            <w:gridSpan w:val="3"/>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w:t>
            </w:r>
          </w:p>
        </w:tc>
      </w:tr>
      <w:tr w:rsidR="002C672A" w:rsidRPr="00B54668" w:rsidTr="00E01B89">
        <w:trPr>
          <w:trHeight w:val="562"/>
        </w:trPr>
        <w:tc>
          <w:tcPr>
            <w:tcW w:w="4386" w:type="dxa"/>
            <w:gridSpan w:val="4"/>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Course title</w:t>
            </w:r>
          </w:p>
        </w:tc>
        <w:tc>
          <w:tcPr>
            <w:tcW w:w="6054" w:type="dxa"/>
            <w:gridSpan w:val="3"/>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Professional Risk Management</w:t>
            </w:r>
          </w:p>
        </w:tc>
      </w:tr>
      <w:tr w:rsidR="002C672A" w:rsidRPr="00B54668" w:rsidTr="00E01B89">
        <w:trPr>
          <w:trHeight w:val="562"/>
        </w:trPr>
        <w:tc>
          <w:tcPr>
            <w:tcW w:w="4386" w:type="dxa"/>
            <w:gridSpan w:val="4"/>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Level of study</w:t>
            </w:r>
          </w:p>
        </w:tc>
        <w:tc>
          <w:tcPr>
            <w:tcW w:w="6054" w:type="dxa"/>
            <w:gridSpan w:val="3"/>
            <w:vAlign w:val="center"/>
          </w:tcPr>
          <w:p w:rsidR="002C672A" w:rsidRPr="00E01B89" w:rsidRDefault="002C672A" w:rsidP="00E01B89">
            <w:pPr>
              <w:spacing w:line="240" w:lineRule="auto"/>
              <w:contextualSpacing/>
              <w:jc w:val="left"/>
              <w:rPr>
                <w:rFonts w:ascii="Candara" w:hAnsi="Candara"/>
              </w:rPr>
            </w:pPr>
            <w:r w:rsidRPr="00E01B89">
              <w:rPr>
                <w:rFonts w:ascii="MS Gothic" w:eastAsia="MS Gothic" w:hAnsi="MS Gothic" w:hint="eastAsia"/>
              </w:rPr>
              <w:t>☐</w:t>
            </w:r>
            <w:r w:rsidRPr="00E01B89">
              <w:rPr>
                <w:rFonts w:ascii="Candara" w:hAnsi="Candara"/>
              </w:rPr>
              <w:t xml:space="preserve">Bachelor             </w:t>
            </w:r>
            <w:r>
              <w:rPr>
                <w:rFonts w:ascii="Candara" w:hAnsi="Candara"/>
              </w:rPr>
              <w:t xml:space="preserve">      </w:t>
            </w:r>
            <w:r w:rsidRPr="00E01B89">
              <w:rPr>
                <w:rFonts w:ascii="Candara" w:hAnsi="Candara"/>
              </w:rPr>
              <w:t xml:space="preserve">  </w:t>
            </w:r>
            <w:r w:rsidRPr="00E01B89">
              <w:rPr>
                <w:rFonts w:ascii="MS Gothic" w:eastAsia="MS Gothic" w:hAnsi="MS Gothic" w:hint="eastAsia"/>
              </w:rPr>
              <w:t>☒</w:t>
            </w:r>
            <w:r w:rsidRPr="00E01B89">
              <w:rPr>
                <w:rFonts w:ascii="Candara" w:hAnsi="Candara"/>
              </w:rPr>
              <w:t xml:space="preserve"> Master’s                   </w:t>
            </w:r>
            <w:r w:rsidRPr="00E01B89">
              <w:rPr>
                <w:rFonts w:ascii="MS Gothic" w:eastAsia="MS Gothic" w:hAnsi="MS Gothic" w:hint="eastAsia"/>
              </w:rPr>
              <w:t>☐</w:t>
            </w:r>
            <w:r w:rsidRPr="00E01B89">
              <w:rPr>
                <w:rFonts w:ascii="Candara" w:hAnsi="Candara"/>
              </w:rPr>
              <w:t xml:space="preserve"> Doctoral</w:t>
            </w:r>
          </w:p>
        </w:tc>
      </w:tr>
      <w:tr w:rsidR="002C672A" w:rsidRPr="00B54668" w:rsidTr="00E01B89">
        <w:trPr>
          <w:trHeight w:val="562"/>
        </w:trPr>
        <w:tc>
          <w:tcPr>
            <w:tcW w:w="4386" w:type="dxa"/>
            <w:gridSpan w:val="4"/>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Type of course</w:t>
            </w:r>
          </w:p>
        </w:tc>
        <w:tc>
          <w:tcPr>
            <w:tcW w:w="6054" w:type="dxa"/>
            <w:gridSpan w:val="3"/>
            <w:vAlign w:val="center"/>
          </w:tcPr>
          <w:p w:rsidR="002C672A" w:rsidRPr="00E01B89" w:rsidRDefault="002C672A" w:rsidP="00E01B89">
            <w:pPr>
              <w:spacing w:line="240" w:lineRule="auto"/>
              <w:contextualSpacing/>
              <w:jc w:val="left"/>
              <w:rPr>
                <w:rFonts w:ascii="Candara" w:hAnsi="Candara"/>
              </w:rPr>
            </w:pPr>
            <w:r w:rsidRPr="00E01B89">
              <w:rPr>
                <w:rFonts w:ascii="MS Gothic" w:eastAsia="MS Gothic" w:hAnsi="MS Gothic" w:hint="eastAsia"/>
              </w:rPr>
              <w:t>☒</w:t>
            </w:r>
            <w:r w:rsidRPr="00E01B89">
              <w:rPr>
                <w:rFonts w:ascii="Candara" w:hAnsi="Candara"/>
              </w:rPr>
              <w:t xml:space="preserve"> Obligatory                 </w:t>
            </w:r>
            <w:r w:rsidRPr="00E01B89">
              <w:rPr>
                <w:rFonts w:ascii="MS Gothic" w:eastAsia="MS Gothic" w:hAnsi="MS Gothic" w:hint="eastAsia"/>
              </w:rPr>
              <w:t>☐</w:t>
            </w:r>
            <w:r w:rsidRPr="00E01B89">
              <w:rPr>
                <w:rFonts w:ascii="Candara" w:hAnsi="Candara"/>
              </w:rPr>
              <w:t xml:space="preserve"> Elective</w:t>
            </w:r>
          </w:p>
        </w:tc>
      </w:tr>
      <w:tr w:rsidR="002C672A" w:rsidRPr="00B54668" w:rsidTr="00E01B89">
        <w:trPr>
          <w:trHeight w:val="562"/>
        </w:trPr>
        <w:tc>
          <w:tcPr>
            <w:tcW w:w="4386" w:type="dxa"/>
            <w:gridSpan w:val="4"/>
            <w:vAlign w:val="center"/>
          </w:tcPr>
          <w:p w:rsidR="002C672A" w:rsidRPr="00E01B89" w:rsidRDefault="002C672A" w:rsidP="00E01B89">
            <w:pPr>
              <w:suppressAutoHyphens w:val="0"/>
              <w:spacing w:after="0" w:line="240" w:lineRule="auto"/>
              <w:contextualSpacing/>
              <w:jc w:val="left"/>
              <w:rPr>
                <w:rFonts w:ascii="Candara" w:hAnsi="Candara" w:cs="Arial"/>
                <w:lang w:val="en-US"/>
              </w:rPr>
            </w:pPr>
            <w:r w:rsidRPr="00E01B89">
              <w:rPr>
                <w:rFonts w:ascii="Candara" w:hAnsi="Candara"/>
              </w:rPr>
              <w:t xml:space="preserve">Semester </w:t>
            </w:r>
            <w:r w:rsidRPr="00E01B89">
              <w:rPr>
                <w:rFonts w:ascii="Candara" w:hAnsi="Candara" w:cs="Arial"/>
                <w:lang w:val="en-US"/>
              </w:rPr>
              <w:t xml:space="preserve"> </w:t>
            </w:r>
          </w:p>
        </w:tc>
        <w:tc>
          <w:tcPr>
            <w:tcW w:w="6054" w:type="dxa"/>
            <w:gridSpan w:val="3"/>
            <w:vAlign w:val="center"/>
          </w:tcPr>
          <w:p w:rsidR="002C672A" w:rsidRPr="00E01B89" w:rsidRDefault="002C672A" w:rsidP="00E01B89">
            <w:pPr>
              <w:suppressAutoHyphens w:val="0"/>
              <w:spacing w:after="0" w:line="240" w:lineRule="auto"/>
              <w:contextualSpacing/>
              <w:jc w:val="left"/>
              <w:rPr>
                <w:rFonts w:ascii="Candara" w:hAnsi="Candara" w:cs="Arial"/>
                <w:lang w:val="en-US"/>
              </w:rPr>
            </w:pPr>
            <w:r w:rsidRPr="00E01B89">
              <w:rPr>
                <w:rFonts w:ascii="Candara" w:hAnsi="Candara" w:cs="Arial"/>
                <w:lang w:val="en-US"/>
              </w:rPr>
              <w:t xml:space="preserve">  </w:t>
            </w:r>
            <w:r w:rsidRPr="00E01B89">
              <w:rPr>
                <w:rFonts w:ascii="MS Gothic" w:eastAsia="MS Gothic" w:hAnsi="MS Gothic" w:cs="Arial" w:hint="eastAsia"/>
                <w:lang w:val="en-US"/>
              </w:rPr>
              <w:t>☐</w:t>
            </w:r>
            <w:r w:rsidRPr="00E01B89">
              <w:rPr>
                <w:rFonts w:ascii="Candara" w:hAnsi="Candara" w:cs="Arial"/>
                <w:lang w:val="en-US"/>
              </w:rPr>
              <w:t xml:space="preserve"> Autumn                     </w:t>
            </w:r>
            <w:r w:rsidRPr="00E01B89">
              <w:rPr>
                <w:rFonts w:ascii="MS Gothic" w:eastAsia="MS Gothic" w:hAnsi="MS Gothic" w:cs="Arial" w:hint="eastAsia"/>
                <w:lang w:val="en-US"/>
              </w:rPr>
              <w:t>☒</w:t>
            </w:r>
            <w:r w:rsidRPr="00E01B89">
              <w:rPr>
                <w:rFonts w:ascii="Candara" w:hAnsi="Candara" w:cs="Arial"/>
                <w:lang w:val="en-US"/>
              </w:rPr>
              <w:t>Spring</w:t>
            </w:r>
          </w:p>
        </w:tc>
      </w:tr>
      <w:tr w:rsidR="002C672A" w:rsidRPr="00B54668" w:rsidTr="00E01B89">
        <w:trPr>
          <w:trHeight w:val="562"/>
        </w:trPr>
        <w:tc>
          <w:tcPr>
            <w:tcW w:w="4386" w:type="dxa"/>
            <w:gridSpan w:val="4"/>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 xml:space="preserve">Year of study </w:t>
            </w:r>
          </w:p>
        </w:tc>
        <w:tc>
          <w:tcPr>
            <w:tcW w:w="6054" w:type="dxa"/>
            <w:gridSpan w:val="3"/>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First year</w:t>
            </w:r>
          </w:p>
        </w:tc>
      </w:tr>
      <w:tr w:rsidR="002C672A" w:rsidRPr="00B54668" w:rsidTr="00E01B89">
        <w:trPr>
          <w:trHeight w:val="562"/>
        </w:trPr>
        <w:tc>
          <w:tcPr>
            <w:tcW w:w="4386" w:type="dxa"/>
            <w:gridSpan w:val="4"/>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Number of ECTS allocated</w:t>
            </w:r>
          </w:p>
        </w:tc>
        <w:tc>
          <w:tcPr>
            <w:tcW w:w="6054" w:type="dxa"/>
            <w:gridSpan w:val="3"/>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5</w:t>
            </w:r>
          </w:p>
        </w:tc>
      </w:tr>
      <w:tr w:rsidR="002C672A" w:rsidRPr="00B54668" w:rsidTr="00E01B89">
        <w:trPr>
          <w:trHeight w:val="562"/>
        </w:trPr>
        <w:tc>
          <w:tcPr>
            <w:tcW w:w="4386" w:type="dxa"/>
            <w:gridSpan w:val="4"/>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Name of lecturer/lecturers</w:t>
            </w:r>
          </w:p>
        </w:tc>
        <w:tc>
          <w:tcPr>
            <w:tcW w:w="6054" w:type="dxa"/>
            <w:gridSpan w:val="3"/>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Branislav Anđelković, Ivan Krstić</w:t>
            </w:r>
          </w:p>
        </w:tc>
      </w:tr>
      <w:tr w:rsidR="002C672A" w:rsidRPr="00B54668" w:rsidTr="00E01B89">
        <w:trPr>
          <w:trHeight w:val="562"/>
        </w:trPr>
        <w:tc>
          <w:tcPr>
            <w:tcW w:w="4386" w:type="dxa"/>
            <w:gridSpan w:val="4"/>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Teaching mode</w:t>
            </w:r>
          </w:p>
        </w:tc>
        <w:tc>
          <w:tcPr>
            <w:tcW w:w="6054" w:type="dxa"/>
            <w:gridSpan w:val="3"/>
            <w:vAlign w:val="center"/>
          </w:tcPr>
          <w:p w:rsidR="002C672A" w:rsidRPr="00E01B89" w:rsidRDefault="002C672A" w:rsidP="00E01B89">
            <w:pPr>
              <w:spacing w:line="240" w:lineRule="auto"/>
              <w:contextualSpacing/>
              <w:jc w:val="left"/>
              <w:rPr>
                <w:rFonts w:ascii="Candara" w:hAnsi="Candara"/>
              </w:rPr>
            </w:pPr>
            <w:r w:rsidRPr="00E01B89">
              <w:rPr>
                <w:rFonts w:ascii="Candara" w:hAnsi="Candara"/>
              </w:rPr>
              <w:t xml:space="preserve"> </w:t>
            </w:r>
            <w:r w:rsidRPr="00E01B89">
              <w:rPr>
                <w:rFonts w:ascii="MS Gothic" w:eastAsia="MS Gothic" w:hAnsi="MS Gothic" w:hint="eastAsia"/>
              </w:rPr>
              <w:t>☒</w:t>
            </w:r>
            <w:r w:rsidRPr="00E01B89">
              <w:rPr>
                <w:rFonts w:ascii="Candara" w:hAnsi="Candara"/>
              </w:rPr>
              <w:t xml:space="preserve">Lectures                     </w:t>
            </w:r>
            <w:r w:rsidRPr="00E01B89">
              <w:rPr>
                <w:rFonts w:ascii="MS Gothic" w:eastAsia="MS Gothic" w:hAnsi="MS Gothic" w:hint="eastAsia"/>
              </w:rPr>
              <w:t>☐</w:t>
            </w:r>
            <w:r w:rsidRPr="00E01B89">
              <w:rPr>
                <w:rFonts w:ascii="Candara" w:hAnsi="Candara"/>
              </w:rPr>
              <w:t xml:space="preserve">Group tutorials         </w:t>
            </w:r>
            <w:r w:rsidRPr="00E01B89">
              <w:rPr>
                <w:rFonts w:ascii="MS Gothic" w:eastAsia="MS Gothic" w:hAnsi="MS Gothic" w:hint="eastAsia"/>
              </w:rPr>
              <w:t>☐</w:t>
            </w:r>
            <w:r w:rsidRPr="00E01B89">
              <w:rPr>
                <w:rFonts w:ascii="Candara" w:hAnsi="Candara"/>
              </w:rPr>
              <w:t xml:space="preserve"> Individual tutorials</w:t>
            </w:r>
          </w:p>
          <w:p w:rsidR="002C672A" w:rsidRPr="00E01B89" w:rsidRDefault="002C672A" w:rsidP="00E01B89">
            <w:pPr>
              <w:spacing w:line="240" w:lineRule="auto"/>
              <w:contextualSpacing/>
              <w:jc w:val="left"/>
              <w:rPr>
                <w:rFonts w:ascii="Candara" w:hAnsi="Candara"/>
              </w:rPr>
            </w:pPr>
            <w:r w:rsidRPr="00E01B89">
              <w:rPr>
                <w:rFonts w:ascii="Candara" w:hAnsi="Candara"/>
              </w:rPr>
              <w:t xml:space="preserve"> </w:t>
            </w:r>
            <w:r w:rsidRPr="00E01B89">
              <w:rPr>
                <w:rFonts w:ascii="MS Gothic" w:eastAsia="MS Gothic" w:hAnsi="MS Gothic" w:hint="eastAsia"/>
              </w:rPr>
              <w:t>☐</w:t>
            </w:r>
            <w:r w:rsidRPr="00E01B89">
              <w:rPr>
                <w:rFonts w:ascii="Candara" w:hAnsi="Candara"/>
              </w:rPr>
              <w:t xml:space="preserve">Laboratory work     </w:t>
            </w:r>
            <w:r w:rsidRPr="00E01B89">
              <w:rPr>
                <w:rFonts w:ascii="MS Gothic" w:eastAsia="MS Gothic" w:hAnsi="MS Gothic" w:hint="eastAsia"/>
              </w:rPr>
              <w:t>☐</w:t>
            </w:r>
            <w:r w:rsidRPr="00E01B89">
              <w:rPr>
                <w:rFonts w:ascii="Candara" w:hAnsi="Candara"/>
              </w:rPr>
              <w:t xml:space="preserve">  Project work            </w:t>
            </w:r>
            <w:r w:rsidRPr="00E01B89">
              <w:rPr>
                <w:rFonts w:ascii="MS Gothic" w:eastAsia="MS Gothic" w:hAnsi="MS Gothic" w:hint="eastAsia"/>
              </w:rPr>
              <w:t>☐</w:t>
            </w:r>
            <w:r w:rsidRPr="00E01B89">
              <w:rPr>
                <w:rFonts w:ascii="Candara" w:hAnsi="Candara"/>
              </w:rPr>
              <w:t xml:space="preserve">  Seminar</w:t>
            </w:r>
          </w:p>
          <w:p w:rsidR="002C672A" w:rsidRPr="00E01B89" w:rsidRDefault="002C672A" w:rsidP="00E01B89">
            <w:pPr>
              <w:spacing w:line="240" w:lineRule="auto"/>
              <w:contextualSpacing/>
              <w:jc w:val="left"/>
              <w:rPr>
                <w:rFonts w:ascii="Candara" w:hAnsi="Candara"/>
              </w:rPr>
            </w:pPr>
            <w:r w:rsidRPr="00E01B89">
              <w:rPr>
                <w:rFonts w:ascii="Candara" w:hAnsi="Candara"/>
              </w:rPr>
              <w:t xml:space="preserve"> </w:t>
            </w:r>
            <w:r w:rsidRPr="00E01B89">
              <w:rPr>
                <w:rFonts w:ascii="MS Gothic" w:eastAsia="MS Gothic" w:hAnsi="MS Gothic" w:hint="eastAsia"/>
              </w:rPr>
              <w:t>☐</w:t>
            </w:r>
            <w:r w:rsidRPr="00E01B89">
              <w:rPr>
                <w:rFonts w:ascii="Candara" w:hAnsi="Candara"/>
              </w:rPr>
              <w:t xml:space="preserve">Distance learning    </w:t>
            </w:r>
            <w:r w:rsidRPr="00E01B89">
              <w:rPr>
                <w:rFonts w:ascii="MS Gothic" w:eastAsia="MS Gothic" w:hAnsi="MS Gothic" w:hint="eastAsia"/>
              </w:rPr>
              <w:t>☐</w:t>
            </w:r>
            <w:r w:rsidRPr="00E01B89">
              <w:rPr>
                <w:rFonts w:ascii="Candara" w:hAnsi="Candara"/>
              </w:rPr>
              <w:t xml:space="preserve"> Blended learning      </w:t>
            </w:r>
            <w:r w:rsidRPr="00E01B89">
              <w:rPr>
                <w:rFonts w:ascii="MS Gothic" w:eastAsia="MS Gothic" w:hAnsi="MS Gothic" w:hint="eastAsia"/>
              </w:rPr>
              <w:t>☒</w:t>
            </w:r>
            <w:r w:rsidRPr="00E01B89">
              <w:rPr>
                <w:rFonts w:ascii="Candara" w:hAnsi="Candara"/>
              </w:rPr>
              <w:t xml:space="preserve">  Other</w:t>
            </w:r>
          </w:p>
        </w:tc>
      </w:tr>
      <w:tr w:rsidR="002C672A" w:rsidRPr="00B54668" w:rsidTr="00E01B89">
        <w:trPr>
          <w:trHeight w:val="562"/>
        </w:trPr>
        <w:tc>
          <w:tcPr>
            <w:tcW w:w="10440" w:type="dxa"/>
            <w:gridSpan w:val="7"/>
            <w:shd w:val="clear" w:color="auto" w:fill="B8CCE4"/>
            <w:vAlign w:val="center"/>
          </w:tcPr>
          <w:p w:rsidR="002C672A" w:rsidRPr="00E01B89" w:rsidRDefault="002C672A" w:rsidP="00E01B89">
            <w:pPr>
              <w:spacing w:line="240" w:lineRule="auto"/>
              <w:contextualSpacing/>
              <w:jc w:val="left"/>
              <w:rPr>
                <w:rFonts w:ascii="Candara" w:hAnsi="Candara"/>
                <w:b/>
              </w:rPr>
            </w:pPr>
            <w:r w:rsidRPr="00E01B89">
              <w:rPr>
                <w:rFonts w:ascii="Candara" w:hAnsi="Candara"/>
                <w:b/>
              </w:rPr>
              <w:t>PURPOSE AND OVERVIEW (max. 5 sentences)</w:t>
            </w:r>
          </w:p>
        </w:tc>
      </w:tr>
      <w:tr w:rsidR="002C672A" w:rsidRPr="00E006A2" w:rsidTr="00E01B89">
        <w:trPr>
          <w:trHeight w:val="562"/>
        </w:trPr>
        <w:tc>
          <w:tcPr>
            <w:tcW w:w="10440" w:type="dxa"/>
            <w:gridSpan w:val="7"/>
            <w:vAlign w:val="center"/>
          </w:tcPr>
          <w:p w:rsidR="002C672A" w:rsidRPr="00E006A2" w:rsidRDefault="002C672A" w:rsidP="00282DE0">
            <w:pPr>
              <w:suppressAutoHyphens w:val="0"/>
              <w:autoSpaceDE w:val="0"/>
              <w:autoSpaceDN w:val="0"/>
              <w:adjustRightInd w:val="0"/>
              <w:spacing w:after="0" w:line="240" w:lineRule="auto"/>
              <w:rPr>
                <w:rFonts w:ascii="Candara" w:hAnsi="Candara" w:cs="Calibri"/>
                <w:i/>
                <w:szCs w:val="22"/>
                <w:lang w:val="en-US"/>
              </w:rPr>
            </w:pPr>
            <w:r w:rsidRPr="00E006A2">
              <w:rPr>
                <w:rFonts w:ascii="Candara" w:hAnsi="Candara" w:cs="Calibri"/>
                <w:i/>
                <w:szCs w:val="22"/>
                <w:lang w:val="en-US"/>
              </w:rPr>
              <w:t>Acquiring knowledge and skills to select optimal solutions and apply safety and protective measures with the purpose of eliminating or reducing professional risk. Students will be able to develop and apply optimal solutions in professional risk management.</w:t>
            </w:r>
          </w:p>
        </w:tc>
      </w:tr>
      <w:tr w:rsidR="002C672A" w:rsidRPr="00B54668" w:rsidTr="00E01B89">
        <w:trPr>
          <w:trHeight w:val="562"/>
        </w:trPr>
        <w:tc>
          <w:tcPr>
            <w:tcW w:w="10440" w:type="dxa"/>
            <w:gridSpan w:val="7"/>
            <w:shd w:val="clear" w:color="auto" w:fill="B8CCE4"/>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SYLLABUS (brief outline and summary of topics, max. 10 sentences)</w:t>
            </w:r>
          </w:p>
        </w:tc>
      </w:tr>
      <w:tr w:rsidR="002C672A" w:rsidRPr="00B54668" w:rsidTr="00E01B89">
        <w:trPr>
          <w:trHeight w:val="562"/>
        </w:trPr>
        <w:tc>
          <w:tcPr>
            <w:tcW w:w="10440" w:type="dxa"/>
            <w:gridSpan w:val="7"/>
            <w:vAlign w:val="center"/>
          </w:tcPr>
          <w:p w:rsidR="002C672A" w:rsidRPr="00E01B89" w:rsidRDefault="002C672A" w:rsidP="00282DE0">
            <w:pPr>
              <w:tabs>
                <w:tab w:val="left" w:pos="360"/>
              </w:tabs>
              <w:spacing w:after="0" w:line="240" w:lineRule="auto"/>
              <w:rPr>
                <w:rFonts w:ascii="Candara" w:hAnsi="Candara"/>
              </w:rPr>
            </w:pPr>
            <w:r w:rsidRPr="00E01B89">
              <w:rPr>
                <w:rFonts w:ascii="Candara" w:hAnsi="Candara"/>
              </w:rPr>
              <w:t>Elements of professional risk management; risk identification based on occupational environment parameters which characterize undesirable events, such as injuries and endangerment of employees’ health. Compliance of occupational environment parameters with international and national regulations, standards, and norms. Analysis of safety and protective measures with the purpose of eliminating or reducing risk. Maintenance and testing of equipment, devices, and installations. Testing the state of the occupational environment. Medical examinations and control of employees. Training employees for safe work. Records, medical reports, reports on equipment testing, device testing, state of the occupational environment, and health condition of employees. Efficiency analysis of implemented measures with the goal of enhancing competitiveness, prestige, and corporate gain. risk management: general requirements; ohs policy and planning; preparation and implementation; Inspection and corrective measures; management review.</w:t>
            </w:r>
          </w:p>
        </w:tc>
      </w:tr>
      <w:tr w:rsidR="002C672A" w:rsidRPr="00B54668" w:rsidTr="00E01B89">
        <w:trPr>
          <w:trHeight w:val="562"/>
        </w:trPr>
        <w:tc>
          <w:tcPr>
            <w:tcW w:w="10440" w:type="dxa"/>
            <w:gridSpan w:val="7"/>
            <w:shd w:val="clear" w:color="auto" w:fill="B8CCE4"/>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LANGUAGE OF INSTRUCTION</w:t>
            </w:r>
          </w:p>
        </w:tc>
      </w:tr>
      <w:tr w:rsidR="002C672A" w:rsidRPr="00B54668" w:rsidTr="00E01B89">
        <w:trPr>
          <w:trHeight w:val="562"/>
        </w:trPr>
        <w:tc>
          <w:tcPr>
            <w:tcW w:w="10440" w:type="dxa"/>
            <w:gridSpan w:val="7"/>
            <w:vAlign w:val="center"/>
          </w:tcPr>
          <w:p w:rsidR="002C672A" w:rsidRPr="00E01B89" w:rsidRDefault="002C672A" w:rsidP="00E01B89">
            <w:pPr>
              <w:tabs>
                <w:tab w:val="left" w:pos="360"/>
              </w:tabs>
              <w:spacing w:after="0" w:line="240" w:lineRule="auto"/>
              <w:jc w:val="left"/>
              <w:rPr>
                <w:rFonts w:ascii="Candara" w:hAnsi="Candara"/>
              </w:rPr>
            </w:pPr>
            <w:r w:rsidRPr="00E01B89">
              <w:rPr>
                <w:rFonts w:ascii="MS Gothic" w:eastAsia="MS Gothic" w:hAnsi="MS Gothic" w:hint="eastAsia"/>
              </w:rPr>
              <w:t>☒</w:t>
            </w:r>
            <w:r w:rsidRPr="00E01B89">
              <w:rPr>
                <w:rFonts w:ascii="Candara" w:hAnsi="Candara"/>
              </w:rPr>
              <w:t xml:space="preserve">Serbian  (complete course)              </w:t>
            </w:r>
            <w:r w:rsidRPr="00E01B89">
              <w:rPr>
                <w:rFonts w:ascii="MS Gothic" w:eastAsia="MS Gothic" w:hAnsi="MS Gothic" w:hint="eastAsia"/>
              </w:rPr>
              <w:t>☐</w:t>
            </w:r>
            <w:r w:rsidRPr="00E01B89">
              <w:rPr>
                <w:rFonts w:ascii="Candara" w:hAnsi="Candara"/>
              </w:rPr>
              <w:t xml:space="preserve"> English (complete course)               </w:t>
            </w:r>
            <w:r w:rsidRPr="00E01B89">
              <w:rPr>
                <w:rFonts w:ascii="MS Gothic" w:eastAsia="MS Gothic" w:hAnsi="MS Gothic" w:hint="eastAsia"/>
              </w:rPr>
              <w:t>☐</w:t>
            </w:r>
            <w:r w:rsidRPr="00E01B89">
              <w:rPr>
                <w:rFonts w:ascii="Candara" w:hAnsi="Candara"/>
              </w:rPr>
              <w:t xml:space="preserve">  Other _____________ (complete course)</w:t>
            </w:r>
          </w:p>
          <w:p w:rsidR="002C672A" w:rsidRPr="00E01B89" w:rsidRDefault="002C672A" w:rsidP="00E01B89">
            <w:pPr>
              <w:tabs>
                <w:tab w:val="left" w:pos="360"/>
              </w:tabs>
              <w:spacing w:after="0" w:line="240" w:lineRule="auto"/>
              <w:jc w:val="left"/>
              <w:rPr>
                <w:rFonts w:ascii="Candara" w:hAnsi="Candara"/>
              </w:rPr>
            </w:pPr>
          </w:p>
          <w:p w:rsidR="002C672A" w:rsidRPr="00E01B89" w:rsidRDefault="002C672A" w:rsidP="00E01B89">
            <w:pPr>
              <w:tabs>
                <w:tab w:val="left" w:pos="360"/>
              </w:tabs>
              <w:spacing w:after="0" w:line="240" w:lineRule="auto"/>
              <w:jc w:val="left"/>
              <w:rPr>
                <w:rFonts w:ascii="Candara" w:hAnsi="Candara"/>
              </w:rPr>
            </w:pPr>
            <w:r w:rsidRPr="00E01B89">
              <w:rPr>
                <w:rFonts w:ascii="MS Gothic" w:eastAsia="MS Gothic" w:hAnsi="MS Gothic" w:hint="eastAsia"/>
              </w:rPr>
              <w:t>☐</w:t>
            </w:r>
            <w:r w:rsidRPr="00E01B89">
              <w:rPr>
                <w:rFonts w:ascii="Candara" w:hAnsi="Candara"/>
              </w:rPr>
              <w:t xml:space="preserve">Serbian with English mentoring      </w:t>
            </w:r>
            <w:r w:rsidRPr="00E01B89">
              <w:rPr>
                <w:rFonts w:ascii="MS Gothic" w:eastAsia="MS Gothic" w:hAnsi="MS Gothic" w:hint="eastAsia"/>
              </w:rPr>
              <w:t>☐</w:t>
            </w:r>
            <w:r w:rsidRPr="00E01B89">
              <w:rPr>
                <w:rFonts w:ascii="Candara" w:hAnsi="Candara"/>
              </w:rPr>
              <w:t>Serbian with other mentoring ______________</w:t>
            </w:r>
          </w:p>
          <w:p w:rsidR="002C672A" w:rsidRPr="00E01B89" w:rsidRDefault="002C672A" w:rsidP="00E01B89">
            <w:pPr>
              <w:tabs>
                <w:tab w:val="left" w:pos="360"/>
              </w:tabs>
              <w:spacing w:after="0" w:line="240" w:lineRule="auto"/>
              <w:jc w:val="left"/>
              <w:rPr>
                <w:rFonts w:ascii="Candara" w:hAnsi="Candara"/>
                <w:b/>
              </w:rPr>
            </w:pPr>
          </w:p>
        </w:tc>
      </w:tr>
      <w:tr w:rsidR="002C672A" w:rsidRPr="00B54668" w:rsidTr="00E01B89">
        <w:trPr>
          <w:trHeight w:val="562"/>
        </w:trPr>
        <w:tc>
          <w:tcPr>
            <w:tcW w:w="10440" w:type="dxa"/>
            <w:gridSpan w:val="7"/>
            <w:shd w:val="clear" w:color="auto" w:fill="B8CCE4"/>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ASSESSMENT METHODS AND CRITERIA</w:t>
            </w:r>
          </w:p>
        </w:tc>
      </w:tr>
      <w:tr w:rsidR="002C672A" w:rsidRPr="00B54668" w:rsidTr="00E01B89">
        <w:trPr>
          <w:trHeight w:val="562"/>
        </w:trPr>
        <w:tc>
          <w:tcPr>
            <w:tcW w:w="2550" w:type="dxa"/>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Pre exam duties</w:t>
            </w:r>
          </w:p>
        </w:tc>
        <w:tc>
          <w:tcPr>
            <w:tcW w:w="1575" w:type="dxa"/>
            <w:gridSpan w:val="2"/>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Points</w:t>
            </w:r>
          </w:p>
        </w:tc>
        <w:tc>
          <w:tcPr>
            <w:tcW w:w="3255" w:type="dxa"/>
            <w:gridSpan w:val="3"/>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Final exam</w:t>
            </w:r>
          </w:p>
        </w:tc>
        <w:tc>
          <w:tcPr>
            <w:tcW w:w="3060" w:type="dxa"/>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points</w:t>
            </w:r>
          </w:p>
        </w:tc>
      </w:tr>
      <w:tr w:rsidR="002C672A" w:rsidRPr="00B54668" w:rsidTr="00E01B89">
        <w:trPr>
          <w:trHeight w:val="562"/>
        </w:trPr>
        <w:tc>
          <w:tcPr>
            <w:tcW w:w="2550" w:type="dxa"/>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Activity during lectures</w:t>
            </w:r>
          </w:p>
        </w:tc>
        <w:tc>
          <w:tcPr>
            <w:tcW w:w="1575" w:type="dxa"/>
            <w:gridSpan w:val="2"/>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10</w:t>
            </w:r>
          </w:p>
        </w:tc>
        <w:tc>
          <w:tcPr>
            <w:tcW w:w="3255" w:type="dxa"/>
            <w:gridSpan w:val="3"/>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Written examination</w:t>
            </w:r>
          </w:p>
        </w:tc>
        <w:tc>
          <w:tcPr>
            <w:tcW w:w="3060" w:type="dxa"/>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10</w:t>
            </w:r>
          </w:p>
        </w:tc>
      </w:tr>
      <w:tr w:rsidR="002C672A" w:rsidRPr="00B54668" w:rsidTr="00E01B89">
        <w:trPr>
          <w:trHeight w:val="562"/>
        </w:trPr>
        <w:tc>
          <w:tcPr>
            <w:tcW w:w="2550" w:type="dxa"/>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Practical teaching</w:t>
            </w:r>
          </w:p>
        </w:tc>
        <w:tc>
          <w:tcPr>
            <w:tcW w:w="1575" w:type="dxa"/>
            <w:gridSpan w:val="2"/>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20 (term paper)</w:t>
            </w:r>
          </w:p>
        </w:tc>
        <w:tc>
          <w:tcPr>
            <w:tcW w:w="3255" w:type="dxa"/>
            <w:gridSpan w:val="3"/>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Oral examination</w:t>
            </w:r>
          </w:p>
        </w:tc>
        <w:tc>
          <w:tcPr>
            <w:tcW w:w="3060" w:type="dxa"/>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30</w:t>
            </w:r>
          </w:p>
        </w:tc>
      </w:tr>
      <w:tr w:rsidR="002C672A" w:rsidRPr="00B54668" w:rsidTr="00E01B89">
        <w:trPr>
          <w:trHeight w:val="562"/>
        </w:trPr>
        <w:tc>
          <w:tcPr>
            <w:tcW w:w="2550" w:type="dxa"/>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Teaching colloquia</w:t>
            </w:r>
          </w:p>
        </w:tc>
        <w:tc>
          <w:tcPr>
            <w:tcW w:w="1575" w:type="dxa"/>
            <w:gridSpan w:val="2"/>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30</w:t>
            </w:r>
          </w:p>
        </w:tc>
        <w:tc>
          <w:tcPr>
            <w:tcW w:w="3255" w:type="dxa"/>
            <w:gridSpan w:val="3"/>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OVERALL SUM</w:t>
            </w:r>
          </w:p>
        </w:tc>
        <w:tc>
          <w:tcPr>
            <w:tcW w:w="3060" w:type="dxa"/>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100</w:t>
            </w:r>
          </w:p>
        </w:tc>
      </w:tr>
      <w:tr w:rsidR="002C672A" w:rsidRPr="00B54668" w:rsidTr="00E01B89">
        <w:trPr>
          <w:trHeight w:val="562"/>
        </w:trPr>
        <w:tc>
          <w:tcPr>
            <w:tcW w:w="10440" w:type="dxa"/>
            <w:gridSpan w:val="7"/>
            <w:vAlign w:val="center"/>
          </w:tcPr>
          <w:p w:rsidR="002C672A" w:rsidRPr="00E01B89" w:rsidRDefault="002C672A" w:rsidP="00E01B89">
            <w:pPr>
              <w:tabs>
                <w:tab w:val="left" w:pos="360"/>
              </w:tabs>
              <w:spacing w:after="0" w:line="240" w:lineRule="auto"/>
              <w:jc w:val="left"/>
              <w:rPr>
                <w:rFonts w:ascii="Candara" w:hAnsi="Candara"/>
                <w:b/>
              </w:rPr>
            </w:pPr>
            <w:r w:rsidRPr="00E01B89">
              <w:rPr>
                <w:rFonts w:ascii="Candara" w:hAnsi="Candara"/>
                <w:b/>
              </w:rPr>
              <w:t>*Final examination mark is formed in accordance with the Institutional documents</w:t>
            </w:r>
          </w:p>
        </w:tc>
      </w:tr>
    </w:tbl>
    <w:p w:rsidR="002C672A" w:rsidRDefault="002C672A" w:rsidP="00E71A0B">
      <w:pPr>
        <w:ind w:left="1089"/>
      </w:pPr>
    </w:p>
    <w:p w:rsidR="002C672A" w:rsidRDefault="002C672A" w:rsidP="00E71A0B">
      <w:pPr>
        <w:ind w:left="1089"/>
      </w:pPr>
    </w:p>
    <w:p w:rsidR="002C672A" w:rsidRDefault="002C672A" w:rsidP="00E71A0B">
      <w:pPr>
        <w:ind w:left="1089"/>
      </w:pPr>
    </w:p>
    <w:sectPr w:rsidR="002C672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2A" w:rsidRDefault="002C672A" w:rsidP="00864926">
      <w:pPr>
        <w:spacing w:after="0" w:line="240" w:lineRule="auto"/>
      </w:pPr>
      <w:r>
        <w:separator/>
      </w:r>
    </w:p>
  </w:endnote>
  <w:endnote w:type="continuationSeparator" w:id="0">
    <w:p w:rsidR="002C672A" w:rsidRDefault="002C672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2A" w:rsidRDefault="002C672A" w:rsidP="00864926">
      <w:pPr>
        <w:spacing w:after="0" w:line="240" w:lineRule="auto"/>
      </w:pPr>
      <w:r>
        <w:separator/>
      </w:r>
    </w:p>
  </w:footnote>
  <w:footnote w:type="continuationSeparator" w:id="0">
    <w:p w:rsidR="002C672A" w:rsidRDefault="002C672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36679"/>
    <w:rsid w:val="00092E5B"/>
    <w:rsid w:val="000F6001"/>
    <w:rsid w:val="00184F18"/>
    <w:rsid w:val="001D3BF1"/>
    <w:rsid w:val="001D64D3"/>
    <w:rsid w:val="001F14FA"/>
    <w:rsid w:val="001F60E3"/>
    <w:rsid w:val="002319B6"/>
    <w:rsid w:val="00282DE0"/>
    <w:rsid w:val="002B580C"/>
    <w:rsid w:val="002C5912"/>
    <w:rsid w:val="002C672A"/>
    <w:rsid w:val="00315601"/>
    <w:rsid w:val="00321FCC"/>
    <w:rsid w:val="00323176"/>
    <w:rsid w:val="00341BD1"/>
    <w:rsid w:val="003B32A9"/>
    <w:rsid w:val="003B3EC2"/>
    <w:rsid w:val="003C177A"/>
    <w:rsid w:val="003C4703"/>
    <w:rsid w:val="00406F80"/>
    <w:rsid w:val="00431EFA"/>
    <w:rsid w:val="0046557B"/>
    <w:rsid w:val="00493925"/>
    <w:rsid w:val="004D1C7E"/>
    <w:rsid w:val="004E562D"/>
    <w:rsid w:val="005A5D38"/>
    <w:rsid w:val="005B0885"/>
    <w:rsid w:val="005B64BF"/>
    <w:rsid w:val="005D46D7"/>
    <w:rsid w:val="00603117"/>
    <w:rsid w:val="00624D00"/>
    <w:rsid w:val="0069043C"/>
    <w:rsid w:val="006A1131"/>
    <w:rsid w:val="006B74CE"/>
    <w:rsid w:val="006E40AE"/>
    <w:rsid w:val="006F647C"/>
    <w:rsid w:val="00783C57"/>
    <w:rsid w:val="00792CB4"/>
    <w:rsid w:val="00833788"/>
    <w:rsid w:val="00864926"/>
    <w:rsid w:val="008A30CE"/>
    <w:rsid w:val="008B1D6B"/>
    <w:rsid w:val="008C31B7"/>
    <w:rsid w:val="009038EC"/>
    <w:rsid w:val="00911529"/>
    <w:rsid w:val="00932B21"/>
    <w:rsid w:val="00972302"/>
    <w:rsid w:val="009906EA"/>
    <w:rsid w:val="009D3F5E"/>
    <w:rsid w:val="009F3F9F"/>
    <w:rsid w:val="00A10286"/>
    <w:rsid w:val="00A1335D"/>
    <w:rsid w:val="00A61176"/>
    <w:rsid w:val="00AF47A6"/>
    <w:rsid w:val="00AF4EC1"/>
    <w:rsid w:val="00B2121B"/>
    <w:rsid w:val="00B50491"/>
    <w:rsid w:val="00B54668"/>
    <w:rsid w:val="00B9521A"/>
    <w:rsid w:val="00BD3504"/>
    <w:rsid w:val="00C63234"/>
    <w:rsid w:val="00CA6D81"/>
    <w:rsid w:val="00CC23C3"/>
    <w:rsid w:val="00CD17F1"/>
    <w:rsid w:val="00D01C2B"/>
    <w:rsid w:val="00D92F39"/>
    <w:rsid w:val="00DB43CC"/>
    <w:rsid w:val="00E006A2"/>
    <w:rsid w:val="00E01B89"/>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430929905">
      <w:marLeft w:val="0"/>
      <w:marRight w:val="0"/>
      <w:marTop w:val="0"/>
      <w:marBottom w:val="0"/>
      <w:divBdr>
        <w:top w:val="none" w:sz="0" w:space="0" w:color="auto"/>
        <w:left w:val="none" w:sz="0" w:space="0" w:color="auto"/>
        <w:bottom w:val="none" w:sz="0" w:space="0" w:color="auto"/>
        <w:right w:val="none" w:sz="0" w:space="0" w:color="auto"/>
      </w:divBdr>
      <w:divsChild>
        <w:div w:id="430929903">
          <w:marLeft w:val="0"/>
          <w:marRight w:val="0"/>
          <w:marTop w:val="0"/>
          <w:marBottom w:val="0"/>
          <w:divBdr>
            <w:top w:val="none" w:sz="0" w:space="0" w:color="auto"/>
            <w:left w:val="none" w:sz="0" w:space="0" w:color="auto"/>
            <w:bottom w:val="none" w:sz="0" w:space="0" w:color="auto"/>
            <w:right w:val="none" w:sz="0" w:space="0" w:color="auto"/>
          </w:divBdr>
        </w:div>
        <w:div w:id="43092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407</Words>
  <Characters>2324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5</cp:revision>
  <cp:lastPrinted>2015-12-23T11:47:00Z</cp:lastPrinted>
  <dcterms:created xsi:type="dcterms:W3CDTF">2016-03-18T10:12:00Z</dcterms:created>
  <dcterms:modified xsi:type="dcterms:W3CDTF">2016-04-15T16:20:00Z</dcterms:modified>
</cp:coreProperties>
</file>