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A7" w:rsidRPr="003B3EB6" w:rsidRDefault="002C20A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C20A7" w:rsidRPr="00B54668" w:rsidTr="00892FD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C20A7" w:rsidRPr="00892FD7" w:rsidRDefault="002C20A7" w:rsidP="00892FD7">
            <w:pPr>
              <w:spacing w:line="240" w:lineRule="auto"/>
              <w:jc w:val="left"/>
              <w:rPr>
                <w:rFonts w:ascii="Candara" w:hAnsi="Candara"/>
                <w:b/>
                <w:sz w:val="36"/>
                <w:szCs w:val="36"/>
              </w:rPr>
            </w:pPr>
            <w:r w:rsidRPr="00892FD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892FD7">
              <w:rPr>
                <w:rFonts w:ascii="Candara" w:hAnsi="Candara"/>
                <w:b/>
                <w:sz w:val="36"/>
                <w:szCs w:val="36"/>
              </w:rPr>
              <w:t xml:space="preserve">                         UNIVERSITY OF NIŠ</w:t>
            </w:r>
          </w:p>
          <w:p w:rsidR="002C20A7" w:rsidRPr="00892FD7" w:rsidRDefault="002C20A7" w:rsidP="00892FD7">
            <w:pPr>
              <w:spacing w:line="240" w:lineRule="auto"/>
              <w:jc w:val="left"/>
              <w:rPr>
                <w:rFonts w:ascii="Candara" w:hAnsi="Candara"/>
              </w:rPr>
            </w:pPr>
          </w:p>
        </w:tc>
      </w:tr>
      <w:tr w:rsidR="002C20A7" w:rsidRPr="00B54668" w:rsidTr="00892FD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20A7" w:rsidRPr="00892FD7" w:rsidRDefault="002C20A7" w:rsidP="00892FD7">
            <w:pPr>
              <w:spacing w:line="240" w:lineRule="auto"/>
              <w:contextualSpacing/>
              <w:rPr>
                <w:rFonts w:ascii="Candara" w:hAnsi="Candara"/>
                <w:b/>
                <w:sz w:val="36"/>
                <w:szCs w:val="36"/>
              </w:rPr>
            </w:pPr>
            <w:r w:rsidRPr="00892FD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C20A7" w:rsidRPr="00892FD7" w:rsidRDefault="002C20A7" w:rsidP="00892FD7">
            <w:pPr>
              <w:spacing w:line="240" w:lineRule="auto"/>
              <w:contextualSpacing/>
              <w:jc w:val="left"/>
              <w:rPr>
                <w:rStyle w:val="CommentReference"/>
                <w:sz w:val="36"/>
                <w:szCs w:val="36"/>
              </w:rPr>
            </w:pPr>
            <w:r w:rsidRPr="00892FD7">
              <w:rPr>
                <w:rFonts w:ascii="Candara" w:hAnsi="Candara"/>
                <w:b/>
                <w:sz w:val="36"/>
                <w:szCs w:val="36"/>
              </w:rPr>
              <w:t>Faculty</w:t>
            </w:r>
            <w:r w:rsidRPr="00892FD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20A7" w:rsidRPr="00892FD7" w:rsidRDefault="002C20A7" w:rsidP="00892FD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2C20A7" w:rsidRPr="00B54668" w:rsidTr="00892FD7">
        <w:trPr>
          <w:trHeight w:val="529"/>
        </w:trPr>
        <w:tc>
          <w:tcPr>
            <w:tcW w:w="10440" w:type="dxa"/>
            <w:gridSpan w:val="7"/>
            <w:tcBorders>
              <w:top w:val="double" w:sz="4" w:space="0" w:color="auto"/>
            </w:tcBorders>
            <w:shd w:val="clear" w:color="auto" w:fill="B8CCE4"/>
            <w:vAlign w:val="center"/>
          </w:tcPr>
          <w:p w:rsidR="002C20A7" w:rsidRPr="00892FD7" w:rsidRDefault="002C20A7" w:rsidP="00892FD7">
            <w:pPr>
              <w:spacing w:line="240" w:lineRule="auto"/>
              <w:contextualSpacing/>
              <w:rPr>
                <w:rFonts w:ascii="Candara" w:hAnsi="Candara"/>
                <w:b/>
              </w:rPr>
            </w:pPr>
            <w:r w:rsidRPr="00892FD7">
              <w:rPr>
                <w:rFonts w:ascii="Candara" w:hAnsi="Candara"/>
                <w:b/>
              </w:rPr>
              <w:t>GENERAL INFORMATION</w:t>
            </w:r>
          </w:p>
        </w:tc>
      </w:tr>
      <w:tr w:rsidR="002C20A7" w:rsidRPr="00B54668" w:rsidTr="00892FD7">
        <w:trPr>
          <w:trHeight w:val="562"/>
        </w:trPr>
        <w:tc>
          <w:tcPr>
            <w:tcW w:w="4386" w:type="dxa"/>
            <w:gridSpan w:val="4"/>
            <w:vAlign w:val="center"/>
          </w:tcPr>
          <w:p w:rsidR="002C20A7" w:rsidRPr="00892FD7" w:rsidRDefault="002C20A7" w:rsidP="00892FD7">
            <w:pPr>
              <w:spacing w:line="240" w:lineRule="auto"/>
              <w:contextualSpacing/>
              <w:jc w:val="left"/>
              <w:rPr>
                <w:rFonts w:ascii="Candara" w:hAnsi="Candara"/>
              </w:rPr>
            </w:pPr>
            <w:r w:rsidRPr="00892FD7">
              <w:rPr>
                <w:rFonts w:ascii="Candara" w:hAnsi="Candara"/>
              </w:rPr>
              <w:t xml:space="preserve">Study program </w:t>
            </w:r>
          </w:p>
        </w:tc>
        <w:tc>
          <w:tcPr>
            <w:tcW w:w="6054" w:type="dxa"/>
            <w:gridSpan w:val="3"/>
            <w:vAlign w:val="center"/>
          </w:tcPr>
          <w:p w:rsidR="002C20A7" w:rsidRPr="00892FD7" w:rsidRDefault="002C20A7" w:rsidP="00892FD7">
            <w:pPr>
              <w:spacing w:line="240" w:lineRule="auto"/>
              <w:contextualSpacing/>
              <w:jc w:val="left"/>
              <w:rPr>
                <w:rFonts w:ascii="Candara" w:hAnsi="Candara"/>
                <w:b/>
                <w:color w:val="548DD4"/>
                <w:sz w:val="24"/>
                <w:szCs w:val="24"/>
                <w:lang w:val="en-US"/>
              </w:rPr>
            </w:pPr>
            <w:r>
              <w:rPr>
                <w:rFonts w:ascii="Candara" w:hAnsi="Candara"/>
                <w:sz w:val="24"/>
                <w:szCs w:val="24"/>
              </w:rPr>
              <w:t xml:space="preserve">Occupational Safety Engineering  </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Study Module  (if applicable)</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Course title</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lang w:val="en-US"/>
              </w:rPr>
              <w:t>Occupational Safety Management</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Level of study</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eastAsia="MS Gothic" w:hAnsi="MS Gothic" w:hint="eastAsia"/>
              </w:rPr>
              <w:t>☐</w:t>
            </w:r>
            <w:r w:rsidRPr="005E5D37">
              <w:rPr>
                <w:rFonts w:ascii="Candara" w:hAnsi="Candara"/>
              </w:rPr>
              <w:t xml:space="preserve">Bachelor                     </w:t>
            </w:r>
            <w:r>
              <w:rPr>
                <w:rFonts w:ascii="MS Gothic" w:eastAsia="MS Gothic" w:hAnsi="MS Gothic" w:hint="eastAsia"/>
              </w:rPr>
              <w:t>☒</w:t>
            </w:r>
            <w:r w:rsidRPr="005E5D37">
              <w:rPr>
                <w:rFonts w:ascii="Candara" w:hAnsi="Candara"/>
              </w:rPr>
              <w:t xml:space="preserve"> Master’s                   </w:t>
            </w:r>
            <w:r w:rsidRPr="005E5D37">
              <w:rPr>
                <w:rFonts w:ascii="Candara" w:eastAsia="MS Gothic" w:hAnsi="MS Gothic" w:hint="eastAsia"/>
              </w:rPr>
              <w:t>☐</w:t>
            </w:r>
            <w:r w:rsidRPr="005E5D37">
              <w:rPr>
                <w:rFonts w:ascii="Candara" w:hAnsi="Candara"/>
              </w:rPr>
              <w:t xml:space="preserve"> Doctoral</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Type of course</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eastAsia="MS Gothic" w:hAnsi="MS Gothic" w:hint="eastAsia"/>
              </w:rPr>
              <w:t>☐</w:t>
            </w:r>
            <w:r w:rsidRPr="005E5D37">
              <w:rPr>
                <w:rFonts w:ascii="Candara" w:hAnsi="Candara"/>
              </w:rPr>
              <w:t xml:space="preserve"> Obligatory                 </w:t>
            </w:r>
            <w:r>
              <w:rPr>
                <w:rFonts w:ascii="MS Gothic" w:eastAsia="MS Gothic" w:hAnsi="MS Gothic" w:hint="eastAsia"/>
              </w:rPr>
              <w:t>☒</w:t>
            </w:r>
            <w:r w:rsidRPr="005E5D37">
              <w:rPr>
                <w:rFonts w:ascii="Candara" w:hAnsi="Candara"/>
              </w:rPr>
              <w:t xml:space="preserve"> Elective</w:t>
            </w:r>
          </w:p>
        </w:tc>
      </w:tr>
      <w:tr w:rsidR="002C20A7" w:rsidRPr="005E5D37" w:rsidTr="00892FD7">
        <w:trPr>
          <w:trHeight w:val="562"/>
        </w:trPr>
        <w:tc>
          <w:tcPr>
            <w:tcW w:w="4386" w:type="dxa"/>
            <w:gridSpan w:val="4"/>
            <w:vAlign w:val="center"/>
          </w:tcPr>
          <w:p w:rsidR="002C20A7" w:rsidRPr="005E5D37" w:rsidRDefault="002C20A7" w:rsidP="00892FD7">
            <w:pPr>
              <w:suppressAutoHyphens w:val="0"/>
              <w:spacing w:after="0" w:line="240" w:lineRule="auto"/>
              <w:contextualSpacing/>
              <w:jc w:val="left"/>
              <w:rPr>
                <w:rFonts w:ascii="Candara" w:hAnsi="Candara" w:cs="Arial"/>
                <w:lang w:val="en-US"/>
              </w:rPr>
            </w:pPr>
            <w:r w:rsidRPr="005E5D37">
              <w:rPr>
                <w:rFonts w:ascii="Candara" w:hAnsi="Candara"/>
              </w:rPr>
              <w:t xml:space="preserve">Semester </w:t>
            </w:r>
            <w:r w:rsidRPr="005E5D37">
              <w:rPr>
                <w:rFonts w:ascii="Candara" w:hAnsi="Candara" w:cs="Arial"/>
                <w:lang w:val="en-US"/>
              </w:rPr>
              <w:t xml:space="preserve"> </w:t>
            </w:r>
          </w:p>
        </w:tc>
        <w:tc>
          <w:tcPr>
            <w:tcW w:w="6054" w:type="dxa"/>
            <w:gridSpan w:val="3"/>
            <w:vAlign w:val="center"/>
          </w:tcPr>
          <w:p w:rsidR="002C20A7" w:rsidRPr="005E5D37" w:rsidRDefault="002C20A7" w:rsidP="00892FD7">
            <w:pPr>
              <w:suppressAutoHyphens w:val="0"/>
              <w:spacing w:after="0" w:line="240" w:lineRule="auto"/>
              <w:contextualSpacing/>
              <w:jc w:val="left"/>
              <w:rPr>
                <w:rFonts w:ascii="Candara" w:hAnsi="Candara" w:cs="Arial"/>
                <w:lang w:val="en-US"/>
              </w:rPr>
            </w:pPr>
            <w:r w:rsidRPr="005E5D37">
              <w:rPr>
                <w:rFonts w:ascii="Candara" w:hAnsi="Candara" w:cs="Arial"/>
                <w:lang w:val="en-US"/>
              </w:rPr>
              <w:t xml:space="preserve"> </w:t>
            </w:r>
            <w:r>
              <w:rPr>
                <w:rFonts w:ascii="MS Gothic" w:eastAsia="MS Gothic" w:hAnsi="MS Gothic" w:hint="eastAsia"/>
              </w:rPr>
              <w:t>☒</w:t>
            </w:r>
            <w:r>
              <w:rPr>
                <w:rFonts w:ascii="MS Gothic" w:eastAsia="MS Gothic" w:hAnsi="MS Gothic"/>
              </w:rPr>
              <w:t xml:space="preserve"> </w:t>
            </w:r>
            <w:r w:rsidRPr="005E5D37">
              <w:rPr>
                <w:rFonts w:ascii="Candara" w:hAnsi="Candara" w:cs="Arial"/>
                <w:lang w:val="en-US"/>
              </w:rPr>
              <w:t xml:space="preserve">Autumn                     </w:t>
            </w:r>
            <w:r w:rsidRPr="005E5D37">
              <w:rPr>
                <w:rFonts w:ascii="Candara" w:eastAsia="MS Gothic" w:hAnsi="MS Gothic" w:cs="Arial" w:hint="eastAsia"/>
                <w:lang w:val="en-US"/>
              </w:rPr>
              <w:t>☐</w:t>
            </w:r>
            <w:r w:rsidRPr="005E5D37">
              <w:rPr>
                <w:rFonts w:ascii="Candara" w:hAnsi="Candara" w:cs="Arial"/>
                <w:lang w:val="en-US"/>
              </w:rPr>
              <w:t>Spring</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 xml:space="preserve">Year of study </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First</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Number of ECTS allocated</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5</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Name of lecturer/lecturers</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Snežana Živković</w:t>
            </w:r>
          </w:p>
        </w:tc>
      </w:tr>
      <w:tr w:rsidR="002C20A7" w:rsidRPr="005E5D37" w:rsidTr="00892FD7">
        <w:trPr>
          <w:trHeight w:val="562"/>
        </w:trPr>
        <w:tc>
          <w:tcPr>
            <w:tcW w:w="4386" w:type="dxa"/>
            <w:gridSpan w:val="4"/>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Teaching mode</w:t>
            </w:r>
          </w:p>
        </w:tc>
        <w:tc>
          <w:tcPr>
            <w:tcW w:w="6054" w:type="dxa"/>
            <w:gridSpan w:val="3"/>
            <w:vAlign w:val="center"/>
          </w:tcPr>
          <w:p w:rsidR="002C20A7" w:rsidRPr="005E5D37" w:rsidRDefault="002C20A7" w:rsidP="00892FD7">
            <w:pPr>
              <w:spacing w:line="240" w:lineRule="auto"/>
              <w:contextualSpacing/>
              <w:jc w:val="left"/>
              <w:rPr>
                <w:rFonts w:ascii="Candara" w:hAnsi="Candara"/>
              </w:rPr>
            </w:pPr>
            <w:r w:rsidRPr="005E5D37">
              <w:rPr>
                <w:rFonts w:ascii="Candara" w:hAnsi="Candara"/>
              </w:rPr>
              <w:t xml:space="preserve"> </w:t>
            </w:r>
            <w:r>
              <w:rPr>
                <w:rFonts w:ascii="MS Gothic" w:eastAsia="MS Gothic" w:hAnsi="MS Gothic" w:hint="eastAsia"/>
              </w:rPr>
              <w:t>☒</w:t>
            </w:r>
            <w:r w:rsidRPr="005E5D37">
              <w:rPr>
                <w:rFonts w:ascii="Candara" w:hAnsi="Candara"/>
              </w:rPr>
              <w:t xml:space="preserve">Lectures                     </w:t>
            </w:r>
            <w:r>
              <w:rPr>
                <w:rFonts w:ascii="MS Gothic" w:eastAsia="MS Gothic" w:hAnsi="MS Gothic" w:hint="eastAsia"/>
              </w:rPr>
              <w:t>☒</w:t>
            </w:r>
            <w:r w:rsidRPr="005E5D37">
              <w:rPr>
                <w:rFonts w:ascii="Candara" w:hAnsi="Candara"/>
              </w:rPr>
              <w:t xml:space="preserve">Group tutorials         </w:t>
            </w:r>
            <w:r>
              <w:rPr>
                <w:rFonts w:ascii="MS Gothic" w:eastAsia="MS Gothic" w:hAnsi="MS Gothic" w:hint="eastAsia"/>
              </w:rPr>
              <w:t>☒</w:t>
            </w:r>
            <w:r w:rsidRPr="005E5D37">
              <w:rPr>
                <w:rFonts w:ascii="Candara" w:hAnsi="Candara"/>
              </w:rPr>
              <w:t xml:space="preserve"> Individual tutorials</w:t>
            </w:r>
          </w:p>
          <w:p w:rsidR="002C20A7" w:rsidRPr="005E5D37" w:rsidRDefault="002C20A7" w:rsidP="00892FD7">
            <w:pPr>
              <w:spacing w:line="240" w:lineRule="auto"/>
              <w:contextualSpacing/>
              <w:jc w:val="left"/>
              <w:rPr>
                <w:rFonts w:ascii="Candara" w:hAnsi="Candara"/>
              </w:rPr>
            </w:pPr>
            <w:r w:rsidRPr="005E5D37">
              <w:rPr>
                <w:rFonts w:ascii="Candara" w:hAnsi="Candara"/>
              </w:rPr>
              <w:t xml:space="preserve"> </w:t>
            </w:r>
            <w:r w:rsidRPr="005E5D37">
              <w:rPr>
                <w:rFonts w:ascii="Candara" w:eastAsia="MS Gothic" w:hAnsi="MS Gothic" w:hint="eastAsia"/>
              </w:rPr>
              <w:t>☐</w:t>
            </w:r>
            <w:r w:rsidRPr="005E5D37">
              <w:rPr>
                <w:rFonts w:ascii="Candara" w:hAnsi="Candara"/>
              </w:rPr>
              <w:t xml:space="preserve">Laboratory work     </w:t>
            </w:r>
            <w:r w:rsidRPr="005E5D37">
              <w:rPr>
                <w:rFonts w:ascii="Candara" w:eastAsia="MS Gothic" w:hAnsi="MS Gothic" w:hint="eastAsia"/>
              </w:rPr>
              <w:t>☐</w:t>
            </w:r>
            <w:r w:rsidRPr="005E5D37">
              <w:rPr>
                <w:rFonts w:ascii="Candara" w:hAnsi="Candara"/>
              </w:rPr>
              <w:t xml:space="preserve">  Project work            </w:t>
            </w:r>
            <w:r>
              <w:rPr>
                <w:rFonts w:ascii="MS Gothic" w:eastAsia="MS Gothic" w:hAnsi="MS Gothic" w:hint="eastAsia"/>
              </w:rPr>
              <w:t>☒</w:t>
            </w:r>
            <w:r>
              <w:rPr>
                <w:rFonts w:ascii="MS Gothic" w:eastAsia="MS Gothic" w:hAnsi="MS Gothic"/>
              </w:rPr>
              <w:t xml:space="preserve"> </w:t>
            </w:r>
            <w:r w:rsidRPr="005E5D37">
              <w:rPr>
                <w:rFonts w:ascii="Candara" w:hAnsi="Candara"/>
              </w:rPr>
              <w:t>Seminar</w:t>
            </w:r>
          </w:p>
          <w:p w:rsidR="002C20A7" w:rsidRPr="005E5D37" w:rsidRDefault="002C20A7" w:rsidP="00892FD7">
            <w:pPr>
              <w:spacing w:line="240" w:lineRule="auto"/>
              <w:contextualSpacing/>
              <w:jc w:val="left"/>
              <w:rPr>
                <w:rFonts w:ascii="Candara" w:hAnsi="Candara"/>
              </w:rPr>
            </w:pPr>
            <w:r w:rsidRPr="005E5D37">
              <w:rPr>
                <w:rFonts w:ascii="Candara" w:hAnsi="Candara"/>
              </w:rPr>
              <w:t xml:space="preserve"> </w:t>
            </w:r>
            <w:r w:rsidRPr="005E5D37">
              <w:rPr>
                <w:rFonts w:ascii="Candara" w:eastAsia="MS Gothic" w:hAnsi="MS Gothic" w:hint="eastAsia"/>
              </w:rPr>
              <w:t>☐</w:t>
            </w:r>
            <w:r w:rsidRPr="005E5D37">
              <w:rPr>
                <w:rFonts w:ascii="Candara" w:hAnsi="Candara"/>
              </w:rPr>
              <w:t xml:space="preserve">Distance learning    </w:t>
            </w:r>
            <w:r w:rsidRPr="005E5D37">
              <w:rPr>
                <w:rFonts w:ascii="Candara" w:eastAsia="MS Gothic" w:hAnsi="MS Gothic" w:hint="eastAsia"/>
              </w:rPr>
              <w:t>☐</w:t>
            </w:r>
            <w:r w:rsidRPr="005E5D37">
              <w:rPr>
                <w:rFonts w:ascii="Candara" w:hAnsi="Candara"/>
              </w:rPr>
              <w:t xml:space="preserve"> Blended learning      </w:t>
            </w:r>
            <w:r>
              <w:rPr>
                <w:rFonts w:ascii="MS Gothic" w:eastAsia="MS Gothic" w:hAnsi="MS Gothic" w:hint="eastAsia"/>
              </w:rPr>
              <w:t>☒</w:t>
            </w:r>
            <w:r w:rsidRPr="005E5D37">
              <w:rPr>
                <w:rFonts w:ascii="Candara" w:hAnsi="Candara"/>
              </w:rPr>
              <w:t>Other</w:t>
            </w:r>
          </w:p>
        </w:tc>
      </w:tr>
      <w:tr w:rsidR="002C20A7" w:rsidRPr="005E5D37" w:rsidTr="00892FD7">
        <w:trPr>
          <w:trHeight w:val="562"/>
        </w:trPr>
        <w:tc>
          <w:tcPr>
            <w:tcW w:w="10440" w:type="dxa"/>
            <w:gridSpan w:val="7"/>
            <w:shd w:val="clear" w:color="auto" w:fill="B8CCE4"/>
            <w:vAlign w:val="center"/>
          </w:tcPr>
          <w:p w:rsidR="002C20A7" w:rsidRPr="005E5D37" w:rsidRDefault="002C20A7" w:rsidP="00892FD7">
            <w:pPr>
              <w:spacing w:line="240" w:lineRule="auto"/>
              <w:contextualSpacing/>
              <w:jc w:val="left"/>
              <w:rPr>
                <w:rFonts w:ascii="Candara" w:hAnsi="Candara"/>
                <w:b/>
              </w:rPr>
            </w:pPr>
            <w:r w:rsidRPr="005E5D37">
              <w:rPr>
                <w:rFonts w:ascii="Candara" w:hAnsi="Candara"/>
                <w:b/>
              </w:rPr>
              <w:t>PURPOSE AND OVERVIEW (max. 5 sentences)</w:t>
            </w:r>
          </w:p>
        </w:tc>
      </w:tr>
      <w:tr w:rsidR="002C20A7" w:rsidRPr="005E5D37" w:rsidTr="00892FD7">
        <w:trPr>
          <w:trHeight w:val="562"/>
        </w:trPr>
        <w:tc>
          <w:tcPr>
            <w:tcW w:w="10440" w:type="dxa"/>
            <w:gridSpan w:val="7"/>
            <w:vAlign w:val="center"/>
          </w:tcPr>
          <w:p w:rsidR="002C20A7" w:rsidRPr="005E5D37" w:rsidRDefault="002C20A7" w:rsidP="005E5D37">
            <w:pPr>
              <w:spacing w:line="240" w:lineRule="auto"/>
              <w:contextualSpacing/>
              <w:rPr>
                <w:rFonts w:ascii="Candara" w:hAnsi="Candara"/>
                <w:i/>
                <w:lang w:val="en-US"/>
              </w:rPr>
            </w:pPr>
            <w:r w:rsidRPr="005E5D37">
              <w:rPr>
                <w:rFonts w:ascii="Candara" w:hAnsi="Candara"/>
                <w:i/>
                <w:lang w:val="en-US"/>
              </w:rPr>
              <w:t>Since the</w:t>
            </w:r>
            <w:r w:rsidRPr="005E5D37">
              <w:rPr>
                <w:rFonts w:ascii="Candara" w:hAnsi="Candara"/>
                <w:i/>
              </w:rPr>
              <w:t xml:space="preserve"> </w:t>
            </w:r>
            <w:r w:rsidRPr="005E5D37">
              <w:rPr>
                <w:rFonts w:ascii="Candara" w:hAnsi="Candara"/>
                <w:i/>
                <w:lang w:val="en-US"/>
              </w:rPr>
              <w:t>occupational safety management undestands fully managing of processes and measures aimed at eliminating hazards or reducing the level of risk, as imperative arises the necessity of acquiring knowledge and mastering skills to review the current state of the business system in the manufacturing or service sector, planning, assessment and risk management of the business processes in order to reduce the danger and risk of jeopardizing the business processes of each of the company with the development of skills of the organization of an integrated system of occupational safety.</w:t>
            </w:r>
          </w:p>
          <w:p w:rsidR="002C20A7" w:rsidRPr="005E5D37" w:rsidRDefault="002C20A7" w:rsidP="005E5D37">
            <w:pPr>
              <w:spacing w:line="240" w:lineRule="auto"/>
              <w:contextualSpacing/>
              <w:rPr>
                <w:rFonts w:ascii="Candara" w:hAnsi="Candara"/>
                <w:i/>
                <w:lang w:val="en-US"/>
              </w:rPr>
            </w:pPr>
            <w:r w:rsidRPr="005E5D37">
              <w:rPr>
                <w:rFonts w:ascii="Candara" w:hAnsi="Candara"/>
                <w:i/>
                <w:lang w:val="en-US"/>
              </w:rPr>
              <w:t>Occupational safety involves the realization of the working conditions in which certain measures and activities are taken in order to protect the life and health of employees, where the enjoyment of the highest levels of safety and health at work, the reduction of occupational diseases related to work and occupational injuries at the lowest possible level. The creation of working conditions where the employee while performing their professional duties had the feeling of satisfaction is a general interest of society, of all stakeholders and every individual where a necessary condition for achieving this goal is a systematic approach to preventive action as well as connect duties and activities of all stakeholders at national and wider level, with the participation of international institutions acting in this field. Caring for the implementation of the established rules, measures and standards on working conditions as well as their constant compliance with the socio-economic and technical-technological development in order to improve safety and health at work is one of their core activities. Occupational safety management is focused on the identification and assessment of potential safety problems relating to all occupations, where mastered course matter provides a clear insight into the principles of operation and management of the security system and the creation of new, safer jobs and ensuring existing ones in an increasingly more complex technological development.</w:t>
            </w:r>
            <w:bookmarkStart w:id="0" w:name="_GoBack"/>
            <w:bookmarkEnd w:id="0"/>
          </w:p>
        </w:tc>
      </w:tr>
      <w:tr w:rsidR="002C20A7" w:rsidRPr="005E5D37" w:rsidTr="00892FD7">
        <w:trPr>
          <w:trHeight w:val="562"/>
        </w:trPr>
        <w:tc>
          <w:tcPr>
            <w:tcW w:w="10440" w:type="dxa"/>
            <w:gridSpan w:val="7"/>
            <w:shd w:val="clear" w:color="auto" w:fill="B8CCE4"/>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SYLLABUS (brief outline and summary of topics, max. 10 sentences)</w:t>
            </w:r>
          </w:p>
        </w:tc>
      </w:tr>
      <w:tr w:rsidR="002C20A7" w:rsidRPr="005E5D37" w:rsidTr="00892FD7">
        <w:trPr>
          <w:trHeight w:val="562"/>
        </w:trPr>
        <w:tc>
          <w:tcPr>
            <w:tcW w:w="10440" w:type="dxa"/>
            <w:gridSpan w:val="7"/>
            <w:vAlign w:val="center"/>
          </w:tcPr>
          <w:p w:rsidR="002C20A7" w:rsidRPr="005E5D37" w:rsidRDefault="002C20A7" w:rsidP="005E5D37">
            <w:pPr>
              <w:tabs>
                <w:tab w:val="left" w:pos="360"/>
              </w:tabs>
              <w:spacing w:after="0" w:line="240" w:lineRule="auto"/>
              <w:rPr>
                <w:rFonts w:ascii="Candara" w:hAnsi="Candara"/>
                <w:lang w:val="en-US"/>
              </w:rPr>
            </w:pPr>
            <w:r w:rsidRPr="005E5D37">
              <w:rPr>
                <w:rFonts w:ascii="Candara" w:hAnsi="Candara"/>
              </w:rPr>
              <w:t>Theoretical lessons covers topics: Term occupational safety; Occupational safety system developmental stages; Modern occupational safety systems in developed industrial societies; National aspect of occupational safety management system; Management – term, purpose, goals; Principles of modern management; Establishment needs; OHSMS (Occupational Health and Safety Management Systems) – effectiveness, obstacles, success conditions, efficiency; Occupational safety as an integrated function (safety of processes, work organization, occupational medicine, and psycho</w:t>
            </w:r>
            <w:r w:rsidRPr="005E5D37">
              <w:rPr>
                <w:rFonts w:ascii="Candara" w:hAnsi="Candara" w:cs="Cambria Math"/>
              </w:rPr>
              <w:t>‐</w:t>
            </w:r>
            <w:r w:rsidRPr="005E5D37">
              <w:rPr>
                <w:rFonts w:ascii="Candara" w:hAnsi="Candara"/>
              </w:rPr>
              <w:t>social aspects) in a business system; Management of harms, hazards, and risks; occupational safety management based on quality management; Process model of management; Application of PDCA (plan</w:t>
            </w:r>
            <w:r w:rsidRPr="005E5D37">
              <w:rPr>
                <w:rFonts w:ascii="Candara" w:hAnsi="Candara" w:cs="Cambria Math"/>
              </w:rPr>
              <w:t>‐</w:t>
            </w:r>
            <w:r w:rsidRPr="005E5D37">
              <w:rPr>
                <w:rFonts w:ascii="Candara" w:hAnsi="Candara"/>
              </w:rPr>
              <w:t>do</w:t>
            </w:r>
            <w:r w:rsidRPr="005E5D37">
              <w:rPr>
                <w:rFonts w:ascii="Candara" w:hAnsi="Candara" w:cs="Cambria Math"/>
              </w:rPr>
              <w:t>‐</w:t>
            </w:r>
            <w:r w:rsidRPr="005E5D37">
              <w:rPr>
                <w:rFonts w:ascii="Candara" w:hAnsi="Candara"/>
              </w:rPr>
              <w:t>check</w:t>
            </w:r>
            <w:r w:rsidRPr="005E5D37">
              <w:rPr>
                <w:rFonts w:ascii="Candara" w:hAnsi="Candara" w:cs="Cambria Math"/>
              </w:rPr>
              <w:t>‐</w:t>
            </w:r>
            <w:r w:rsidRPr="005E5D37">
              <w:rPr>
                <w:rFonts w:ascii="Candara" w:hAnsi="Candara"/>
              </w:rPr>
              <w:t>act) methodology in safety management systems; Basic models of occupational safety management; Safety management system in compliance with the OHSAS 18001:2007 specifications; Risk management in compliance with the ISO 31000:2009 standard; RMFM (Risk Management Framework Model); RMMM (Risk Management Maturity Model). Specific safety management systems. Safety management system supervision.</w:t>
            </w:r>
          </w:p>
          <w:p w:rsidR="002C20A7" w:rsidRPr="005E5D37" w:rsidRDefault="002C20A7" w:rsidP="005E5D37">
            <w:pPr>
              <w:tabs>
                <w:tab w:val="left" w:pos="360"/>
              </w:tabs>
              <w:spacing w:after="0" w:line="240" w:lineRule="auto"/>
              <w:rPr>
                <w:rFonts w:ascii="Candara" w:hAnsi="Candara"/>
                <w:b/>
              </w:rPr>
            </w:pPr>
            <w:r w:rsidRPr="005E5D37">
              <w:rPr>
                <w:rFonts w:ascii="Candara" w:hAnsi="Candara"/>
              </w:rPr>
              <w:t xml:space="preserve">Practical lessons are carried out through </w:t>
            </w:r>
            <w:r w:rsidRPr="005E5D37">
              <w:rPr>
                <w:rFonts w:ascii="Candara" w:hAnsi="Candara"/>
                <w:lang w:val="en-US"/>
              </w:rPr>
              <w:t>p</w:t>
            </w:r>
            <w:r w:rsidRPr="005E5D37">
              <w:rPr>
                <w:rFonts w:ascii="Candara" w:hAnsi="Candara"/>
              </w:rPr>
              <w:t>resentations of realized procedures; Individual student’s</w:t>
            </w:r>
            <w:r w:rsidRPr="005E5D37">
              <w:rPr>
                <w:rFonts w:ascii="Candara" w:hAnsi="Candara"/>
                <w:lang w:val="en-US"/>
              </w:rPr>
              <w:t xml:space="preserve"> </w:t>
            </w:r>
            <w:r w:rsidRPr="005E5D37">
              <w:rPr>
                <w:rFonts w:ascii="Candara" w:hAnsi="Candara"/>
              </w:rPr>
              <w:t>development of documentation for specific risk assessment stages. Analysis of</w:t>
            </w:r>
            <w:r w:rsidRPr="005E5D37">
              <w:rPr>
                <w:rFonts w:ascii="Candara" w:hAnsi="Candara"/>
                <w:lang w:val="en-US"/>
              </w:rPr>
              <w:t xml:space="preserve"> </w:t>
            </w:r>
            <w:r w:rsidRPr="005E5D37">
              <w:rPr>
                <w:rFonts w:ascii="Candara" w:hAnsi="Candara"/>
              </w:rPr>
              <w:t>documents from companies that have implemented risk assessment. Identification</w:t>
            </w:r>
            <w:r w:rsidRPr="005E5D37">
              <w:rPr>
                <w:rFonts w:ascii="Candara" w:hAnsi="Candara"/>
                <w:lang w:val="en-US"/>
              </w:rPr>
              <w:t xml:space="preserve"> </w:t>
            </w:r>
            <w:r w:rsidRPr="005E5D37">
              <w:rPr>
                <w:rFonts w:ascii="Candara" w:hAnsi="Candara"/>
              </w:rPr>
              <w:t>of good practice examples.</w:t>
            </w:r>
          </w:p>
        </w:tc>
      </w:tr>
      <w:tr w:rsidR="002C20A7" w:rsidRPr="005E5D37" w:rsidTr="00892FD7">
        <w:trPr>
          <w:trHeight w:val="562"/>
        </w:trPr>
        <w:tc>
          <w:tcPr>
            <w:tcW w:w="10440" w:type="dxa"/>
            <w:gridSpan w:val="7"/>
            <w:shd w:val="clear" w:color="auto" w:fill="B8CCE4"/>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LANGUAGE OF INSTRUCTION</w:t>
            </w:r>
          </w:p>
        </w:tc>
      </w:tr>
      <w:tr w:rsidR="002C20A7" w:rsidRPr="005E5D37" w:rsidTr="00892FD7">
        <w:trPr>
          <w:trHeight w:val="562"/>
        </w:trPr>
        <w:tc>
          <w:tcPr>
            <w:tcW w:w="10440" w:type="dxa"/>
            <w:gridSpan w:val="7"/>
            <w:vAlign w:val="center"/>
          </w:tcPr>
          <w:p w:rsidR="002C20A7" w:rsidRPr="005E5D37" w:rsidRDefault="002C20A7" w:rsidP="00892FD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5E5D37">
              <w:rPr>
                <w:rFonts w:ascii="Candara" w:hAnsi="Candara"/>
              </w:rPr>
              <w:t xml:space="preserve">Serbian  (complete course)              </w:t>
            </w:r>
            <w:r w:rsidRPr="005E5D37">
              <w:rPr>
                <w:rFonts w:ascii="Candara" w:eastAsia="MS Gothic" w:hAnsi="MS Gothic" w:hint="eastAsia"/>
              </w:rPr>
              <w:t>☐</w:t>
            </w:r>
            <w:r w:rsidRPr="005E5D37">
              <w:rPr>
                <w:rFonts w:ascii="Candara" w:hAnsi="Candara"/>
              </w:rPr>
              <w:t xml:space="preserve"> English (complete course)               </w:t>
            </w:r>
            <w:r w:rsidRPr="005E5D37">
              <w:rPr>
                <w:rFonts w:ascii="Candara" w:eastAsia="MS Gothic" w:hAnsi="MS Gothic" w:hint="eastAsia"/>
              </w:rPr>
              <w:t>☐</w:t>
            </w:r>
            <w:r w:rsidRPr="005E5D37">
              <w:rPr>
                <w:rFonts w:ascii="Candara" w:hAnsi="Candara"/>
              </w:rPr>
              <w:t xml:space="preserve">  Other _____________ (complete course)</w:t>
            </w:r>
          </w:p>
          <w:p w:rsidR="002C20A7" w:rsidRPr="005E5D37" w:rsidRDefault="002C20A7" w:rsidP="00892FD7">
            <w:pPr>
              <w:tabs>
                <w:tab w:val="left" w:pos="360"/>
              </w:tabs>
              <w:spacing w:after="0" w:line="240" w:lineRule="auto"/>
              <w:jc w:val="left"/>
              <w:rPr>
                <w:rFonts w:ascii="Candara" w:hAnsi="Candara"/>
              </w:rPr>
            </w:pPr>
          </w:p>
          <w:p w:rsidR="002C20A7" w:rsidRPr="005E5D37" w:rsidRDefault="002C20A7" w:rsidP="00892FD7">
            <w:pPr>
              <w:tabs>
                <w:tab w:val="left" w:pos="360"/>
              </w:tabs>
              <w:spacing w:after="0" w:line="240" w:lineRule="auto"/>
              <w:jc w:val="left"/>
              <w:rPr>
                <w:rFonts w:ascii="Candara" w:hAnsi="Candara"/>
              </w:rPr>
            </w:pPr>
            <w:r w:rsidRPr="005E5D37">
              <w:rPr>
                <w:rFonts w:ascii="Candara" w:eastAsia="MS Gothic" w:hAnsi="MS Gothic" w:hint="eastAsia"/>
              </w:rPr>
              <w:t>☐</w:t>
            </w:r>
            <w:r w:rsidRPr="005E5D37">
              <w:rPr>
                <w:rFonts w:ascii="Candara" w:hAnsi="Candara"/>
              </w:rPr>
              <w:t xml:space="preserve">Serbian with English mentoring      </w:t>
            </w:r>
            <w:r w:rsidRPr="005E5D37">
              <w:rPr>
                <w:rFonts w:ascii="Candara" w:eastAsia="MS Gothic" w:hAnsi="MS Gothic" w:hint="eastAsia"/>
              </w:rPr>
              <w:t>☐</w:t>
            </w:r>
            <w:r w:rsidRPr="005E5D37">
              <w:rPr>
                <w:rFonts w:ascii="Candara" w:hAnsi="Candara"/>
              </w:rPr>
              <w:t>Serbian with other mentoring ______________</w:t>
            </w:r>
          </w:p>
          <w:p w:rsidR="002C20A7" w:rsidRPr="005E5D37" w:rsidRDefault="002C20A7" w:rsidP="00892FD7">
            <w:pPr>
              <w:tabs>
                <w:tab w:val="left" w:pos="360"/>
              </w:tabs>
              <w:spacing w:after="0" w:line="240" w:lineRule="auto"/>
              <w:jc w:val="left"/>
              <w:rPr>
                <w:rFonts w:ascii="Candara" w:hAnsi="Candara"/>
                <w:b/>
              </w:rPr>
            </w:pPr>
          </w:p>
        </w:tc>
      </w:tr>
      <w:tr w:rsidR="002C20A7" w:rsidRPr="005E5D37" w:rsidTr="00892FD7">
        <w:trPr>
          <w:trHeight w:val="562"/>
        </w:trPr>
        <w:tc>
          <w:tcPr>
            <w:tcW w:w="10440" w:type="dxa"/>
            <w:gridSpan w:val="7"/>
            <w:shd w:val="clear" w:color="auto" w:fill="B8CCE4"/>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ASSESSMENT METHODS AND CRITERIA</w:t>
            </w:r>
          </w:p>
        </w:tc>
      </w:tr>
      <w:tr w:rsidR="002C20A7" w:rsidRPr="005E5D37" w:rsidTr="00892FD7">
        <w:trPr>
          <w:trHeight w:val="562"/>
        </w:trPr>
        <w:tc>
          <w:tcPr>
            <w:tcW w:w="255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Pre exam duties</w:t>
            </w:r>
          </w:p>
        </w:tc>
        <w:tc>
          <w:tcPr>
            <w:tcW w:w="1575" w:type="dxa"/>
            <w:gridSpan w:val="2"/>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Points</w:t>
            </w:r>
          </w:p>
        </w:tc>
        <w:tc>
          <w:tcPr>
            <w:tcW w:w="3255" w:type="dxa"/>
            <w:gridSpan w:val="3"/>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Final exam</w:t>
            </w:r>
          </w:p>
        </w:tc>
        <w:tc>
          <w:tcPr>
            <w:tcW w:w="306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points</w:t>
            </w:r>
          </w:p>
        </w:tc>
      </w:tr>
      <w:tr w:rsidR="002C20A7" w:rsidRPr="005E5D37" w:rsidTr="00892FD7">
        <w:trPr>
          <w:trHeight w:val="562"/>
        </w:trPr>
        <w:tc>
          <w:tcPr>
            <w:tcW w:w="255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Activity during lectures</w:t>
            </w:r>
          </w:p>
        </w:tc>
        <w:tc>
          <w:tcPr>
            <w:tcW w:w="1575" w:type="dxa"/>
            <w:gridSpan w:val="2"/>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10</w:t>
            </w:r>
          </w:p>
        </w:tc>
        <w:tc>
          <w:tcPr>
            <w:tcW w:w="3255" w:type="dxa"/>
            <w:gridSpan w:val="3"/>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Written examination</w:t>
            </w:r>
          </w:p>
        </w:tc>
        <w:tc>
          <w:tcPr>
            <w:tcW w:w="3060" w:type="dxa"/>
            <w:vAlign w:val="center"/>
          </w:tcPr>
          <w:p w:rsidR="002C20A7" w:rsidRPr="005E5D37" w:rsidRDefault="002C20A7" w:rsidP="00892FD7">
            <w:pPr>
              <w:tabs>
                <w:tab w:val="left" w:pos="360"/>
              </w:tabs>
              <w:spacing w:after="0" w:line="240" w:lineRule="auto"/>
              <w:jc w:val="left"/>
              <w:rPr>
                <w:rFonts w:ascii="Candara" w:hAnsi="Candara"/>
                <w:b/>
              </w:rPr>
            </w:pPr>
          </w:p>
        </w:tc>
      </w:tr>
      <w:tr w:rsidR="002C20A7" w:rsidRPr="005E5D37" w:rsidTr="00892FD7">
        <w:trPr>
          <w:trHeight w:val="562"/>
        </w:trPr>
        <w:tc>
          <w:tcPr>
            <w:tcW w:w="255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Seminar</w:t>
            </w:r>
          </w:p>
        </w:tc>
        <w:tc>
          <w:tcPr>
            <w:tcW w:w="1575" w:type="dxa"/>
            <w:gridSpan w:val="2"/>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20</w:t>
            </w:r>
          </w:p>
        </w:tc>
        <w:tc>
          <w:tcPr>
            <w:tcW w:w="3255" w:type="dxa"/>
            <w:gridSpan w:val="3"/>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Oral examination</w:t>
            </w:r>
          </w:p>
        </w:tc>
        <w:tc>
          <w:tcPr>
            <w:tcW w:w="306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40</w:t>
            </w:r>
          </w:p>
        </w:tc>
      </w:tr>
      <w:tr w:rsidR="002C20A7" w:rsidRPr="005E5D37" w:rsidTr="00892FD7">
        <w:trPr>
          <w:trHeight w:val="562"/>
        </w:trPr>
        <w:tc>
          <w:tcPr>
            <w:tcW w:w="255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Teaching colloquia</w:t>
            </w:r>
          </w:p>
        </w:tc>
        <w:tc>
          <w:tcPr>
            <w:tcW w:w="1575" w:type="dxa"/>
            <w:gridSpan w:val="2"/>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30</w:t>
            </w:r>
          </w:p>
        </w:tc>
        <w:tc>
          <w:tcPr>
            <w:tcW w:w="3255" w:type="dxa"/>
            <w:gridSpan w:val="3"/>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OVERALL SUM</w:t>
            </w:r>
          </w:p>
        </w:tc>
        <w:tc>
          <w:tcPr>
            <w:tcW w:w="3060" w:type="dxa"/>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100</w:t>
            </w:r>
          </w:p>
        </w:tc>
      </w:tr>
      <w:tr w:rsidR="002C20A7" w:rsidRPr="005E5D37" w:rsidTr="00892FD7">
        <w:trPr>
          <w:trHeight w:val="562"/>
        </w:trPr>
        <w:tc>
          <w:tcPr>
            <w:tcW w:w="10440" w:type="dxa"/>
            <w:gridSpan w:val="7"/>
            <w:vAlign w:val="center"/>
          </w:tcPr>
          <w:p w:rsidR="002C20A7" w:rsidRPr="005E5D37" w:rsidRDefault="002C20A7" w:rsidP="00892FD7">
            <w:pPr>
              <w:tabs>
                <w:tab w:val="left" w:pos="360"/>
              </w:tabs>
              <w:spacing w:after="0" w:line="240" w:lineRule="auto"/>
              <w:jc w:val="left"/>
              <w:rPr>
                <w:rFonts w:ascii="Candara" w:hAnsi="Candara"/>
                <w:b/>
              </w:rPr>
            </w:pPr>
            <w:r w:rsidRPr="005E5D37">
              <w:rPr>
                <w:rFonts w:ascii="Candara" w:hAnsi="Candara"/>
                <w:b/>
              </w:rPr>
              <w:t>*Final examination mark is formed in accordance with the Institutional documents</w:t>
            </w:r>
          </w:p>
        </w:tc>
      </w:tr>
    </w:tbl>
    <w:p w:rsidR="002C20A7" w:rsidRDefault="002C20A7" w:rsidP="00E71A0B">
      <w:pPr>
        <w:ind w:left="1089"/>
      </w:pPr>
    </w:p>
    <w:p w:rsidR="002C20A7" w:rsidRDefault="002C20A7" w:rsidP="00E71A0B">
      <w:pPr>
        <w:ind w:left="1089"/>
      </w:pPr>
    </w:p>
    <w:p w:rsidR="002C20A7" w:rsidRDefault="002C20A7" w:rsidP="00E71A0B">
      <w:pPr>
        <w:ind w:left="1089"/>
      </w:pPr>
    </w:p>
    <w:sectPr w:rsidR="002C20A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A7" w:rsidRDefault="002C20A7" w:rsidP="00864926">
      <w:pPr>
        <w:spacing w:after="0" w:line="240" w:lineRule="auto"/>
      </w:pPr>
      <w:r>
        <w:separator/>
      </w:r>
    </w:p>
  </w:endnote>
  <w:endnote w:type="continuationSeparator" w:id="0">
    <w:p w:rsidR="002C20A7" w:rsidRDefault="002C20A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A7" w:rsidRDefault="002C20A7" w:rsidP="00864926">
      <w:pPr>
        <w:spacing w:after="0" w:line="240" w:lineRule="auto"/>
      </w:pPr>
      <w:r>
        <w:separator/>
      </w:r>
    </w:p>
  </w:footnote>
  <w:footnote w:type="continuationSeparator" w:id="0">
    <w:p w:rsidR="002C20A7" w:rsidRDefault="002C20A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5D7"/>
    <w:rsid w:val="000D1572"/>
    <w:rsid w:val="000F6001"/>
    <w:rsid w:val="001B3F78"/>
    <w:rsid w:val="001D3BF1"/>
    <w:rsid w:val="001D64D3"/>
    <w:rsid w:val="001F14FA"/>
    <w:rsid w:val="001F38B2"/>
    <w:rsid w:val="001F60E3"/>
    <w:rsid w:val="002319B6"/>
    <w:rsid w:val="00273F09"/>
    <w:rsid w:val="002C20A7"/>
    <w:rsid w:val="002F513C"/>
    <w:rsid w:val="00315601"/>
    <w:rsid w:val="00323176"/>
    <w:rsid w:val="003B32A9"/>
    <w:rsid w:val="003B3EB6"/>
    <w:rsid w:val="003C177A"/>
    <w:rsid w:val="00406F80"/>
    <w:rsid w:val="00431EFA"/>
    <w:rsid w:val="00493925"/>
    <w:rsid w:val="004D1C7E"/>
    <w:rsid w:val="004E562D"/>
    <w:rsid w:val="005A5D38"/>
    <w:rsid w:val="005B0885"/>
    <w:rsid w:val="005B3A84"/>
    <w:rsid w:val="005B64BF"/>
    <w:rsid w:val="005D46D7"/>
    <w:rsid w:val="005E5D37"/>
    <w:rsid w:val="00603117"/>
    <w:rsid w:val="00622179"/>
    <w:rsid w:val="00644898"/>
    <w:rsid w:val="0069043C"/>
    <w:rsid w:val="006E40AE"/>
    <w:rsid w:val="006F647C"/>
    <w:rsid w:val="00743B23"/>
    <w:rsid w:val="0075294D"/>
    <w:rsid w:val="00783C57"/>
    <w:rsid w:val="00791C8F"/>
    <w:rsid w:val="00792CB4"/>
    <w:rsid w:val="007A799A"/>
    <w:rsid w:val="00822784"/>
    <w:rsid w:val="00823DDD"/>
    <w:rsid w:val="00863808"/>
    <w:rsid w:val="00864926"/>
    <w:rsid w:val="00892FD7"/>
    <w:rsid w:val="00897C0A"/>
    <w:rsid w:val="008A30CE"/>
    <w:rsid w:val="008B1D6B"/>
    <w:rsid w:val="008C31B7"/>
    <w:rsid w:val="008F53F2"/>
    <w:rsid w:val="00911529"/>
    <w:rsid w:val="0092402F"/>
    <w:rsid w:val="00932B21"/>
    <w:rsid w:val="00972302"/>
    <w:rsid w:val="009760B3"/>
    <w:rsid w:val="009906EA"/>
    <w:rsid w:val="009B0685"/>
    <w:rsid w:val="009D3F5E"/>
    <w:rsid w:val="009D724B"/>
    <w:rsid w:val="009F3F9F"/>
    <w:rsid w:val="00A10286"/>
    <w:rsid w:val="00A1335D"/>
    <w:rsid w:val="00AF47A6"/>
    <w:rsid w:val="00B50491"/>
    <w:rsid w:val="00B54668"/>
    <w:rsid w:val="00B9521A"/>
    <w:rsid w:val="00BD153C"/>
    <w:rsid w:val="00BD3504"/>
    <w:rsid w:val="00BE05F7"/>
    <w:rsid w:val="00C32864"/>
    <w:rsid w:val="00C63234"/>
    <w:rsid w:val="00CA6D81"/>
    <w:rsid w:val="00CC23C3"/>
    <w:rsid w:val="00CD17F1"/>
    <w:rsid w:val="00D92F39"/>
    <w:rsid w:val="00DB43CC"/>
    <w:rsid w:val="00DE5D51"/>
    <w:rsid w:val="00E00BE4"/>
    <w:rsid w:val="00E1222F"/>
    <w:rsid w:val="00E47B95"/>
    <w:rsid w:val="00E5013A"/>
    <w:rsid w:val="00E60599"/>
    <w:rsid w:val="00E71A0B"/>
    <w:rsid w:val="00E8188A"/>
    <w:rsid w:val="00E857F8"/>
    <w:rsid w:val="00EA7E0C"/>
    <w:rsid w:val="00EB4FC6"/>
    <w:rsid w:val="00EC53EE"/>
    <w:rsid w:val="00EE080F"/>
    <w:rsid w:val="00F06AFA"/>
    <w:rsid w:val="00F237EB"/>
    <w:rsid w:val="00F56373"/>
    <w:rsid w:val="00F742D3"/>
    <w:rsid w:val="00FC4ABB"/>
    <w:rsid w:val="00FE66C2"/>
    <w:rsid w:val="00FF78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10127915">
      <w:marLeft w:val="0"/>
      <w:marRight w:val="0"/>
      <w:marTop w:val="0"/>
      <w:marBottom w:val="0"/>
      <w:divBdr>
        <w:top w:val="none" w:sz="0" w:space="0" w:color="auto"/>
        <w:left w:val="none" w:sz="0" w:space="0" w:color="auto"/>
        <w:bottom w:val="none" w:sz="0" w:space="0" w:color="auto"/>
        <w:right w:val="none" w:sz="0" w:space="0" w:color="auto"/>
      </w:divBdr>
      <w:divsChild>
        <w:div w:id="410127913">
          <w:marLeft w:val="0"/>
          <w:marRight w:val="0"/>
          <w:marTop w:val="0"/>
          <w:marBottom w:val="0"/>
          <w:divBdr>
            <w:top w:val="none" w:sz="0" w:space="0" w:color="auto"/>
            <w:left w:val="none" w:sz="0" w:space="0" w:color="auto"/>
            <w:bottom w:val="none" w:sz="0" w:space="0" w:color="auto"/>
            <w:right w:val="none" w:sz="0" w:space="0" w:color="auto"/>
          </w:divBdr>
        </w:div>
        <w:div w:id="41012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735</Words>
  <Characters>4194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2016-03-23T17:21:00Z</dcterms:created>
  <dcterms:modified xsi:type="dcterms:W3CDTF">2016-04-15T16:19:00Z</dcterms:modified>
</cp:coreProperties>
</file>