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F44EFEF" w:rsidR="00CD17F1" w:rsidRPr="00B54668" w:rsidRDefault="00A2127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2B56A68" w:rsidR="00864926" w:rsidRPr="00B54668" w:rsidRDefault="00A212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C8D0F6F" w:rsidR="00864926" w:rsidRPr="00B54668" w:rsidRDefault="00A212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A95FE73" w:rsidR="00B50491" w:rsidRPr="00B54668" w:rsidRDefault="00A212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Bioanalytical chemistry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94986B" w:rsidR="006F647C" w:rsidRPr="00B54668" w:rsidRDefault="002056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21272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DB42536" w:rsidR="00CD17F1" w:rsidRPr="00B54668" w:rsidRDefault="002056D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21272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323862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21272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4DEFD0E" w:rsidR="00864926" w:rsidRPr="00B54668" w:rsidRDefault="00A212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99EEF55" w:rsidR="00A1335D" w:rsidRPr="00B54668" w:rsidRDefault="00A212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67B4C2E" w:rsidR="00E857F8" w:rsidRPr="00A21272" w:rsidRDefault="00A2127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Ra</w:t>
            </w:r>
            <w:r>
              <w:rPr>
                <w:rFonts w:ascii="Candara" w:hAnsi="Candara"/>
                <w:lang w:val="sr-Latn-RS"/>
              </w:rPr>
              <w:t>šić Mišić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6324DE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21272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4934E8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21272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FD675DF" w:rsidR="00911529" w:rsidRPr="00A21272" w:rsidRDefault="00A21272" w:rsidP="0070657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</w:rPr>
              <w:t xml:space="preserve">Acquiring theoretical and practical knowledge about: bioanalytical chemistry, analytical techniques applied to analysis of biomolecules, </w:t>
            </w:r>
            <w:bookmarkStart w:id="0" w:name="_GoBack"/>
            <w:bookmarkEnd w:id="0"/>
            <w:r>
              <w:rPr>
                <w:rFonts w:ascii="Candara" w:hAnsi="Candara"/>
                <w:i/>
              </w:rPr>
              <w:t xml:space="preserve"> validation of new bioanalytical methods. Successfully finished course qualifies student to make adequate selection of bioanalytical methods and applied them to real sample analysis.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0A58976" w14:textId="77777777" w:rsidR="00A21272" w:rsidRDefault="00A21272" w:rsidP="00A212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Spectroscopic methods for matrix characterization (total protein, DNA, RNA, carbohydrate and fatty acid quantitation).</w:t>
            </w:r>
          </w:p>
          <w:p w14:paraId="5E0ED7DE" w14:textId="3BAC3D62" w:rsidR="00A21272" w:rsidRDefault="00A21272" w:rsidP="00A212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Enzymes. Enzymes kinetics. Quantitation of enzymes and their substrates. Immobilized enzymes. Antibodies. Biosensors. Chromatography of biomolecules. Mass spectrometry of biomolecules.</w:t>
            </w:r>
          </w:p>
          <w:p w14:paraId="12694A32" w14:textId="493B9D07" w:rsidR="00B54668" w:rsidRPr="00B54668" w:rsidRDefault="00A21272" w:rsidP="007065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Validation of new bioanalytical methods.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CF868C8" w:rsidR="001D3BF1" w:rsidRPr="004E562D" w:rsidRDefault="002056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21272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056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9BBADF2" w:rsidR="001F14FA" w:rsidRDefault="00A212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38033A4" w:rsidR="001F14FA" w:rsidRDefault="00A212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0CF27C" w:rsidR="001F14FA" w:rsidRDefault="00A212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BF4328" w:rsidR="001F14FA" w:rsidRDefault="00A212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1C90" w14:textId="77777777" w:rsidR="002056DB" w:rsidRDefault="002056DB" w:rsidP="00864926">
      <w:pPr>
        <w:spacing w:after="0" w:line="240" w:lineRule="auto"/>
      </w:pPr>
      <w:r>
        <w:separator/>
      </w:r>
    </w:p>
  </w:endnote>
  <w:endnote w:type="continuationSeparator" w:id="0">
    <w:p w14:paraId="3CF03639" w14:textId="77777777" w:rsidR="002056DB" w:rsidRDefault="002056D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A968B" w14:textId="77777777" w:rsidR="002056DB" w:rsidRDefault="002056DB" w:rsidP="00864926">
      <w:pPr>
        <w:spacing w:after="0" w:line="240" w:lineRule="auto"/>
      </w:pPr>
      <w:r>
        <w:separator/>
      </w:r>
    </w:p>
  </w:footnote>
  <w:footnote w:type="continuationSeparator" w:id="0">
    <w:p w14:paraId="11A7FBA3" w14:textId="77777777" w:rsidR="002056DB" w:rsidRDefault="002056D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0617F"/>
    <w:rsid w:val="0011018E"/>
    <w:rsid w:val="00163F5D"/>
    <w:rsid w:val="001D3BF1"/>
    <w:rsid w:val="001D64D3"/>
    <w:rsid w:val="001F14FA"/>
    <w:rsid w:val="001F60E3"/>
    <w:rsid w:val="002056DB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6578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127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F8CA974-60F3-41E5-82EF-63BA426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D50B-B527-4A84-9B65-95685EB3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Rašić</cp:lastModifiedBy>
  <cp:revision>4</cp:revision>
  <cp:lastPrinted>2015-12-23T11:47:00Z</cp:lastPrinted>
  <dcterms:created xsi:type="dcterms:W3CDTF">2016-04-08T10:55:00Z</dcterms:created>
  <dcterms:modified xsi:type="dcterms:W3CDTF">2016-04-11T09:31:00Z</dcterms:modified>
</cp:coreProperties>
</file>