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5D" w:rsidRPr="00065A92" w:rsidRDefault="00043D5D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43D5D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D5D" w:rsidRPr="007C47AD" w:rsidRDefault="002B71CB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26415" cy="526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D5D"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043D5D" w:rsidRPr="007C47AD" w:rsidRDefault="00043D5D" w:rsidP="00406F80">
            <w:pPr>
              <w:rPr>
                <w:rFonts w:ascii="Candara" w:hAnsi="Candara" w:cs="Candara"/>
              </w:rPr>
            </w:pPr>
          </w:p>
        </w:tc>
      </w:tr>
      <w:tr w:rsidR="00043D5D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911529">
            <w:pPr>
              <w:rPr>
                <w:rStyle w:val="CommentReference"/>
                <w:sz w:val="36"/>
                <w:szCs w:val="36"/>
              </w:rPr>
            </w:pPr>
            <w:r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7C47AD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7C47AD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7C47AD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043D5D" w:rsidRPr="007C47AD" w:rsidRDefault="00043D5D" w:rsidP="007C47AD">
            <w:pPr>
              <w:spacing w:after="200" w:line="276" w:lineRule="auto"/>
              <w:rPr>
                <w:rFonts w:ascii="Candara" w:hAnsi="Candara" w:cs="Candara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043D5D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43D5D" w:rsidRPr="007C47AD" w:rsidRDefault="00043D5D" w:rsidP="00864926">
            <w:pPr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F647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Biology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B50491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C63234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0216CF" w:rsidRDefault="000216CF" w:rsidP="00BA6F80">
            <w:bookmarkStart w:id="0" w:name="_GoBack"/>
            <w:r w:rsidRPr="000216CF">
              <w:rPr>
                <w:rStyle w:val="shorttext"/>
                <w:color w:val="222222"/>
                <w:sz w:val="22"/>
                <w:szCs w:val="22"/>
              </w:rPr>
              <w:t xml:space="preserve">Endangered and endemic plants in culture </w:t>
            </w:r>
            <w:r w:rsidRPr="000216CF">
              <w:rPr>
                <w:rStyle w:val="shorttext"/>
                <w:i/>
                <w:color w:val="222222"/>
                <w:sz w:val="22"/>
                <w:szCs w:val="22"/>
              </w:rPr>
              <w:t>in vitro</w:t>
            </w:r>
            <w:bookmarkEnd w:id="0"/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406F80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BA6F80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="000216CF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Master’s                   </w:t>
            </w:r>
            <w:r w:rsidR="000216CF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Doctoral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BA6F80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Obligatory  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Elective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="000216CF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Autumn                     </w:t>
            </w:r>
            <w:r w:rsidR="000216CF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>Spring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F647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BA6F80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 xml:space="preserve">Second 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216CF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12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CF18D4" w:rsidRDefault="00CF18D4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Dragana Stojičić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03117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Lectures                   </w:t>
            </w:r>
            <w:r w:rsidR="00CF18D4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="000216CF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="000216CF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043D5D" w:rsidRPr="007C47AD" w:rsidRDefault="00043D5D" w:rsidP="003B32A9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="000216CF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B50491">
            <w:pPr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0216CF" w:rsidRDefault="000216CF" w:rsidP="000216CF">
            <w:pPr>
              <w:rPr>
                <w:color w:val="222222"/>
              </w:rPr>
            </w:pPr>
            <w:r w:rsidRPr="000216CF">
              <w:rPr>
                <w:color w:val="222222"/>
                <w:sz w:val="22"/>
                <w:szCs w:val="22"/>
              </w:rPr>
              <w:t xml:space="preserve">The aim of the course is to complete theoretical knowledge on methods of culture of plant cells, tissues and organs </w:t>
            </w:r>
            <w:r w:rsidRPr="000216CF">
              <w:rPr>
                <w:i/>
                <w:color w:val="222222"/>
                <w:sz w:val="22"/>
                <w:szCs w:val="22"/>
              </w:rPr>
              <w:t>in vitro</w:t>
            </w:r>
            <w:r w:rsidRPr="000216CF">
              <w:rPr>
                <w:color w:val="222222"/>
                <w:sz w:val="22"/>
                <w:szCs w:val="22"/>
              </w:rPr>
              <w:t>, applied to the endangered, endemic and relict species of plants of the Balkan Peninsula.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0216CF">
              <w:rPr>
                <w:color w:val="222222"/>
                <w:sz w:val="22"/>
                <w:szCs w:val="22"/>
              </w:rPr>
              <w:t>The aim is to understand the mechanisms of propagation of cells in culture, cell lines growth, transformation of cells or genetic engineering.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B95351" w:rsidRDefault="00B60357" w:rsidP="00B60357">
            <w:r w:rsidRPr="00B60357">
              <w:rPr>
                <w:sz w:val="22"/>
                <w:szCs w:val="22"/>
              </w:rPr>
              <w:t>Ability to research in the field of biotechnology plants, with special emphasis on the application of acquired knowledge in the direction of conservation of endangered and rare plant species.</w:t>
            </w:r>
            <w:r>
              <w:rPr>
                <w:sz w:val="22"/>
                <w:szCs w:val="22"/>
              </w:rPr>
              <w:t xml:space="preserve"> </w:t>
            </w:r>
            <w:r w:rsidRPr="00B60357">
              <w:rPr>
                <w:sz w:val="22"/>
                <w:szCs w:val="22"/>
              </w:rPr>
              <w:t xml:space="preserve">Active linking knowledge of various metabolic processes in plants during the clonal propagation, with an emphasis on methods that have practical application in the production and </w:t>
            </w:r>
            <w:r>
              <w:rPr>
                <w:sz w:val="22"/>
                <w:szCs w:val="22"/>
              </w:rPr>
              <w:t>breeding</w:t>
            </w:r>
            <w:r w:rsidRPr="00B60357">
              <w:rPr>
                <w:sz w:val="22"/>
                <w:szCs w:val="22"/>
              </w:rPr>
              <w:t xml:space="preserve"> plants.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lastRenderedPageBreak/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ASSESSMENT METHODS AND CRITERIA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43D5D" w:rsidRPr="007C47AD" w:rsidRDefault="00D24751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2</w:t>
            </w:r>
            <w:r w:rsidR="004D4CA6">
              <w:rPr>
                <w:rFonts w:ascii="Candara" w:hAnsi="Candara" w:cs="Candara"/>
                <w:b/>
                <w:bCs/>
                <w:sz w:val="22"/>
                <w:szCs w:val="22"/>
              </w:rPr>
              <w:t>0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D24751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4D4CA6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2</w:t>
            </w:r>
            <w:r w:rsidR="00043D5D">
              <w:rPr>
                <w:rFonts w:ascii="Candara" w:hAnsi="Candara" w:cs="Candar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043D5D" w:rsidRDefault="00043D5D" w:rsidP="00E71A0B">
      <w:pPr>
        <w:ind w:left="1089"/>
      </w:pPr>
    </w:p>
    <w:p w:rsidR="00043D5D" w:rsidRDefault="00043D5D" w:rsidP="00E71A0B">
      <w:pPr>
        <w:ind w:left="1089"/>
      </w:pPr>
    </w:p>
    <w:p w:rsidR="00043D5D" w:rsidRDefault="00043D5D" w:rsidP="00E71A0B">
      <w:pPr>
        <w:ind w:left="1089"/>
      </w:pPr>
    </w:p>
    <w:sectPr w:rsidR="00043D5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DE" w:rsidRDefault="00D734DE" w:rsidP="00864926">
      <w:r>
        <w:separator/>
      </w:r>
    </w:p>
  </w:endnote>
  <w:endnote w:type="continuationSeparator" w:id="0">
    <w:p w:rsidR="00D734DE" w:rsidRDefault="00D734DE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DE" w:rsidRDefault="00D734DE" w:rsidP="00864926">
      <w:r>
        <w:separator/>
      </w:r>
    </w:p>
  </w:footnote>
  <w:footnote w:type="continuationSeparator" w:id="0">
    <w:p w:rsidR="00D734DE" w:rsidRDefault="00D734DE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216CF"/>
    <w:rsid w:val="00033612"/>
    <w:rsid w:val="00033AAA"/>
    <w:rsid w:val="00043D5D"/>
    <w:rsid w:val="000563C8"/>
    <w:rsid w:val="00064FE3"/>
    <w:rsid w:val="00065A92"/>
    <w:rsid w:val="000F07B8"/>
    <w:rsid w:val="000F6001"/>
    <w:rsid w:val="0011018E"/>
    <w:rsid w:val="0011046C"/>
    <w:rsid w:val="00182BF9"/>
    <w:rsid w:val="001958A1"/>
    <w:rsid w:val="001D0FAB"/>
    <w:rsid w:val="001D3BF1"/>
    <w:rsid w:val="001D401B"/>
    <w:rsid w:val="001D64D3"/>
    <w:rsid w:val="001E0E1E"/>
    <w:rsid w:val="001F14FA"/>
    <w:rsid w:val="001F60E3"/>
    <w:rsid w:val="00215D5F"/>
    <w:rsid w:val="002319B6"/>
    <w:rsid w:val="0024397F"/>
    <w:rsid w:val="002B71CB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D4CA6"/>
    <w:rsid w:val="004D5B19"/>
    <w:rsid w:val="004E562D"/>
    <w:rsid w:val="00510BA3"/>
    <w:rsid w:val="005451B5"/>
    <w:rsid w:val="005A5D38"/>
    <w:rsid w:val="005B0885"/>
    <w:rsid w:val="005B3ACF"/>
    <w:rsid w:val="005B64BF"/>
    <w:rsid w:val="005D46D7"/>
    <w:rsid w:val="00603117"/>
    <w:rsid w:val="006339C9"/>
    <w:rsid w:val="00643303"/>
    <w:rsid w:val="00662C15"/>
    <w:rsid w:val="00681B2C"/>
    <w:rsid w:val="0069043C"/>
    <w:rsid w:val="006E40AE"/>
    <w:rsid w:val="006F647C"/>
    <w:rsid w:val="00703550"/>
    <w:rsid w:val="00721133"/>
    <w:rsid w:val="007223FF"/>
    <w:rsid w:val="007351CA"/>
    <w:rsid w:val="00740D1A"/>
    <w:rsid w:val="00783C57"/>
    <w:rsid w:val="00792CB4"/>
    <w:rsid w:val="007C47AD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710F2"/>
    <w:rsid w:val="00AA1E6D"/>
    <w:rsid w:val="00AB493A"/>
    <w:rsid w:val="00AF47A6"/>
    <w:rsid w:val="00B50491"/>
    <w:rsid w:val="00B54668"/>
    <w:rsid w:val="00B60357"/>
    <w:rsid w:val="00B62AD3"/>
    <w:rsid w:val="00B77F13"/>
    <w:rsid w:val="00B9521A"/>
    <w:rsid w:val="00B95351"/>
    <w:rsid w:val="00BA6F80"/>
    <w:rsid w:val="00BD3504"/>
    <w:rsid w:val="00C4521D"/>
    <w:rsid w:val="00C63234"/>
    <w:rsid w:val="00C74FC4"/>
    <w:rsid w:val="00CA6D81"/>
    <w:rsid w:val="00CA7EC3"/>
    <w:rsid w:val="00CC23C3"/>
    <w:rsid w:val="00CC3EB8"/>
    <w:rsid w:val="00CD17F1"/>
    <w:rsid w:val="00CF18D4"/>
    <w:rsid w:val="00D24751"/>
    <w:rsid w:val="00D734DE"/>
    <w:rsid w:val="00D73BD1"/>
    <w:rsid w:val="00D92F39"/>
    <w:rsid w:val="00DB43CC"/>
    <w:rsid w:val="00DC336A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EF63FF"/>
    <w:rsid w:val="00F06AFA"/>
    <w:rsid w:val="00F237EB"/>
    <w:rsid w:val="00F56373"/>
    <w:rsid w:val="00F742D3"/>
    <w:rsid w:val="00F80621"/>
    <w:rsid w:val="00F84D14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951FD8-8550-44BD-952C-6FDA2812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auto"/>
    </w:rPr>
  </w:style>
  <w:style w:type="character" w:customStyle="1" w:styleId="shorttext">
    <w:name w:val="short_text"/>
    <w:basedOn w:val="DefaultParagraphFont"/>
    <w:rsid w:val="00A029D1"/>
  </w:style>
  <w:style w:type="character" w:customStyle="1" w:styleId="hps">
    <w:name w:val="hps"/>
    <w:basedOn w:val="DefaultParagraphFont"/>
    <w:rsid w:val="00CF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1688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3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16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5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61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3923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7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32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54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3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2</cp:revision>
  <cp:lastPrinted>2015-12-23T11:47:00Z</cp:lastPrinted>
  <dcterms:created xsi:type="dcterms:W3CDTF">2016-04-15T10:46:00Z</dcterms:created>
  <dcterms:modified xsi:type="dcterms:W3CDTF">2016-04-15T10:46:00Z</dcterms:modified>
</cp:coreProperties>
</file>