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4CD8B52B" w:rsidR="00A5436F" w:rsidRPr="00B54668" w:rsidRDefault="00A5436F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Department of Chemistry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2CCEB71" w:rsidR="00864926" w:rsidRPr="00B54668" w:rsidRDefault="00703550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Verdana" w:hAnsi="Verdana"/>
                <w:b/>
                <w:bCs/>
                <w:color w:val="555555"/>
                <w:sz w:val="21"/>
                <w:szCs w:val="21"/>
              </w:rPr>
              <w:t>Chemistry</w:t>
            </w:r>
            <w:r w:rsidR="001958A1">
              <w:rPr>
                <w:rFonts w:ascii="Verdana" w:hAnsi="Verdana"/>
                <w:b/>
                <w:bCs/>
                <w:color w:val="555555"/>
                <w:sz w:val="21"/>
                <w:szCs w:val="21"/>
              </w:rPr>
              <w:t xml:space="preserve"> 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329B9E1" w:rsidR="00B50491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The isolation of secondary metabolites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0358D06" w:rsidR="006F647C" w:rsidRPr="00B54668" w:rsidRDefault="00106AB8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D6270FD" w:rsidR="00CD17F1" w:rsidRPr="00B54668" w:rsidRDefault="00106AB8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1CF5B16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41A7AEE" w:rsidR="00864926" w:rsidRPr="00B54668" w:rsidRDefault="00106AB8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F9C1D7D" w:rsidR="00A1335D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EBA2018" w:rsidR="00E857F8" w:rsidRPr="00B54668" w:rsidRDefault="00703550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Gordana Stojanović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C52C011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A4BB4EC" w:rsidR="00911529" w:rsidRPr="00B54668" w:rsidRDefault="00106AB8" w:rsidP="00106AB8">
            <w:pPr>
              <w:contextualSpacing/>
              <w:rPr>
                <w:rFonts w:ascii="Candara" w:hAnsi="Candara"/>
                <w:i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The possibility of using secondary metabolites in systematics of plants based 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on 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statistical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n"/>
              </w:rPr>
              <w:t>analysis.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7AACBD8" w:rsidR="00B54668" w:rsidRPr="00B54668" w:rsidRDefault="00106AB8" w:rsidP="00106AB8">
            <w:pPr>
              <w:spacing w:before="100" w:beforeAutospacing="1" w:after="100" w:afterAutospacing="1"/>
              <w:ind w:left="360"/>
              <w:rPr>
                <w:rFonts w:ascii="Candara" w:hAnsi="Candara"/>
                <w:b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History 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of </w:t>
            </w:r>
            <w:r>
              <w:rPr>
                <w:rFonts w:ascii="Arial" w:hAnsi="Arial" w:cs="Arial"/>
                <w:color w:val="222222"/>
                <w:lang w:val="en"/>
              </w:rPr>
              <w:t>biochemical systematics. Application of secondar</w:t>
            </w:r>
            <w:r>
              <w:rPr>
                <w:rFonts w:ascii="Arial" w:hAnsi="Arial" w:cs="Arial"/>
                <w:color w:val="222222"/>
                <w:lang w:val="en"/>
              </w:rPr>
              <w:t>y metabolites in systematics</w:t>
            </w:r>
            <w:r>
              <w:rPr>
                <w:rFonts w:ascii="Arial" w:hAnsi="Arial" w:cs="Arial"/>
                <w:color w:val="222222"/>
                <w:lang w:val="en"/>
              </w:rPr>
              <w:t>. Variabil</w:t>
            </w:r>
            <w:r>
              <w:rPr>
                <w:rFonts w:ascii="Arial" w:hAnsi="Arial" w:cs="Arial"/>
                <w:color w:val="222222"/>
                <w:lang w:val="en"/>
              </w:rPr>
              <w:t>ity of secondary metabolites</w:t>
            </w:r>
            <w:r>
              <w:rPr>
                <w:rFonts w:ascii="Arial" w:hAnsi="Arial" w:cs="Arial"/>
                <w:color w:val="222222"/>
                <w:lang w:val="en"/>
              </w:rPr>
              <w:t>. Distribution, biosynthesis and taxon</w:t>
            </w:r>
            <w:r>
              <w:rPr>
                <w:rFonts w:ascii="Arial" w:hAnsi="Arial" w:cs="Arial"/>
                <w:color w:val="222222"/>
                <w:lang w:val="en"/>
              </w:rPr>
              <w:t>omic significance of alkanes, fatty acid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, </w:t>
            </w:r>
            <w:r>
              <w:rPr>
                <w:rFonts w:ascii="Arial" w:hAnsi="Arial" w:cs="Arial"/>
                <w:color w:val="222222"/>
                <w:lang w:val="en"/>
              </w:rPr>
              <w:t>polyacetylenes,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n"/>
              </w:rPr>
              <w:t>terpenes</w:t>
            </w:r>
            <w:r>
              <w:rPr>
                <w:rFonts w:ascii="Arial" w:hAnsi="Arial" w:cs="Arial"/>
                <w:color w:val="222222"/>
                <w:lang w:val="en"/>
              </w:rPr>
              <w:t>, aliphatic and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aromatic volatile compounds, sulfur compounds, alkaloids, cijanogenih glycoside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lang w:val="en"/>
              </w:rPr>
              <w:t xml:space="preserve"> and flavonoids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106AB8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106AB8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CADB0A8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FA9BAD9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E5F13A5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D71FDB6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90FD23E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44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7A6EA" w14:textId="77777777" w:rsidR="00C74FC4" w:rsidRDefault="00C74FC4" w:rsidP="00864926">
      <w:r>
        <w:separator/>
      </w:r>
    </w:p>
  </w:endnote>
  <w:endnote w:type="continuationSeparator" w:id="0">
    <w:p w14:paraId="349AC968" w14:textId="77777777" w:rsidR="00C74FC4" w:rsidRDefault="00C74FC4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6A361" w14:textId="77777777" w:rsidR="00C74FC4" w:rsidRDefault="00C74FC4" w:rsidP="00864926">
      <w:r>
        <w:separator/>
      </w:r>
    </w:p>
  </w:footnote>
  <w:footnote w:type="continuationSeparator" w:id="0">
    <w:p w14:paraId="48A03D3F" w14:textId="77777777" w:rsidR="00C74FC4" w:rsidRDefault="00C74FC4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612"/>
    <w:rsid w:val="00033AAA"/>
    <w:rsid w:val="000563C8"/>
    <w:rsid w:val="00064FE3"/>
    <w:rsid w:val="00065A92"/>
    <w:rsid w:val="000F6001"/>
    <w:rsid w:val="00106AB8"/>
    <w:rsid w:val="0011018E"/>
    <w:rsid w:val="0011046C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315601"/>
    <w:rsid w:val="0032317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A5D38"/>
    <w:rsid w:val="005B0885"/>
    <w:rsid w:val="005B3ACF"/>
    <w:rsid w:val="005B64BF"/>
    <w:rsid w:val="005D46D7"/>
    <w:rsid w:val="00603117"/>
    <w:rsid w:val="00681B2C"/>
    <w:rsid w:val="0069043C"/>
    <w:rsid w:val="006E40AE"/>
    <w:rsid w:val="006F647C"/>
    <w:rsid w:val="00703550"/>
    <w:rsid w:val="007351CA"/>
    <w:rsid w:val="00783C57"/>
    <w:rsid w:val="00792CB4"/>
    <w:rsid w:val="00833961"/>
    <w:rsid w:val="00864926"/>
    <w:rsid w:val="00875251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A1E6D"/>
    <w:rsid w:val="00AF47A6"/>
    <w:rsid w:val="00B50491"/>
    <w:rsid w:val="00B54668"/>
    <w:rsid w:val="00B62AD3"/>
    <w:rsid w:val="00B77F13"/>
    <w:rsid w:val="00B9521A"/>
    <w:rsid w:val="00BD3504"/>
    <w:rsid w:val="00C4521D"/>
    <w:rsid w:val="00C63234"/>
    <w:rsid w:val="00C74FC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37F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1A429E2A-EC43-40C3-8325-E510CCE2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372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7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36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386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196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C4EB5-E576-46A6-85B3-E80DB5F7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goca</cp:lastModifiedBy>
  <cp:revision>3</cp:revision>
  <cp:lastPrinted>2015-12-23T11:47:00Z</cp:lastPrinted>
  <dcterms:created xsi:type="dcterms:W3CDTF">2016-04-05T20:27:00Z</dcterms:created>
  <dcterms:modified xsi:type="dcterms:W3CDTF">2016-04-05T20:35:00Z</dcterms:modified>
</cp:coreProperties>
</file>