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61533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cs="Arial"/>
                <w:sz w:val="20"/>
                <w:szCs w:val="20"/>
              </w:rPr>
            </w:pPr>
            <w:r w:rsidRPr="00361533">
              <w:rPr>
                <w:rFonts w:cs="Arial"/>
              </w:rPr>
              <w:t xml:space="preserve">Faculty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61533" w:rsidRDefault="00361533">
            <w:pPr>
              <w:suppressAutoHyphens w:val="0"/>
              <w:spacing w:after="200" w:line="276" w:lineRule="auto"/>
              <w:jc w:val="left"/>
              <w:rPr>
                <w:rFonts w:cs="Arial"/>
              </w:rPr>
            </w:pPr>
            <w:r w:rsidRPr="00361533">
              <w:rPr>
                <w:rFonts w:cs="Arial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61533" w:rsidRDefault="009906EA" w:rsidP="00864926">
            <w:pPr>
              <w:spacing w:line="240" w:lineRule="auto"/>
              <w:contextualSpacing/>
              <w:rPr>
                <w:rFonts w:cs="Arial"/>
              </w:rPr>
            </w:pPr>
            <w:r w:rsidRPr="00361533">
              <w:rPr>
                <w:rFonts w:cs="Arial"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61533" w:rsidRDefault="00361533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361533">
              <w:rPr>
                <w:rFonts w:cs="Arial"/>
              </w:rPr>
              <w:t>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61533" w:rsidRDefault="00864926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867135" w:rsidRPr="00867135" w:rsidRDefault="00867135" w:rsidP="00867135">
            <w:pPr>
              <w:spacing w:line="240" w:lineRule="auto"/>
              <w:contextualSpacing/>
              <w:jc w:val="left"/>
              <w:rPr>
                <w:rFonts w:cs="Arial"/>
              </w:rPr>
            </w:pPr>
            <w:proofErr w:type="spellStart"/>
            <w:r w:rsidRPr="00867135">
              <w:rPr>
                <w:rFonts w:cs="Arial"/>
              </w:rPr>
              <w:t>Physico</w:t>
            </w:r>
            <w:proofErr w:type="spellEnd"/>
            <w:r w:rsidRPr="00867135">
              <w:rPr>
                <w:rFonts w:cs="Arial"/>
              </w:rPr>
              <w:t>-chemical methods of testing the balance</w:t>
            </w:r>
            <w:r>
              <w:rPr>
                <w:rFonts w:cs="Arial"/>
              </w:rPr>
              <w:t xml:space="preserve"> in</w:t>
            </w:r>
          </w:p>
          <w:p w:rsidR="00B50491" w:rsidRPr="00361533" w:rsidRDefault="00867135" w:rsidP="00867135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867135">
              <w:rPr>
                <w:rFonts w:cs="Arial"/>
              </w:rPr>
              <w:t>complex</w:t>
            </w:r>
            <w:r>
              <w:rPr>
                <w:rFonts w:cs="Arial"/>
              </w:rPr>
              <w:t>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61533" w:rsidRDefault="0055133E" w:rsidP="00867135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503286888"/>
              </w:sdtPr>
              <w:sdtContent>
                <w:r w:rsidR="001D3BF1" w:rsidRPr="00361533">
                  <w:rPr>
                    <w:rFonts w:eastAsia="MS Gothic" w:hAnsi="MS Gothic" w:cs="Arial"/>
                  </w:rPr>
                  <w:t>☐</w:t>
                </w:r>
              </w:sdtContent>
            </w:sdt>
            <w:r w:rsidR="00E5013A" w:rsidRPr="00361533">
              <w:rPr>
                <w:rFonts w:cs="Arial"/>
              </w:rPr>
              <w:t xml:space="preserve">Bachelor               </w:t>
            </w:r>
            <w:sdt>
              <w:sdtPr>
                <w:rPr>
                  <w:rFonts w:cs="Arial"/>
                </w:rPr>
                <w:id w:val="-2074409764"/>
              </w:sdtPr>
              <w:sdtContent>
                <w:r w:rsidR="00E5013A" w:rsidRPr="00361533">
                  <w:rPr>
                    <w:rFonts w:eastAsia="MS Gothic" w:hAnsi="MS Gothic" w:cs="Arial"/>
                  </w:rPr>
                  <w:t>☐</w:t>
                </w:r>
              </w:sdtContent>
            </w:sdt>
            <w:r w:rsidR="00E5013A" w:rsidRPr="00361533">
              <w:rPr>
                <w:rFonts w:cs="Arial"/>
              </w:rPr>
              <w:t xml:space="preserve"> Master’s                   </w:t>
            </w:r>
            <w:sdt>
              <w:sdtPr>
                <w:rPr>
                  <w:rFonts w:cs="Arial"/>
                </w:rPr>
                <w:id w:val="-848254186"/>
              </w:sdtPr>
              <w:sdtContent>
                <w:r w:rsidR="00867135">
                  <w:rPr>
                    <w:rFonts w:eastAsia="MS Gothic" w:hAnsi="MS Gothic" w:cs="Arial"/>
                  </w:rPr>
                  <w:t>x</w:t>
                </w:r>
              </w:sdtContent>
            </w:sdt>
            <w:r w:rsidR="00E5013A" w:rsidRPr="00361533">
              <w:rPr>
                <w:rFonts w:cs="Arial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61533" w:rsidRDefault="0055133E" w:rsidP="00867135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485128928"/>
              </w:sdtPr>
              <w:sdtContent>
                <w:r w:rsidR="0069043C" w:rsidRPr="00361533">
                  <w:rPr>
                    <w:rFonts w:eastAsia="MS Gothic" w:hAnsi="MS Gothic" w:cs="Arial"/>
                  </w:rPr>
                  <w:t>☐</w:t>
                </w:r>
              </w:sdtContent>
            </w:sdt>
            <w:r w:rsidR="0069043C" w:rsidRPr="00361533">
              <w:rPr>
                <w:rFonts w:cs="Arial"/>
              </w:rPr>
              <w:t xml:space="preserve"> Obligatory</w:t>
            </w:r>
            <w:r w:rsidR="00406F80" w:rsidRPr="00361533">
              <w:rPr>
                <w:rFonts w:cs="Arial"/>
              </w:rPr>
              <w:t xml:space="preserve">                 </w:t>
            </w:r>
            <w:sdt>
              <w:sdtPr>
                <w:rPr>
                  <w:rFonts w:cs="Arial"/>
                </w:rPr>
                <w:id w:val="-1038746228"/>
              </w:sdtPr>
              <w:sdtContent>
                <w:r w:rsidR="00867135">
                  <w:rPr>
                    <w:rFonts w:eastAsia="MS Gothic" w:hAnsi="MS Gothic" w:cs="Arial"/>
                  </w:rPr>
                  <w:t>x</w:t>
                </w:r>
              </w:sdtContent>
            </w:sdt>
            <w:r w:rsidR="00406F80" w:rsidRPr="00361533">
              <w:rPr>
                <w:rFonts w:cs="Arial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61533" w:rsidRDefault="0069043C" w:rsidP="00867135">
            <w:pPr>
              <w:suppressAutoHyphens w:val="0"/>
              <w:spacing w:after="0" w:line="240" w:lineRule="auto"/>
              <w:contextualSpacing/>
              <w:jc w:val="left"/>
              <w:rPr>
                <w:rFonts w:cs="Arial"/>
                <w:lang w:val="en-US"/>
              </w:rPr>
            </w:pPr>
            <w:r w:rsidRPr="00361533">
              <w:rPr>
                <w:rFonts w:cs="Arial"/>
                <w:lang w:val="en-US"/>
              </w:rPr>
              <w:t xml:space="preserve">  </w:t>
            </w:r>
            <w:sdt>
              <w:sdtPr>
                <w:rPr>
                  <w:rFonts w:cs="Arial"/>
                  <w:lang w:val="en-US"/>
                </w:rPr>
                <w:id w:val="-2002492403"/>
              </w:sdtPr>
              <w:sdtContent>
                <w:r w:rsidRPr="00361533">
                  <w:rPr>
                    <w:rFonts w:eastAsia="MS Gothic" w:hAnsi="MS Gothic" w:cs="Arial"/>
                    <w:lang w:val="en-US"/>
                  </w:rPr>
                  <w:t>☐</w:t>
                </w:r>
              </w:sdtContent>
            </w:sdt>
            <w:r w:rsidRPr="00361533">
              <w:rPr>
                <w:rFonts w:cs="Arial"/>
                <w:lang w:val="en-US"/>
              </w:rPr>
              <w:t xml:space="preserve"> Autumn                     </w:t>
            </w:r>
            <w:sdt>
              <w:sdtPr>
                <w:rPr>
                  <w:rFonts w:cs="Arial"/>
                  <w:lang w:val="en-US"/>
                </w:rPr>
                <w:id w:val="706989797"/>
              </w:sdtPr>
              <w:sdtContent>
                <w:proofErr w:type="spellStart"/>
                <w:r w:rsidR="00867135">
                  <w:rPr>
                    <w:rFonts w:eastAsia="MS Gothic" w:hAnsi="MS Gothic" w:cs="Arial"/>
                    <w:lang w:val="en-US"/>
                  </w:rPr>
                  <w:t>x</w:t>
                </w:r>
              </w:sdtContent>
            </w:sdt>
            <w:r w:rsidRPr="00361533">
              <w:rPr>
                <w:rFonts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61533" w:rsidRDefault="00864926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61533" w:rsidRDefault="00867135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361533" w:rsidRDefault="00867135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Milan </w:t>
            </w:r>
            <w:proofErr w:type="spellStart"/>
            <w:r>
              <w:rPr>
                <w:rFonts w:cs="Arial"/>
              </w:rPr>
              <w:t>Mitic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867135">
              <w:rPr>
                <w:rFonts w:ascii="Candara" w:hAnsi="Candara"/>
              </w:rPr>
              <w:t xml:space="preserve">  x   l</w:t>
            </w:r>
            <w:r>
              <w:rPr>
                <w:rFonts w:ascii="Candara" w:hAnsi="Candara"/>
              </w:rPr>
              <w:t xml:space="preserve">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867135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867135" w:rsidRPr="00867135" w:rsidRDefault="00867135" w:rsidP="0046279D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purpose of this course is the t</w:t>
            </w:r>
            <w:r w:rsidRPr="00867135">
              <w:rPr>
                <w:rFonts w:ascii="Candara" w:hAnsi="Candara"/>
                <w:i/>
              </w:rPr>
              <w:t xml:space="preserve">raining </w:t>
            </w:r>
            <w:r>
              <w:rPr>
                <w:rFonts w:ascii="Candara" w:hAnsi="Candara"/>
                <w:i/>
              </w:rPr>
              <w:t xml:space="preserve">a </w:t>
            </w:r>
            <w:r w:rsidRPr="00867135">
              <w:rPr>
                <w:rFonts w:ascii="Candara" w:hAnsi="Candara"/>
                <w:i/>
              </w:rPr>
              <w:t>students for physical and chemical analysis of the balance</w:t>
            </w:r>
            <w:r>
              <w:rPr>
                <w:rFonts w:ascii="Candara" w:hAnsi="Candara"/>
                <w:i/>
              </w:rPr>
              <w:t xml:space="preserve"> in</w:t>
            </w:r>
            <w:r w:rsidR="0046279D">
              <w:rPr>
                <w:rFonts w:ascii="Candara" w:hAnsi="Candara"/>
                <w:i/>
              </w:rPr>
              <w:t xml:space="preserve"> </w:t>
            </w:r>
            <w:proofErr w:type="spellStart"/>
            <w:r w:rsidRPr="00867135">
              <w:rPr>
                <w:rFonts w:ascii="Candara" w:hAnsi="Candara"/>
                <w:i/>
              </w:rPr>
              <w:t>complexing</w:t>
            </w:r>
            <w:proofErr w:type="spellEnd"/>
            <w:r w:rsidRPr="00867135">
              <w:rPr>
                <w:rFonts w:ascii="Candara" w:hAnsi="Candara"/>
                <w:i/>
              </w:rPr>
              <w:t xml:space="preserve"> environments</w:t>
            </w:r>
            <w:r>
              <w:rPr>
                <w:rFonts w:ascii="Candara" w:hAnsi="Candara"/>
                <w:i/>
              </w:rPr>
              <w:t xml:space="preserve">. After, student </w:t>
            </w:r>
            <w:r w:rsidRPr="00867135">
              <w:rPr>
                <w:rFonts w:ascii="Candara" w:hAnsi="Candara"/>
                <w:i/>
              </w:rPr>
              <w:t>is qualified</w:t>
            </w:r>
            <w:r>
              <w:rPr>
                <w:rFonts w:ascii="Candara" w:hAnsi="Candara"/>
                <w:i/>
              </w:rPr>
              <w:t xml:space="preserve"> </w:t>
            </w:r>
            <w:r w:rsidRPr="00867135">
              <w:rPr>
                <w:rFonts w:ascii="Candara" w:hAnsi="Candara"/>
                <w:i/>
              </w:rPr>
              <w:t xml:space="preserve">for independent scientific and professional work in </w:t>
            </w:r>
            <w:r>
              <w:rPr>
                <w:rFonts w:ascii="Candara" w:hAnsi="Candara"/>
                <w:i/>
              </w:rPr>
              <w:t>solving problems in</w:t>
            </w:r>
          </w:p>
          <w:p w:rsidR="00911529" w:rsidRPr="00B54668" w:rsidRDefault="00867135" w:rsidP="0046279D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proofErr w:type="gramStart"/>
            <w:r>
              <w:rPr>
                <w:rFonts w:ascii="Candara" w:hAnsi="Candara"/>
                <w:i/>
              </w:rPr>
              <w:t>the</w:t>
            </w:r>
            <w:proofErr w:type="gramEnd"/>
            <w:r>
              <w:rPr>
                <w:rFonts w:ascii="Candara" w:hAnsi="Candara"/>
                <w:i/>
              </w:rPr>
              <w:t xml:space="preserve"> </w:t>
            </w:r>
            <w:r w:rsidRPr="00867135">
              <w:rPr>
                <w:rFonts w:ascii="Candara" w:hAnsi="Candara"/>
                <w:i/>
              </w:rPr>
              <w:t xml:space="preserve">field </w:t>
            </w:r>
            <w:r>
              <w:rPr>
                <w:rFonts w:ascii="Candara" w:hAnsi="Candara"/>
                <w:i/>
              </w:rPr>
              <w:t xml:space="preserve">of chemical </w:t>
            </w:r>
            <w:r w:rsidRPr="00867135">
              <w:rPr>
                <w:rFonts w:ascii="Candara" w:hAnsi="Candara"/>
                <w:i/>
              </w:rPr>
              <w:t>complex</w:t>
            </w:r>
            <w:r>
              <w:rPr>
                <w:rFonts w:ascii="Candara" w:hAnsi="Candara"/>
                <w:i/>
              </w:rPr>
              <w:t>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6279D" w:rsidRPr="0046279D" w:rsidRDefault="0046279D" w:rsidP="0046279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6279D">
              <w:rPr>
                <w:rFonts w:ascii="Candara" w:hAnsi="Candara"/>
                <w:b/>
              </w:rPr>
              <w:t>Complexes. Features. Structure. The chemical bond in the com</w:t>
            </w:r>
            <w:r>
              <w:rPr>
                <w:rFonts w:ascii="Candara" w:hAnsi="Candara"/>
                <w:b/>
              </w:rPr>
              <w:t xml:space="preserve">plexes. Complexes in </w:t>
            </w:r>
            <w:r w:rsidRPr="0046279D">
              <w:rPr>
                <w:rFonts w:ascii="Candara" w:hAnsi="Candara"/>
                <w:b/>
              </w:rPr>
              <w:t xml:space="preserve">solutions. </w:t>
            </w:r>
            <w:proofErr w:type="spellStart"/>
            <w:r w:rsidRPr="0046279D">
              <w:rPr>
                <w:rFonts w:ascii="Candara" w:hAnsi="Candara"/>
                <w:b/>
              </w:rPr>
              <w:t>Equilibria</w:t>
            </w:r>
            <w:proofErr w:type="spellEnd"/>
            <w:r w:rsidRPr="0046279D">
              <w:rPr>
                <w:rFonts w:ascii="Candara" w:hAnsi="Candara"/>
                <w:b/>
              </w:rPr>
              <w:t xml:space="preserve"> in solutions of mononuclear and </w:t>
            </w:r>
            <w:proofErr w:type="spellStart"/>
            <w:r w:rsidRPr="0046279D">
              <w:rPr>
                <w:rFonts w:ascii="Candara" w:hAnsi="Candara"/>
                <w:b/>
              </w:rPr>
              <w:t>p</w:t>
            </w:r>
            <w:r>
              <w:rPr>
                <w:rFonts w:ascii="Candara" w:hAnsi="Candara"/>
                <w:b/>
              </w:rPr>
              <w:t>olynuclear</w:t>
            </w:r>
            <w:proofErr w:type="spellEnd"/>
            <w:r>
              <w:rPr>
                <w:rFonts w:ascii="Candara" w:hAnsi="Candara"/>
                <w:b/>
              </w:rPr>
              <w:t xml:space="preserve"> complexes</w:t>
            </w:r>
            <w:r w:rsidRPr="0046279D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 xml:space="preserve"> </w:t>
            </w:r>
            <w:r w:rsidRPr="0046279D">
              <w:rPr>
                <w:rFonts w:ascii="Candara" w:hAnsi="Candara"/>
                <w:b/>
              </w:rPr>
              <w:t xml:space="preserve">The balance of acid-base reactions - </w:t>
            </w:r>
            <w:proofErr w:type="spellStart"/>
            <w:r w:rsidRPr="0046279D">
              <w:rPr>
                <w:rFonts w:ascii="Candara" w:hAnsi="Candara"/>
                <w:b/>
              </w:rPr>
              <w:t>protonation</w:t>
            </w:r>
            <w:proofErr w:type="spellEnd"/>
            <w:r w:rsidRPr="0046279D">
              <w:rPr>
                <w:rFonts w:ascii="Candara" w:hAnsi="Candara"/>
                <w:b/>
              </w:rPr>
              <w:t xml:space="preserve"> of the </w:t>
            </w:r>
            <w:proofErr w:type="spellStart"/>
            <w:r w:rsidRPr="0046279D">
              <w:rPr>
                <w:rFonts w:ascii="Candara" w:hAnsi="Candara"/>
                <w:b/>
              </w:rPr>
              <w:t>ligand</w:t>
            </w:r>
            <w:proofErr w:type="spellEnd"/>
            <w:r w:rsidRPr="0046279D">
              <w:rPr>
                <w:rFonts w:ascii="Candara" w:hAnsi="Candara"/>
                <w:b/>
              </w:rPr>
              <w:t>. Determination of the constant</w:t>
            </w:r>
            <w:r>
              <w:rPr>
                <w:rFonts w:ascii="Candara" w:hAnsi="Candara"/>
                <w:b/>
              </w:rPr>
              <w:t xml:space="preserve"> of </w:t>
            </w:r>
            <w:proofErr w:type="spellStart"/>
            <w:r w:rsidRPr="0046279D">
              <w:rPr>
                <w:rFonts w:ascii="Candara" w:hAnsi="Candara"/>
                <w:b/>
              </w:rPr>
              <w:t>protonation</w:t>
            </w:r>
            <w:proofErr w:type="spellEnd"/>
            <w:r w:rsidRPr="0046279D">
              <w:rPr>
                <w:rFonts w:ascii="Candara" w:hAnsi="Candara"/>
                <w:b/>
              </w:rPr>
              <w:t>. The ba</w:t>
            </w:r>
            <w:r>
              <w:rPr>
                <w:rFonts w:ascii="Candara" w:hAnsi="Candara"/>
                <w:b/>
              </w:rPr>
              <w:t xml:space="preserve">lance of the </w:t>
            </w:r>
            <w:proofErr w:type="spellStart"/>
            <w:r>
              <w:rPr>
                <w:rFonts w:ascii="Candara" w:hAnsi="Candara"/>
                <w:b/>
              </w:rPr>
              <w:t>redox</w:t>
            </w:r>
            <w:proofErr w:type="spellEnd"/>
            <w:r>
              <w:rPr>
                <w:rFonts w:ascii="Candara" w:hAnsi="Candara"/>
                <w:b/>
              </w:rPr>
              <w:t xml:space="preserve"> reaction</w:t>
            </w:r>
            <w:r w:rsidRPr="0046279D">
              <w:rPr>
                <w:rFonts w:ascii="Candara" w:hAnsi="Candara"/>
                <w:b/>
              </w:rPr>
              <w:t>. The composition of t</w:t>
            </w:r>
            <w:r>
              <w:rPr>
                <w:rFonts w:ascii="Candara" w:hAnsi="Candara"/>
                <w:b/>
              </w:rPr>
              <w:t xml:space="preserve">he complex. Constant stability. </w:t>
            </w:r>
            <w:r w:rsidRPr="0046279D">
              <w:rPr>
                <w:rFonts w:ascii="Candara" w:hAnsi="Candara"/>
                <w:b/>
              </w:rPr>
              <w:t xml:space="preserve">The methods of determining: general, </w:t>
            </w:r>
            <w:proofErr w:type="spellStart"/>
            <w:r w:rsidRPr="0046279D">
              <w:rPr>
                <w:rFonts w:ascii="Candara" w:hAnsi="Candara"/>
                <w:b/>
              </w:rPr>
              <w:t>potenti</w:t>
            </w:r>
            <w:r>
              <w:rPr>
                <w:rFonts w:ascii="Candara" w:hAnsi="Candara"/>
                <w:b/>
              </w:rPr>
              <w:t>ometric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spectrophotometric</w:t>
            </w:r>
            <w:proofErr w:type="spellEnd"/>
            <w:r w:rsidRPr="0046279D">
              <w:rPr>
                <w:rFonts w:ascii="Candara" w:hAnsi="Candara"/>
                <w:b/>
              </w:rPr>
              <w:t>. Methods</w:t>
            </w:r>
            <w:r>
              <w:rPr>
                <w:rFonts w:ascii="Candara" w:hAnsi="Candara"/>
                <w:b/>
              </w:rPr>
              <w:t xml:space="preserve"> </w:t>
            </w:r>
            <w:r w:rsidRPr="0046279D">
              <w:rPr>
                <w:rFonts w:ascii="Candara" w:hAnsi="Candara"/>
                <w:b/>
              </w:rPr>
              <w:t xml:space="preserve">based on extraction, ion exchange, and solubility. </w:t>
            </w:r>
            <w:proofErr w:type="spellStart"/>
            <w:r w:rsidRPr="0046279D">
              <w:rPr>
                <w:rFonts w:ascii="Candara" w:hAnsi="Candara"/>
                <w:b/>
              </w:rPr>
              <w:t>Polarographic</w:t>
            </w:r>
            <w:proofErr w:type="spellEnd"/>
            <w:r w:rsidRPr="0046279D">
              <w:rPr>
                <w:rFonts w:ascii="Candara" w:hAnsi="Candara"/>
                <w:b/>
              </w:rPr>
              <w:t xml:space="preserve"> method.</w:t>
            </w:r>
            <w:r>
              <w:rPr>
                <w:rFonts w:ascii="Candara" w:hAnsi="Candara"/>
                <w:b/>
              </w:rPr>
              <w:t xml:space="preserve"> Nuclear magnetic </w:t>
            </w:r>
            <w:proofErr w:type="gramStart"/>
            <w:r>
              <w:rPr>
                <w:rFonts w:ascii="Candara" w:hAnsi="Candara"/>
                <w:b/>
              </w:rPr>
              <w:t xml:space="preserve">resonance </w:t>
            </w:r>
            <w:r w:rsidRPr="0046279D">
              <w:rPr>
                <w:rFonts w:ascii="Candara" w:hAnsi="Candara"/>
                <w:b/>
              </w:rPr>
              <w:t>.</w:t>
            </w:r>
            <w:proofErr w:type="gramEnd"/>
            <w:r w:rsidRPr="0046279D">
              <w:rPr>
                <w:rFonts w:ascii="Candara" w:hAnsi="Candara"/>
                <w:b/>
              </w:rPr>
              <w:t xml:space="preserve"> The </w:t>
            </w:r>
            <w:proofErr w:type="gramStart"/>
            <w:r w:rsidRPr="0046279D">
              <w:rPr>
                <w:rFonts w:ascii="Candara" w:hAnsi="Candara"/>
                <w:b/>
              </w:rPr>
              <w:t>electron s</w:t>
            </w:r>
            <w:r>
              <w:rPr>
                <w:rFonts w:ascii="Candara" w:hAnsi="Candara"/>
                <w:b/>
              </w:rPr>
              <w:t>pin</w:t>
            </w:r>
            <w:proofErr w:type="gramEnd"/>
            <w:r>
              <w:rPr>
                <w:rFonts w:ascii="Candara" w:hAnsi="Candara"/>
                <w:b/>
              </w:rPr>
              <w:t xml:space="preserve"> resonance. Kinetic methods. </w:t>
            </w:r>
            <w:r w:rsidRPr="0046279D">
              <w:rPr>
                <w:rFonts w:ascii="Candara" w:hAnsi="Candara"/>
                <w:b/>
              </w:rPr>
              <w:t>Th</w:t>
            </w:r>
            <w:r>
              <w:rPr>
                <w:rFonts w:ascii="Candara" w:hAnsi="Candara"/>
                <w:b/>
              </w:rPr>
              <w:t>ermodynamics of the complex</w:t>
            </w:r>
            <w:r w:rsidRPr="0046279D">
              <w:rPr>
                <w:rFonts w:ascii="Candara" w:hAnsi="Candara"/>
                <w:b/>
              </w:rPr>
              <w:t>. Analytical applications: gravimetric</w:t>
            </w:r>
          </w:p>
          <w:p w:rsidR="00B54668" w:rsidRPr="00B54668" w:rsidRDefault="0046279D" w:rsidP="0046279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46279D">
              <w:rPr>
                <w:rFonts w:ascii="Candara" w:hAnsi="Candara"/>
                <w:b/>
              </w:rPr>
              <w:t>analysis</w:t>
            </w:r>
            <w:proofErr w:type="gramEnd"/>
            <w:r w:rsidRPr="0046279D">
              <w:rPr>
                <w:rFonts w:ascii="Candara" w:hAnsi="Candara"/>
                <w:b/>
              </w:rPr>
              <w:t xml:space="preserve">, acid-base, precipitation, </w:t>
            </w:r>
            <w:proofErr w:type="spellStart"/>
            <w:r w:rsidRPr="0046279D">
              <w:rPr>
                <w:rFonts w:ascii="Candara" w:hAnsi="Candara"/>
                <w:b/>
              </w:rPr>
              <w:t>complexometric</w:t>
            </w:r>
            <w:proofErr w:type="spellEnd"/>
            <w:r w:rsidRPr="0046279D">
              <w:rPr>
                <w:rFonts w:ascii="Candara" w:hAnsi="Candara"/>
                <w:b/>
              </w:rPr>
              <w:t>,</w:t>
            </w:r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redox</w:t>
            </w:r>
            <w:proofErr w:type="spellEnd"/>
            <w:r>
              <w:rPr>
                <w:rFonts w:ascii="Candara" w:hAnsi="Candara"/>
                <w:b/>
              </w:rPr>
              <w:t xml:space="preserve"> titration, </w:t>
            </w:r>
            <w:proofErr w:type="spellStart"/>
            <w:r>
              <w:rPr>
                <w:rFonts w:ascii="Candara" w:hAnsi="Candara"/>
                <w:b/>
              </w:rPr>
              <w:t>polarography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 w:rsidRPr="0046279D">
              <w:rPr>
                <w:rFonts w:ascii="Candara" w:hAnsi="Candara"/>
                <w:b/>
              </w:rPr>
              <w:t>spectrophotometry</w:t>
            </w:r>
            <w:proofErr w:type="spellEnd"/>
            <w:r w:rsidRPr="0046279D">
              <w:rPr>
                <w:rFonts w:ascii="Candara" w:hAnsi="Candara"/>
                <w:b/>
              </w:rPr>
              <w:t>, extraction, ion exchange, electrophoresis. Practical examples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513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361533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513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627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627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627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627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F2" w:rsidRDefault="006F19F2" w:rsidP="00864926">
      <w:pPr>
        <w:spacing w:after="0" w:line="240" w:lineRule="auto"/>
      </w:pPr>
      <w:r>
        <w:separator/>
      </w:r>
    </w:p>
  </w:endnote>
  <w:endnote w:type="continuationSeparator" w:id="0">
    <w:p w:rsidR="006F19F2" w:rsidRDefault="006F19F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F2" w:rsidRDefault="006F19F2" w:rsidP="00864926">
      <w:pPr>
        <w:spacing w:after="0" w:line="240" w:lineRule="auto"/>
      </w:pPr>
      <w:r>
        <w:separator/>
      </w:r>
    </w:p>
  </w:footnote>
  <w:footnote w:type="continuationSeparator" w:id="0">
    <w:p w:rsidR="006F19F2" w:rsidRDefault="006F19F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1018E"/>
    <w:rsid w:val="001D3BF1"/>
    <w:rsid w:val="001D58AD"/>
    <w:rsid w:val="001D64D3"/>
    <w:rsid w:val="001F14FA"/>
    <w:rsid w:val="001F60E3"/>
    <w:rsid w:val="002319B6"/>
    <w:rsid w:val="00301EC7"/>
    <w:rsid w:val="00315601"/>
    <w:rsid w:val="00323176"/>
    <w:rsid w:val="00361533"/>
    <w:rsid w:val="003B32A9"/>
    <w:rsid w:val="003C177A"/>
    <w:rsid w:val="00406F80"/>
    <w:rsid w:val="00431EFA"/>
    <w:rsid w:val="0046279D"/>
    <w:rsid w:val="00493925"/>
    <w:rsid w:val="004B1B6C"/>
    <w:rsid w:val="004D1C7E"/>
    <w:rsid w:val="004E562D"/>
    <w:rsid w:val="0055133E"/>
    <w:rsid w:val="005A5D38"/>
    <w:rsid w:val="005B0885"/>
    <w:rsid w:val="005B64BF"/>
    <w:rsid w:val="005D46D7"/>
    <w:rsid w:val="00603117"/>
    <w:rsid w:val="00626583"/>
    <w:rsid w:val="0069043C"/>
    <w:rsid w:val="006E40AE"/>
    <w:rsid w:val="006F19F2"/>
    <w:rsid w:val="006F647C"/>
    <w:rsid w:val="00783C57"/>
    <w:rsid w:val="00792CB4"/>
    <w:rsid w:val="00864926"/>
    <w:rsid w:val="00867135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7236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965AD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8CEFE-BA3F-421A-A483-DFD7A900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</cp:lastModifiedBy>
  <cp:revision>6</cp:revision>
  <cp:lastPrinted>2015-12-23T11:47:00Z</cp:lastPrinted>
  <dcterms:created xsi:type="dcterms:W3CDTF">2016-03-28T09:01:00Z</dcterms:created>
  <dcterms:modified xsi:type="dcterms:W3CDTF">2016-05-31T07:13:00Z</dcterms:modified>
</cp:coreProperties>
</file>