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4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B2542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B2542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FCCD299" w:rsidR="00CD17F1" w:rsidRPr="00B54668" w:rsidRDefault="00B93BA5" w:rsidP="00B93BA5">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B2542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B2542F">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DC708B" w:rsidR="00864926" w:rsidRPr="00B54668" w:rsidRDefault="00C73D44"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745CEB">
              <w:rPr>
                <w:rFonts w:ascii="Candara" w:hAnsi="Candara"/>
                <w:b/>
                <w:color w:val="548DD4" w:themeColor="text2" w:themeTint="99"/>
                <w:sz w:val="24"/>
                <w:szCs w:val="24"/>
              </w:rPr>
              <w:t xml:space="preserve"> – distance learning</w:t>
            </w:r>
          </w:p>
        </w:tc>
      </w:tr>
      <w:tr w:rsidR="00864926" w:rsidRPr="00B54668" w14:paraId="5B0C776F" w14:textId="77777777" w:rsidTr="00B2542F">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B2542F">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411E976" w:rsidR="00B50491" w:rsidRPr="00B54668" w:rsidRDefault="00B2542F" w:rsidP="00E857F8">
            <w:pPr>
              <w:spacing w:line="240" w:lineRule="auto"/>
              <w:contextualSpacing/>
              <w:jc w:val="left"/>
              <w:rPr>
                <w:rFonts w:ascii="Candara" w:hAnsi="Candara"/>
              </w:rPr>
            </w:pPr>
            <w:r>
              <w:rPr>
                <w:rFonts w:ascii="Candara" w:hAnsi="Candara"/>
              </w:rPr>
              <w:t>Methodics of sports training</w:t>
            </w:r>
          </w:p>
        </w:tc>
      </w:tr>
      <w:tr w:rsidR="006F647C" w:rsidRPr="00B54668" w14:paraId="4749D6A1" w14:textId="00142E56" w:rsidTr="00B2542F">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3875C08" w:rsidR="006F647C" w:rsidRPr="00B54668" w:rsidRDefault="00744135" w:rsidP="00C906A9">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2542F">
                  <w:rPr>
                    <w:rFonts w:ascii="MS Gothic" w:eastAsia="MS Gothic" w:hAnsi="MS Gothic" w:hint="eastAsia"/>
                  </w:rPr>
                  <w:t>☒</w:t>
                </w:r>
              </w:sdtContent>
            </w:sdt>
            <w:r w:rsidR="00E5013A">
              <w:rPr>
                <w:rFonts w:ascii="Candara" w:hAnsi="Candara"/>
              </w:rPr>
              <w:t xml:space="preserve">Bachelor </w:t>
            </w:r>
            <w:r w:rsidR="00C73D44">
              <w:rPr>
                <w:rFonts w:ascii="Candara" w:hAnsi="Candara"/>
              </w:rPr>
              <w:t xml:space="preserve">professional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B2542F">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E296A4" w:rsidR="00CD17F1" w:rsidRPr="00B54668" w:rsidRDefault="0074413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2542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C73D44">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B2542F">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1D1C09F" w:rsidR="00864926" w:rsidRPr="00B54668" w:rsidRDefault="0074413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C73D44">
              <w:rPr>
                <w:rFonts w:ascii="Candara" w:hAnsi="Candara" w:cs="Arial"/>
                <w:lang w:val="en-US"/>
              </w:rPr>
              <w:t xml:space="preserve">    </w:t>
            </w:r>
            <w:r w:rsidR="00EC33D0">
              <w:rPr>
                <w:rFonts w:ascii="Candara" w:hAnsi="Candara" w:cs="Arial"/>
                <w:lang w:val="en-US"/>
              </w:rPr>
              <w:t xml:space="preserve">   </w:t>
            </w:r>
            <w:r w:rsidR="00C73D44">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2542F">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B2542F">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931A1E1" w:rsidR="00864926" w:rsidRPr="00B54668" w:rsidRDefault="00B2542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B2542F">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1C1B8B" w:rsidR="00A1335D" w:rsidRPr="00B54668" w:rsidRDefault="00B2542F"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B2542F">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9C48C85" w:rsidR="00E857F8" w:rsidRPr="00B54668" w:rsidRDefault="003101D0" w:rsidP="00C54C1E">
            <w:pPr>
              <w:spacing w:line="240" w:lineRule="auto"/>
              <w:contextualSpacing/>
              <w:jc w:val="left"/>
              <w:rPr>
                <w:rFonts w:ascii="Candara" w:hAnsi="Candara"/>
              </w:rPr>
            </w:pPr>
            <w:r>
              <w:rPr>
                <w:rFonts w:ascii="Candara" w:hAnsi="Candara"/>
              </w:rPr>
              <w:t>Ivana Bojić, Ph.D, associate professor</w:t>
            </w:r>
            <w:bookmarkStart w:id="0" w:name="_GoBack"/>
            <w:bookmarkEnd w:id="0"/>
          </w:p>
        </w:tc>
      </w:tr>
      <w:tr w:rsidR="00B50491" w:rsidRPr="00B54668" w14:paraId="53875D0B" w14:textId="77777777" w:rsidTr="00B2542F">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A12961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745C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745CEB">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8F912B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745CEB">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745C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B2542F">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B2542F">
        <w:trPr>
          <w:trHeight w:val="562"/>
        </w:trPr>
        <w:tc>
          <w:tcPr>
            <w:tcW w:w="10440" w:type="dxa"/>
            <w:gridSpan w:val="7"/>
            <w:vAlign w:val="center"/>
          </w:tcPr>
          <w:p w14:paraId="23A6C870" w14:textId="7CB741BE" w:rsidR="00911529" w:rsidRPr="00B54668" w:rsidRDefault="001E2077" w:rsidP="00B2542F">
            <w:pPr>
              <w:spacing w:line="240" w:lineRule="auto"/>
              <w:contextualSpacing/>
              <w:rPr>
                <w:rFonts w:ascii="Candara" w:hAnsi="Candara"/>
                <w:i/>
              </w:rPr>
            </w:pPr>
            <w:r w:rsidRPr="001E2077">
              <w:rPr>
                <w:rFonts w:ascii="Candara" w:hAnsi="Candara"/>
                <w:i/>
              </w:rPr>
              <w:t>Students will be able to apply their theoretical knowledge in the training process. Theoretical knowledge will enable them to successfully plan and program work with the selection teams, to know the relevant indicators of success in sports and apply knowledge in the selection of a particular branch of sport. To learn about resources and training methods, and in particular the dynamics of the training load.</w:t>
            </w:r>
          </w:p>
        </w:tc>
      </w:tr>
      <w:tr w:rsidR="00E857F8" w:rsidRPr="00B54668" w14:paraId="6D272953" w14:textId="77777777" w:rsidTr="00B2542F">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2542F">
        <w:trPr>
          <w:trHeight w:val="562"/>
        </w:trPr>
        <w:tc>
          <w:tcPr>
            <w:tcW w:w="10440" w:type="dxa"/>
            <w:gridSpan w:val="7"/>
            <w:shd w:val="clear" w:color="auto" w:fill="auto"/>
            <w:vAlign w:val="center"/>
          </w:tcPr>
          <w:p w14:paraId="12694A32" w14:textId="5C7EA6A7" w:rsidR="00B54668" w:rsidRPr="00B54668" w:rsidRDefault="001E2077" w:rsidP="00B2542F">
            <w:pPr>
              <w:tabs>
                <w:tab w:val="left" w:pos="360"/>
              </w:tabs>
              <w:spacing w:after="0" w:line="240" w:lineRule="auto"/>
              <w:rPr>
                <w:rFonts w:ascii="Candara" w:hAnsi="Candara"/>
                <w:b/>
              </w:rPr>
            </w:pPr>
            <w:r w:rsidRPr="001E2077">
              <w:rPr>
                <w:rFonts w:ascii="Candara" w:hAnsi="Candara"/>
                <w:b/>
              </w:rPr>
              <w:t>Theory: Basic concepts and definition of sports and training. Specification equation of success in the sport. Means, methods and principles of training. Planning and programming, the temporal dynamics of the training process. Sports form. Practicals: Specific training process for motor abilities of athletes: strength, speed, resistance, coordination, flexibility, agility. Microstructure, mesostructures, macrostructure and polymacrostructure. Planning documents. Implementation and reporting on professional pedagogical work.</w:t>
            </w:r>
          </w:p>
        </w:tc>
      </w:tr>
      <w:tr w:rsidR="001D3BF1" w:rsidRPr="00B54668" w14:paraId="48346BDC" w14:textId="77777777" w:rsidTr="00B2542F">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2542F">
        <w:trPr>
          <w:trHeight w:val="562"/>
        </w:trPr>
        <w:tc>
          <w:tcPr>
            <w:tcW w:w="10440" w:type="dxa"/>
            <w:gridSpan w:val="7"/>
            <w:shd w:val="clear" w:color="auto" w:fill="auto"/>
            <w:vAlign w:val="center"/>
          </w:tcPr>
          <w:p w14:paraId="12EBA521" w14:textId="4B4D9A8D" w:rsidR="001D3BF1" w:rsidRPr="004E562D" w:rsidRDefault="0074413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E207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1E207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4B6348D" w:rsidR="00E1222F" w:rsidRPr="004E562D" w:rsidRDefault="0074413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E207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2542F">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B2542F">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B2542F">
        <w:trPr>
          <w:trHeight w:val="562"/>
        </w:trPr>
        <w:tc>
          <w:tcPr>
            <w:tcW w:w="2550" w:type="dxa"/>
            <w:shd w:val="clear" w:color="auto" w:fill="auto"/>
            <w:vAlign w:val="center"/>
          </w:tcPr>
          <w:p w14:paraId="2A356E3F" w14:textId="48AE2536" w:rsidR="001F14FA" w:rsidRDefault="00B2542F" w:rsidP="00E857F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1F7887C7" w:rsidR="001F14FA" w:rsidRDefault="00B2542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4F15B3D" w:rsidR="001F14FA" w:rsidRDefault="00B2542F" w:rsidP="00E857F8">
            <w:pPr>
              <w:tabs>
                <w:tab w:val="left" w:pos="360"/>
              </w:tabs>
              <w:spacing w:after="0" w:line="240" w:lineRule="auto"/>
              <w:jc w:val="left"/>
              <w:rPr>
                <w:rFonts w:ascii="Candara" w:hAnsi="Candara"/>
                <w:b/>
              </w:rPr>
            </w:pPr>
            <w:r>
              <w:rPr>
                <w:rFonts w:ascii="Candara" w:hAnsi="Candara"/>
                <w:b/>
              </w:rPr>
              <w:t>10</w:t>
            </w:r>
          </w:p>
        </w:tc>
      </w:tr>
      <w:tr w:rsidR="00B2542F" w:rsidRPr="00B54668" w14:paraId="41516095" w14:textId="62D16FE4" w:rsidTr="00B2542F">
        <w:trPr>
          <w:trHeight w:val="562"/>
        </w:trPr>
        <w:tc>
          <w:tcPr>
            <w:tcW w:w="2550" w:type="dxa"/>
            <w:shd w:val="clear" w:color="auto" w:fill="auto"/>
            <w:vAlign w:val="center"/>
          </w:tcPr>
          <w:p w14:paraId="387A27B0" w14:textId="49E10394" w:rsidR="00B2542F" w:rsidRDefault="000D3F26" w:rsidP="00B2542F">
            <w:pPr>
              <w:tabs>
                <w:tab w:val="left" w:pos="360"/>
              </w:tabs>
              <w:spacing w:after="0" w:line="240" w:lineRule="auto"/>
              <w:jc w:val="left"/>
              <w:rPr>
                <w:rFonts w:ascii="Candara" w:hAnsi="Candara"/>
                <w:b/>
              </w:rPr>
            </w:pPr>
            <w:r w:rsidRPr="000D3F26">
              <w:rPr>
                <w:rStyle w:val="Emphasis"/>
                <w:rFonts w:ascii="Candara" w:hAnsi="Candara"/>
                <w:b/>
                <w:bCs/>
                <w:i w:val="0"/>
                <w:shd w:val="clear" w:color="auto" w:fill="FFFFFF"/>
              </w:rPr>
              <w:t xml:space="preserve">Practical </w:t>
            </w:r>
            <w:r w:rsidR="00B2542F" w:rsidRPr="001964FB">
              <w:rPr>
                <w:rStyle w:val="Emphasis"/>
                <w:rFonts w:ascii="Candara" w:hAnsi="Candara"/>
                <w:b/>
                <w:bCs/>
                <w:i w:val="0"/>
                <w:shd w:val="clear" w:color="auto" w:fill="FFFFFF"/>
              </w:rPr>
              <w:t>Colloquium</w:t>
            </w:r>
            <w:r w:rsidR="00B2542F" w:rsidRPr="001964FB">
              <w:rPr>
                <w:rStyle w:val="Emphasis"/>
                <w:rFonts w:ascii="Candara" w:hAnsi="Candara"/>
                <w:b/>
                <w:bCs/>
                <w:shd w:val="clear" w:color="auto" w:fill="FFFFFF"/>
              </w:rPr>
              <w:t xml:space="preserve"> </w:t>
            </w:r>
          </w:p>
        </w:tc>
        <w:tc>
          <w:tcPr>
            <w:tcW w:w="1575" w:type="dxa"/>
            <w:gridSpan w:val="2"/>
            <w:shd w:val="clear" w:color="auto" w:fill="auto"/>
            <w:vAlign w:val="center"/>
          </w:tcPr>
          <w:p w14:paraId="3BAA5638" w14:textId="6DFD99FB" w:rsidR="00B2542F" w:rsidRDefault="00B2542F" w:rsidP="00B2542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B2542F" w:rsidRDefault="00B2542F" w:rsidP="00B2542F">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A46214D" w:rsidR="00B2542F" w:rsidRDefault="00B2542F" w:rsidP="00B2542F">
            <w:pPr>
              <w:tabs>
                <w:tab w:val="left" w:pos="360"/>
              </w:tabs>
              <w:spacing w:after="0" w:line="240" w:lineRule="auto"/>
              <w:jc w:val="left"/>
              <w:rPr>
                <w:rFonts w:ascii="Candara" w:hAnsi="Candara"/>
                <w:b/>
              </w:rPr>
            </w:pPr>
            <w:r>
              <w:rPr>
                <w:rFonts w:ascii="Candara" w:hAnsi="Candara"/>
                <w:b/>
              </w:rPr>
              <w:t>30</w:t>
            </w:r>
          </w:p>
        </w:tc>
      </w:tr>
      <w:tr w:rsidR="00B2542F" w:rsidRPr="00B54668" w14:paraId="27644523" w14:textId="77777777" w:rsidTr="00B2542F">
        <w:trPr>
          <w:trHeight w:val="562"/>
        </w:trPr>
        <w:tc>
          <w:tcPr>
            <w:tcW w:w="2550" w:type="dxa"/>
            <w:shd w:val="clear" w:color="auto" w:fill="auto"/>
            <w:vAlign w:val="center"/>
          </w:tcPr>
          <w:p w14:paraId="2DEA352F" w14:textId="4D1ACCE3" w:rsidR="00B2542F" w:rsidRDefault="000D3F26" w:rsidP="00B2542F">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 xml:space="preserve">y </w:t>
            </w:r>
            <w:r w:rsidR="00B2542F" w:rsidRPr="001964FB">
              <w:rPr>
                <w:rFonts w:ascii="Candara" w:hAnsi="Candara"/>
                <w:b/>
              </w:rPr>
              <w:t xml:space="preserve">Colloquium </w:t>
            </w:r>
            <w:r>
              <w:rPr>
                <w:rFonts w:ascii="Candara" w:hAnsi="Candara"/>
                <w:b/>
                <w:lang w:val="sr-Cyrl-CS"/>
              </w:rPr>
              <w:t xml:space="preserve"> </w:t>
            </w:r>
          </w:p>
        </w:tc>
        <w:tc>
          <w:tcPr>
            <w:tcW w:w="1575" w:type="dxa"/>
            <w:gridSpan w:val="2"/>
            <w:shd w:val="clear" w:color="auto" w:fill="auto"/>
            <w:vAlign w:val="center"/>
          </w:tcPr>
          <w:p w14:paraId="0D072A56" w14:textId="35093755" w:rsidR="00B2542F" w:rsidRDefault="00B2542F" w:rsidP="00B2542F">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66EFEC0C" w14:textId="77777777" w:rsidR="00B2542F" w:rsidRDefault="00B2542F" w:rsidP="00B2542F">
            <w:pPr>
              <w:tabs>
                <w:tab w:val="left" w:pos="360"/>
              </w:tabs>
              <w:spacing w:after="0" w:line="240" w:lineRule="auto"/>
              <w:jc w:val="left"/>
              <w:rPr>
                <w:rFonts w:ascii="Candara" w:hAnsi="Candara"/>
                <w:b/>
              </w:rPr>
            </w:pPr>
          </w:p>
        </w:tc>
        <w:tc>
          <w:tcPr>
            <w:tcW w:w="3060" w:type="dxa"/>
            <w:shd w:val="clear" w:color="auto" w:fill="auto"/>
            <w:vAlign w:val="center"/>
          </w:tcPr>
          <w:p w14:paraId="1D3F7B27" w14:textId="77777777" w:rsidR="00B2542F" w:rsidRDefault="00B2542F" w:rsidP="00B2542F">
            <w:pPr>
              <w:tabs>
                <w:tab w:val="left" w:pos="360"/>
              </w:tabs>
              <w:spacing w:after="0" w:line="240" w:lineRule="auto"/>
              <w:jc w:val="left"/>
              <w:rPr>
                <w:rFonts w:ascii="Candara" w:hAnsi="Candara"/>
                <w:b/>
              </w:rPr>
            </w:pPr>
          </w:p>
        </w:tc>
      </w:tr>
      <w:tr w:rsidR="001F14FA" w:rsidRPr="00B54668" w14:paraId="229DA10A" w14:textId="1D806BC4" w:rsidTr="00B2542F">
        <w:trPr>
          <w:trHeight w:val="562"/>
        </w:trPr>
        <w:tc>
          <w:tcPr>
            <w:tcW w:w="2550" w:type="dxa"/>
            <w:shd w:val="clear" w:color="auto" w:fill="auto"/>
            <w:vAlign w:val="center"/>
          </w:tcPr>
          <w:p w14:paraId="64B8DA5A" w14:textId="4A4C875A" w:rsidR="001F14FA" w:rsidRDefault="00B2542F"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3D9C892D" w:rsidR="001F14FA" w:rsidRDefault="00B2542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B2542F">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79FD" w14:textId="77777777" w:rsidR="00744135" w:rsidRDefault="00744135" w:rsidP="00864926">
      <w:pPr>
        <w:spacing w:after="0" w:line="240" w:lineRule="auto"/>
      </w:pPr>
      <w:r>
        <w:separator/>
      </w:r>
    </w:p>
  </w:endnote>
  <w:endnote w:type="continuationSeparator" w:id="0">
    <w:p w14:paraId="6B08B6EC" w14:textId="77777777" w:rsidR="00744135" w:rsidRDefault="0074413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6342" w14:textId="77777777" w:rsidR="00744135" w:rsidRDefault="00744135" w:rsidP="00864926">
      <w:pPr>
        <w:spacing w:after="0" w:line="240" w:lineRule="auto"/>
      </w:pPr>
      <w:r>
        <w:separator/>
      </w:r>
    </w:p>
  </w:footnote>
  <w:footnote w:type="continuationSeparator" w:id="0">
    <w:p w14:paraId="78B5EA1C" w14:textId="77777777" w:rsidR="00744135" w:rsidRDefault="0074413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D3F26"/>
    <w:rsid w:val="000F6001"/>
    <w:rsid w:val="001D3BF1"/>
    <w:rsid w:val="001D64D3"/>
    <w:rsid w:val="001E2077"/>
    <w:rsid w:val="001F14FA"/>
    <w:rsid w:val="001F60E3"/>
    <w:rsid w:val="002319B6"/>
    <w:rsid w:val="00260656"/>
    <w:rsid w:val="00286DF0"/>
    <w:rsid w:val="003101D0"/>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44135"/>
    <w:rsid w:val="00745CEB"/>
    <w:rsid w:val="00783C57"/>
    <w:rsid w:val="00792CB4"/>
    <w:rsid w:val="007C575D"/>
    <w:rsid w:val="00857ABD"/>
    <w:rsid w:val="00864926"/>
    <w:rsid w:val="008A30CE"/>
    <w:rsid w:val="008B1D6B"/>
    <w:rsid w:val="008C31B7"/>
    <w:rsid w:val="008E01DF"/>
    <w:rsid w:val="00911529"/>
    <w:rsid w:val="00932B21"/>
    <w:rsid w:val="00972302"/>
    <w:rsid w:val="009906EA"/>
    <w:rsid w:val="009D3F5E"/>
    <w:rsid w:val="009F3F9F"/>
    <w:rsid w:val="00A10286"/>
    <w:rsid w:val="00A1335D"/>
    <w:rsid w:val="00AF3007"/>
    <w:rsid w:val="00AF47A6"/>
    <w:rsid w:val="00B2542F"/>
    <w:rsid w:val="00B50491"/>
    <w:rsid w:val="00B54668"/>
    <w:rsid w:val="00B7423A"/>
    <w:rsid w:val="00B93BA5"/>
    <w:rsid w:val="00B9521A"/>
    <w:rsid w:val="00BD3504"/>
    <w:rsid w:val="00C54C1E"/>
    <w:rsid w:val="00C63234"/>
    <w:rsid w:val="00C73D44"/>
    <w:rsid w:val="00C906A9"/>
    <w:rsid w:val="00CA6D81"/>
    <w:rsid w:val="00CC23C3"/>
    <w:rsid w:val="00CD17F1"/>
    <w:rsid w:val="00D92F39"/>
    <w:rsid w:val="00DB43CC"/>
    <w:rsid w:val="00DB78D3"/>
    <w:rsid w:val="00E1222F"/>
    <w:rsid w:val="00E47B95"/>
    <w:rsid w:val="00E5013A"/>
    <w:rsid w:val="00E60599"/>
    <w:rsid w:val="00E71A0B"/>
    <w:rsid w:val="00E8188A"/>
    <w:rsid w:val="00E857F8"/>
    <w:rsid w:val="00EA7E0C"/>
    <w:rsid w:val="00EC33D0"/>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191EBE1-680F-4D68-9C87-F31F8208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B25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95571-728A-4265-A1E5-4CB1E466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6</cp:revision>
  <cp:lastPrinted>2015-12-23T11:47:00Z</cp:lastPrinted>
  <dcterms:created xsi:type="dcterms:W3CDTF">2016-04-11T09:57:00Z</dcterms:created>
  <dcterms:modified xsi:type="dcterms:W3CDTF">2016-04-20T21:25:00Z</dcterms:modified>
</cp:coreProperties>
</file>