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C2" w:rsidRDefault="00CC51C2">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CC51C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C51C2" w:rsidRDefault="0074055A">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CC51C2">
              <w:rPr>
                <w:rFonts w:ascii="Candara" w:hAnsi="Candara" w:cs="Candara"/>
                <w:b/>
                <w:bCs/>
                <w:sz w:val="36"/>
                <w:szCs w:val="36"/>
              </w:rPr>
              <w:t xml:space="preserve">                         UNIVERSITY OF NIŠ</w:t>
            </w:r>
          </w:p>
          <w:p w:rsidR="00CC51C2" w:rsidRDefault="00CC51C2">
            <w:pPr>
              <w:spacing w:line="240" w:lineRule="auto"/>
              <w:jc w:val="left"/>
              <w:rPr>
                <w:rFonts w:ascii="Candara" w:hAnsi="Candara" w:cs="Candara"/>
              </w:rPr>
            </w:pPr>
          </w:p>
        </w:tc>
      </w:tr>
      <w:tr w:rsidR="00CC51C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C51C2" w:rsidRDefault="00CC51C2">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C51C2" w:rsidRDefault="00CC51C2">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C51C2" w:rsidRDefault="00CC51C2">
            <w:pPr>
              <w:suppressAutoHyphens w:val="0"/>
              <w:spacing w:after="200" w:line="276" w:lineRule="auto"/>
              <w:jc w:val="left"/>
              <w:rPr>
                <w:rFonts w:ascii="Candara" w:hAnsi="Candara" w:cs="Candara"/>
              </w:rPr>
            </w:pPr>
          </w:p>
        </w:tc>
      </w:tr>
      <w:tr w:rsidR="00CC51C2">
        <w:trPr>
          <w:trHeight w:val="529"/>
        </w:trPr>
        <w:tc>
          <w:tcPr>
            <w:tcW w:w="10440" w:type="dxa"/>
            <w:gridSpan w:val="7"/>
            <w:tcBorders>
              <w:top w:val="double" w:sz="4" w:space="0" w:color="auto"/>
            </w:tcBorders>
            <w:shd w:val="clear" w:color="auto" w:fill="B8CCE4"/>
            <w:vAlign w:val="center"/>
          </w:tcPr>
          <w:p w:rsidR="00CC51C2" w:rsidRDefault="00CC51C2">
            <w:pPr>
              <w:spacing w:line="240" w:lineRule="auto"/>
              <w:rPr>
                <w:rFonts w:ascii="Candara" w:hAnsi="Candara" w:cs="Candara"/>
                <w:b/>
                <w:bCs/>
              </w:rPr>
            </w:pPr>
            <w:r>
              <w:rPr>
                <w:rFonts w:ascii="Candara" w:hAnsi="Candara" w:cs="Candara"/>
                <w:b/>
                <w:bCs/>
              </w:rPr>
              <w:t>GENERAL INFORMATION</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CC51C2" w:rsidRDefault="00CC51C2">
            <w:pPr>
              <w:spacing w:line="240" w:lineRule="auto"/>
              <w:jc w:val="left"/>
              <w:rPr>
                <w:rFonts w:ascii="Candara" w:hAnsi="Candara" w:cs="Candara"/>
                <w:color w:val="000000"/>
              </w:rPr>
            </w:pPr>
            <w:r>
              <w:rPr>
                <w:rFonts w:ascii="Candara" w:hAnsi="Candara" w:cs="Candara"/>
                <w:color w:val="000000"/>
              </w:rPr>
              <w:t>Performing Arts</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CC51C2" w:rsidRDefault="00CC51C2">
            <w:pPr>
              <w:pStyle w:val="Revision"/>
              <w:suppressAutoHyphens/>
              <w:spacing w:after="120"/>
              <w:rPr>
                <w:rFonts w:ascii="Candara" w:hAnsi="Candara" w:cs="Candara"/>
              </w:rPr>
            </w:pPr>
            <w:r>
              <w:rPr>
                <w:rFonts w:ascii="Candara" w:hAnsi="Candara" w:cs="Candara"/>
              </w:rPr>
              <w:t>Piano</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CC51C2" w:rsidRDefault="00CC51C2">
            <w:pPr>
              <w:spacing w:line="240" w:lineRule="auto"/>
              <w:jc w:val="left"/>
              <w:rPr>
                <w:rFonts w:ascii="Candara" w:hAnsi="Candara" w:cs="Candara"/>
              </w:rPr>
            </w:pPr>
            <w:r>
              <w:rPr>
                <w:rFonts w:ascii="Candara" w:hAnsi="Candara" w:cs="Candara"/>
                <w:color w:val="000000"/>
              </w:rPr>
              <w:t>Final exam</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CC51C2" w:rsidRDefault="00CC51C2">
            <w:pPr>
              <w:spacing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Bachelor               </w:t>
            </w: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Master’s                   </w:t>
            </w:r>
            <w:r>
              <w:rPr>
                <w:rFonts w:ascii="MS Gothic" w:eastAsia="MS Gothic" w:hAnsi="MS Gothic" w:cs="MS Gothic" w:hint="eastAsia"/>
              </w:rPr>
              <w:t>☐</w:t>
            </w:r>
            <w:r>
              <w:rPr>
                <w:rFonts w:ascii="Candara" w:hAnsi="Candara" w:cs="Candara"/>
              </w:rPr>
              <w:t xml:space="preserve"> Doctoral</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CC51C2" w:rsidRDefault="00CC51C2">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CC51C2">
        <w:trPr>
          <w:trHeight w:val="562"/>
        </w:trPr>
        <w:tc>
          <w:tcPr>
            <w:tcW w:w="4386" w:type="dxa"/>
            <w:gridSpan w:val="4"/>
            <w:vAlign w:val="center"/>
          </w:tcPr>
          <w:p w:rsidR="00CC51C2" w:rsidRDefault="00CC51C2">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CC51C2" w:rsidRDefault="00CC51C2">
            <w:pPr>
              <w:suppressAutoHyphens w:val="0"/>
              <w:spacing w:after="0" w:line="240" w:lineRule="auto"/>
              <w:jc w:val="left"/>
              <w:rPr>
                <w:rFonts w:ascii="Candara" w:hAnsi="Candara" w:cs="Candara"/>
                <w:b/>
                <w:bCs/>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Candara" w:hAnsi="Candara" w:cs="Candara"/>
                <w:b/>
                <w:bCs/>
                <w:lang w:val="en-US"/>
              </w:rPr>
              <w:t xml:space="preserve">                    </w:t>
            </w:r>
            <w:r>
              <w:rPr>
                <w:rFonts w:ascii="Wingdings" w:hAnsi="Wingdings" w:cs="Wingdings"/>
                <w:color w:val="000000"/>
                <w:sz w:val="22"/>
                <w:szCs w:val="22"/>
              </w:rPr>
              <w:t></w:t>
            </w:r>
            <w:r>
              <w:rPr>
                <w:rFonts w:ascii="Candara" w:hAnsi="Candara" w:cs="Candara"/>
                <w:lang w:val="en-US"/>
              </w:rPr>
              <w:t>Spring</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CC51C2" w:rsidRDefault="00CC51C2">
            <w:pPr>
              <w:spacing w:line="240" w:lineRule="auto"/>
              <w:jc w:val="left"/>
              <w:rPr>
                <w:rFonts w:ascii="Candara" w:hAnsi="Candara" w:cs="Candara"/>
              </w:rPr>
            </w:pPr>
            <w:r>
              <w:rPr>
                <w:rFonts w:ascii="Candara" w:hAnsi="Candara" w:cs="Candara"/>
              </w:rPr>
              <w:t>First</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CC51C2" w:rsidRDefault="00CC51C2">
            <w:pPr>
              <w:spacing w:line="240" w:lineRule="auto"/>
              <w:jc w:val="left"/>
              <w:rPr>
                <w:rFonts w:ascii="Candara" w:hAnsi="Candara" w:cs="Candara"/>
              </w:rPr>
            </w:pPr>
            <w:r>
              <w:rPr>
                <w:rFonts w:ascii="Candara" w:hAnsi="Candara" w:cs="Candara"/>
              </w:rPr>
              <w:t>10</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CC51C2" w:rsidRDefault="00CC51C2">
            <w:pPr>
              <w:spacing w:line="240" w:lineRule="auto"/>
              <w:jc w:val="left"/>
              <w:rPr>
                <w:rFonts w:ascii="Candara" w:hAnsi="Candara" w:cs="Candara"/>
              </w:rPr>
            </w:pPr>
            <w:r>
              <w:rPr>
                <w:rFonts w:ascii="Candara" w:hAnsi="Candara" w:cs="Candara"/>
              </w:rPr>
              <w:t>Dragoslav S. Aćimović, Jovanka A. Aranđelović, Hristina I. Vuković, Aleksandar M. Serdar, Mirislav P. Dacić</w:t>
            </w:r>
          </w:p>
        </w:tc>
      </w:tr>
      <w:tr w:rsidR="00CC51C2">
        <w:trPr>
          <w:trHeight w:val="562"/>
        </w:trPr>
        <w:tc>
          <w:tcPr>
            <w:tcW w:w="4386" w:type="dxa"/>
            <w:gridSpan w:val="4"/>
            <w:vAlign w:val="center"/>
          </w:tcPr>
          <w:p w:rsidR="00CC51C2" w:rsidRDefault="00CC51C2">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CC51C2" w:rsidRDefault="00CC51C2">
            <w:pPr>
              <w:spacing w:line="240" w:lineRule="auto"/>
              <w:jc w:val="left"/>
              <w:rPr>
                <w:rFonts w:ascii="Candara" w:hAnsi="Candara" w:cs="Candara"/>
                <w:b/>
                <w:bCs/>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CC51C2" w:rsidRDefault="00CC51C2">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CC51C2" w:rsidRDefault="00CC51C2">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CC51C2">
        <w:trPr>
          <w:trHeight w:val="562"/>
        </w:trPr>
        <w:tc>
          <w:tcPr>
            <w:tcW w:w="10440" w:type="dxa"/>
            <w:gridSpan w:val="7"/>
            <w:shd w:val="clear" w:color="auto" w:fill="B8CCE4"/>
            <w:vAlign w:val="center"/>
          </w:tcPr>
          <w:p w:rsidR="00CC51C2" w:rsidRDefault="00CC51C2">
            <w:pPr>
              <w:spacing w:line="240" w:lineRule="auto"/>
              <w:jc w:val="left"/>
              <w:rPr>
                <w:rFonts w:ascii="Cambria" w:hAnsi="Cambria" w:cs="Cambria"/>
                <w:b/>
                <w:bCs/>
              </w:rPr>
            </w:pPr>
            <w:r>
              <w:rPr>
                <w:rFonts w:ascii="Cambria" w:hAnsi="Cambria" w:cs="Cambria"/>
                <w:b/>
                <w:bCs/>
              </w:rPr>
              <w:t>PURPOSE AND OVERVIEW (max. 5 sentences)</w:t>
            </w:r>
          </w:p>
        </w:tc>
      </w:tr>
      <w:tr w:rsidR="00CC51C2">
        <w:trPr>
          <w:trHeight w:val="562"/>
        </w:trPr>
        <w:tc>
          <w:tcPr>
            <w:tcW w:w="10440" w:type="dxa"/>
            <w:gridSpan w:val="7"/>
            <w:vAlign w:val="center"/>
          </w:tcPr>
          <w:p w:rsidR="00CC51C2" w:rsidRDefault="00CC51C2">
            <w:pPr>
              <w:pStyle w:val="Header"/>
              <w:tabs>
                <w:tab w:val="clear" w:pos="4680"/>
                <w:tab w:val="clear" w:pos="9360"/>
              </w:tabs>
              <w:spacing w:after="120" w:line="264" w:lineRule="auto"/>
              <w:rPr>
                <w:rFonts w:ascii="Candara" w:hAnsi="Candara" w:cs="Candara"/>
                <w:i/>
                <w:iCs/>
                <w:lang w:val="en-US"/>
              </w:rPr>
            </w:pPr>
            <w:r>
              <w:rPr>
                <w:rFonts w:ascii="Candara" w:hAnsi="Candara" w:cs="Candara"/>
                <w:lang w:val="en-US"/>
              </w:rPr>
              <w:t>The final exam must represent the high level of professional artistry and skills of piano interpretation, gained throughout all levels of study. The main goal is to master the individual performing arts and public performance, that include recitals, playing as a soloist with an Orchestra or as a Chamber musician.</w:t>
            </w:r>
          </w:p>
        </w:tc>
      </w:tr>
      <w:tr w:rsidR="00CC51C2">
        <w:trPr>
          <w:trHeight w:val="562"/>
        </w:trPr>
        <w:tc>
          <w:tcPr>
            <w:tcW w:w="10440" w:type="dxa"/>
            <w:gridSpan w:val="7"/>
            <w:shd w:val="clear" w:color="auto" w:fill="B8CCE4"/>
            <w:vAlign w:val="center"/>
          </w:tcPr>
          <w:p w:rsidR="00CC51C2" w:rsidRDefault="00CC51C2">
            <w:pPr>
              <w:tabs>
                <w:tab w:val="left" w:pos="360"/>
              </w:tabs>
              <w:spacing w:after="0" w:line="240" w:lineRule="auto"/>
              <w:jc w:val="left"/>
              <w:rPr>
                <w:rFonts w:ascii="Cambria" w:hAnsi="Cambria" w:cs="Cambria"/>
                <w:b/>
                <w:bCs/>
              </w:rPr>
            </w:pPr>
            <w:r>
              <w:rPr>
                <w:rFonts w:ascii="Cambria" w:hAnsi="Cambria" w:cs="Cambria"/>
                <w:b/>
                <w:bCs/>
              </w:rPr>
              <w:t>SYLLABUS (brief outline and summary of topics, max. 10 sentences )</w:t>
            </w:r>
          </w:p>
        </w:tc>
      </w:tr>
      <w:tr w:rsidR="00CC51C2">
        <w:trPr>
          <w:trHeight w:val="562"/>
        </w:trPr>
        <w:tc>
          <w:tcPr>
            <w:tcW w:w="10440" w:type="dxa"/>
            <w:gridSpan w:val="7"/>
            <w:vAlign w:val="center"/>
          </w:tcPr>
          <w:p w:rsidR="00CC51C2" w:rsidRDefault="00CC51C2">
            <w:pPr>
              <w:tabs>
                <w:tab w:val="left" w:pos="360"/>
              </w:tabs>
              <w:spacing w:after="0" w:line="240" w:lineRule="auto"/>
              <w:rPr>
                <w:rFonts w:ascii="Candara" w:hAnsi="Candara" w:cs="Candara"/>
                <w:b/>
                <w:bCs/>
              </w:rPr>
            </w:pPr>
            <w:r>
              <w:rPr>
                <w:rFonts w:ascii="Cambria" w:hAnsi="Cambria" w:cs="Cambria"/>
                <w:lang w:val="sr-Cyrl-CS"/>
              </w:rPr>
              <w:t xml:space="preserve"> </w:t>
            </w:r>
            <w:r>
              <w:rPr>
                <w:rFonts w:ascii="Candara" w:hAnsi="Candara" w:cs="Candara"/>
                <w:lang w:val="en-US"/>
              </w:rPr>
              <w:t>To</w:t>
            </w:r>
            <w:r>
              <w:rPr>
                <w:rFonts w:ascii="Candara" w:hAnsi="Candara" w:cs="Candara"/>
                <w:b/>
                <w:bCs/>
                <w:lang w:val="en-US"/>
              </w:rPr>
              <w:t xml:space="preserve"> </w:t>
            </w:r>
            <w:r>
              <w:rPr>
                <w:rFonts w:ascii="Candara" w:hAnsi="Candara" w:cs="Candara"/>
                <w:lang w:val="en-US"/>
              </w:rPr>
              <w:t>master the practical skills in the field of artistic expression (public performance, individual practice and rehearsal leadership), to gain theoretical knowledge (to understand the repertoire and the psychological aspects of piano interpretation), to develop skills for individual practice, to gain artistic individuality, critical mind, ability of communication and prepare for the solo performance (recital), Chamber music and also, to master the pedagogical skills for piano teaching in Elementary and High schools of music.</w:t>
            </w:r>
          </w:p>
        </w:tc>
      </w:tr>
      <w:tr w:rsidR="00CC51C2">
        <w:trPr>
          <w:trHeight w:val="562"/>
        </w:trPr>
        <w:tc>
          <w:tcPr>
            <w:tcW w:w="10440" w:type="dxa"/>
            <w:gridSpan w:val="7"/>
            <w:shd w:val="clear" w:color="auto" w:fill="B8CCE4"/>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CC51C2">
        <w:trPr>
          <w:trHeight w:val="562"/>
        </w:trPr>
        <w:tc>
          <w:tcPr>
            <w:tcW w:w="10440" w:type="dxa"/>
            <w:gridSpan w:val="7"/>
            <w:vAlign w:val="center"/>
          </w:tcPr>
          <w:p w:rsidR="00CC51C2" w:rsidRDefault="00CC51C2">
            <w:pPr>
              <w:tabs>
                <w:tab w:val="left" w:pos="360"/>
              </w:tabs>
              <w:spacing w:after="0" w:line="240" w:lineRule="auto"/>
              <w:jc w:val="left"/>
              <w:rPr>
                <w:rFonts w:ascii="Candara" w:hAnsi="Candara" w:cs="Candara"/>
              </w:rPr>
            </w:pPr>
            <w:r>
              <w:rPr>
                <w:rFonts w:ascii="Wingdings" w:hAnsi="Wingdings" w:cs="Wingdings"/>
                <w:color w:val="000000"/>
                <w:sz w:val="22"/>
                <w:szCs w:val="22"/>
              </w:rPr>
              <w:lastRenderedPageBreak/>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CC51C2" w:rsidRDefault="00CC51C2">
            <w:pPr>
              <w:tabs>
                <w:tab w:val="left" w:pos="360"/>
              </w:tabs>
              <w:spacing w:after="0" w:line="240" w:lineRule="auto"/>
              <w:jc w:val="left"/>
              <w:rPr>
                <w:rFonts w:ascii="Candara" w:hAnsi="Candara" w:cs="Candara"/>
              </w:rPr>
            </w:pPr>
          </w:p>
          <w:p w:rsidR="00CC51C2" w:rsidRDefault="00CC51C2">
            <w:pPr>
              <w:tabs>
                <w:tab w:val="left" w:pos="360"/>
              </w:tabs>
              <w:spacing w:after="0"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CC51C2" w:rsidRDefault="00CC51C2">
            <w:pPr>
              <w:tabs>
                <w:tab w:val="left" w:pos="360"/>
              </w:tabs>
              <w:spacing w:after="0" w:line="240" w:lineRule="auto"/>
              <w:jc w:val="left"/>
              <w:rPr>
                <w:rFonts w:ascii="Candara" w:hAnsi="Candara" w:cs="Candara"/>
                <w:b/>
                <w:bCs/>
              </w:rPr>
            </w:pPr>
          </w:p>
        </w:tc>
      </w:tr>
      <w:tr w:rsidR="00CC51C2">
        <w:trPr>
          <w:trHeight w:val="562"/>
        </w:trPr>
        <w:tc>
          <w:tcPr>
            <w:tcW w:w="10440" w:type="dxa"/>
            <w:gridSpan w:val="7"/>
            <w:shd w:val="clear" w:color="auto" w:fill="B8CCE4"/>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ASSESSMENT METHODS AND CRITERIA</w:t>
            </w:r>
          </w:p>
        </w:tc>
      </w:tr>
      <w:tr w:rsidR="00CC51C2">
        <w:trPr>
          <w:trHeight w:val="562"/>
        </w:trPr>
        <w:tc>
          <w:tcPr>
            <w:tcW w:w="255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points</w:t>
            </w:r>
          </w:p>
        </w:tc>
      </w:tr>
      <w:tr w:rsidR="00CC51C2">
        <w:trPr>
          <w:trHeight w:val="562"/>
        </w:trPr>
        <w:tc>
          <w:tcPr>
            <w:tcW w:w="255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CC51C2" w:rsidRDefault="00CC51C2">
            <w:pPr>
              <w:tabs>
                <w:tab w:val="left" w:pos="360"/>
              </w:tabs>
              <w:spacing w:after="0" w:line="240" w:lineRule="auto"/>
              <w:jc w:val="left"/>
              <w:rPr>
                <w:rFonts w:ascii="Candara" w:hAnsi="Candara" w:cs="Candara"/>
                <w:b/>
                <w:bCs/>
              </w:rPr>
            </w:pPr>
          </w:p>
        </w:tc>
        <w:tc>
          <w:tcPr>
            <w:tcW w:w="3255" w:type="dxa"/>
            <w:gridSpan w:val="3"/>
            <w:vAlign w:val="center"/>
          </w:tcPr>
          <w:p w:rsidR="00CC51C2" w:rsidRDefault="00CC51C2">
            <w:pPr>
              <w:pStyle w:val="Heading1"/>
            </w:pPr>
            <w:r>
              <w:t>Technical realization</w:t>
            </w:r>
          </w:p>
        </w:tc>
        <w:tc>
          <w:tcPr>
            <w:tcW w:w="306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50</w:t>
            </w:r>
          </w:p>
        </w:tc>
      </w:tr>
      <w:tr w:rsidR="00CC51C2">
        <w:trPr>
          <w:trHeight w:val="562"/>
        </w:trPr>
        <w:tc>
          <w:tcPr>
            <w:tcW w:w="255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Practical teaching</w:t>
            </w:r>
          </w:p>
        </w:tc>
        <w:tc>
          <w:tcPr>
            <w:tcW w:w="1575" w:type="dxa"/>
            <w:gridSpan w:val="2"/>
            <w:vAlign w:val="center"/>
          </w:tcPr>
          <w:p w:rsidR="00CC51C2" w:rsidRDefault="00CC51C2">
            <w:pPr>
              <w:tabs>
                <w:tab w:val="left" w:pos="360"/>
              </w:tabs>
              <w:spacing w:after="0" w:line="240" w:lineRule="auto"/>
              <w:jc w:val="left"/>
              <w:rPr>
                <w:rFonts w:ascii="Candara" w:hAnsi="Candara" w:cs="Candara"/>
                <w:b/>
                <w:bCs/>
              </w:rPr>
            </w:pPr>
          </w:p>
        </w:tc>
        <w:tc>
          <w:tcPr>
            <w:tcW w:w="3255" w:type="dxa"/>
            <w:gridSpan w:val="3"/>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Artistic impression</w:t>
            </w:r>
          </w:p>
        </w:tc>
        <w:tc>
          <w:tcPr>
            <w:tcW w:w="306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50</w:t>
            </w:r>
          </w:p>
        </w:tc>
      </w:tr>
      <w:tr w:rsidR="00CC51C2">
        <w:trPr>
          <w:trHeight w:val="562"/>
        </w:trPr>
        <w:tc>
          <w:tcPr>
            <w:tcW w:w="255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CC51C2" w:rsidRDefault="00CC51C2">
            <w:pPr>
              <w:tabs>
                <w:tab w:val="left" w:pos="360"/>
              </w:tabs>
              <w:spacing w:after="0" w:line="240" w:lineRule="auto"/>
              <w:jc w:val="left"/>
              <w:rPr>
                <w:rFonts w:ascii="Candara" w:hAnsi="Candara" w:cs="Candara"/>
                <w:b/>
                <w:bCs/>
              </w:rPr>
            </w:pPr>
          </w:p>
        </w:tc>
        <w:tc>
          <w:tcPr>
            <w:tcW w:w="3255" w:type="dxa"/>
            <w:gridSpan w:val="3"/>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100</w:t>
            </w:r>
          </w:p>
        </w:tc>
      </w:tr>
      <w:tr w:rsidR="00CC51C2">
        <w:trPr>
          <w:trHeight w:val="562"/>
        </w:trPr>
        <w:tc>
          <w:tcPr>
            <w:tcW w:w="10440" w:type="dxa"/>
            <w:gridSpan w:val="7"/>
            <w:vAlign w:val="center"/>
          </w:tcPr>
          <w:p w:rsidR="00CC51C2" w:rsidRDefault="00CC51C2">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CC51C2" w:rsidRDefault="00CC51C2">
      <w:pPr>
        <w:ind w:left="1089"/>
        <w:rPr>
          <w:rFonts w:ascii="Times New Roman" w:hAnsi="Times New Roman" w:cs="Times New Roman"/>
        </w:rPr>
      </w:pPr>
    </w:p>
    <w:p w:rsidR="00CC51C2" w:rsidRDefault="00CC51C2">
      <w:pPr>
        <w:ind w:left="1089"/>
        <w:rPr>
          <w:rFonts w:ascii="Times New Roman" w:hAnsi="Times New Roman" w:cs="Times New Roman"/>
        </w:rPr>
      </w:pPr>
    </w:p>
    <w:p w:rsidR="00CC51C2" w:rsidRDefault="00CC51C2">
      <w:pPr>
        <w:ind w:left="1089"/>
        <w:rPr>
          <w:rFonts w:ascii="Times New Roman" w:hAnsi="Times New Roman" w:cs="Times New Roman"/>
        </w:rPr>
      </w:pPr>
    </w:p>
    <w:sectPr w:rsidR="00CC51C2" w:rsidSect="00CC51C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C2" w:rsidRDefault="00CC51C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CC51C2" w:rsidRDefault="00CC51C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C2" w:rsidRDefault="00CC51C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CC51C2" w:rsidRDefault="00CC51C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CC51C2"/>
    <w:rsid w:val="0074055A"/>
    <w:rsid w:val="00945630"/>
    <w:rsid w:val="00CC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30"/>
    <w:pPr>
      <w:suppressAutoHyphens/>
      <w:spacing w:after="120" w:line="264" w:lineRule="auto"/>
      <w:jc w:val="both"/>
    </w:pPr>
    <w:rPr>
      <w:rFonts w:ascii="Arial" w:hAnsi="Arial" w:cs="Arial"/>
      <w:sz w:val="20"/>
      <w:szCs w:val="20"/>
      <w:lang w:val="en-GB"/>
    </w:rPr>
  </w:style>
  <w:style w:type="paragraph" w:styleId="Heading1">
    <w:name w:val="heading 1"/>
    <w:basedOn w:val="Normal"/>
    <w:next w:val="Normal"/>
    <w:link w:val="Heading1Char"/>
    <w:uiPriority w:val="99"/>
    <w:qFormat/>
    <w:rsid w:val="00945630"/>
    <w:pPr>
      <w:keepNext/>
      <w:tabs>
        <w:tab w:val="left" w:pos="360"/>
      </w:tabs>
      <w:spacing w:after="0" w:line="240" w:lineRule="auto"/>
      <w:jc w:val="left"/>
      <w:outlineLvl w:val="0"/>
    </w:pPr>
    <w:rPr>
      <w:rFonts w:ascii="Candara" w:hAnsi="Candara" w:cs="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5630"/>
    <w:rPr>
      <w:rFonts w:ascii="Cambria" w:hAnsi="Cambria" w:cs="Cambria"/>
      <w:b/>
      <w:bCs/>
      <w:kern w:val="32"/>
      <w:sz w:val="32"/>
      <w:szCs w:val="32"/>
      <w:lang w:val="en-GB"/>
    </w:rPr>
  </w:style>
  <w:style w:type="paragraph" w:styleId="BalloonText">
    <w:name w:val="Balloon Text"/>
    <w:basedOn w:val="Normal"/>
    <w:link w:val="BalloonTextChar"/>
    <w:uiPriority w:val="99"/>
    <w:rsid w:val="0094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5630"/>
    <w:rPr>
      <w:rFonts w:ascii="Tahoma" w:hAnsi="Tahoma" w:cs="Tahoma"/>
      <w:sz w:val="16"/>
      <w:szCs w:val="16"/>
      <w:lang w:val="en-GB"/>
    </w:rPr>
  </w:style>
  <w:style w:type="paragraph" w:styleId="Header">
    <w:name w:val="header"/>
    <w:basedOn w:val="Normal"/>
    <w:link w:val="HeaderChar"/>
    <w:uiPriority w:val="99"/>
    <w:rsid w:val="0094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30"/>
    <w:rPr>
      <w:rFonts w:ascii="Arial" w:hAnsi="Arial" w:cs="Arial"/>
      <w:sz w:val="20"/>
      <w:szCs w:val="20"/>
      <w:lang w:val="en-GB"/>
    </w:rPr>
  </w:style>
  <w:style w:type="paragraph" w:styleId="Footer">
    <w:name w:val="footer"/>
    <w:basedOn w:val="Normal"/>
    <w:link w:val="FooterChar"/>
    <w:uiPriority w:val="99"/>
    <w:rsid w:val="0094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30"/>
    <w:rPr>
      <w:rFonts w:ascii="Arial" w:hAnsi="Arial" w:cs="Arial"/>
      <w:sz w:val="20"/>
      <w:szCs w:val="20"/>
      <w:lang w:val="en-GB"/>
    </w:rPr>
  </w:style>
  <w:style w:type="paragraph" w:styleId="EndnoteText">
    <w:name w:val="endnote text"/>
    <w:basedOn w:val="Normal"/>
    <w:link w:val="EndnoteTextChar"/>
    <w:uiPriority w:val="99"/>
    <w:rsid w:val="00945630"/>
    <w:pPr>
      <w:spacing w:after="0" w:line="240" w:lineRule="auto"/>
    </w:pPr>
  </w:style>
  <w:style w:type="character" w:customStyle="1" w:styleId="EndnoteTextChar">
    <w:name w:val="Endnote Text Char"/>
    <w:basedOn w:val="DefaultParagraphFont"/>
    <w:link w:val="EndnoteText"/>
    <w:uiPriority w:val="99"/>
    <w:rsid w:val="00945630"/>
    <w:rPr>
      <w:rFonts w:ascii="Arial" w:hAnsi="Arial" w:cs="Arial"/>
      <w:sz w:val="20"/>
      <w:szCs w:val="20"/>
      <w:lang w:val="en-GB"/>
    </w:rPr>
  </w:style>
  <w:style w:type="character" w:styleId="EndnoteReference">
    <w:name w:val="endnote reference"/>
    <w:basedOn w:val="DefaultParagraphFont"/>
    <w:uiPriority w:val="99"/>
    <w:rsid w:val="00945630"/>
    <w:rPr>
      <w:rFonts w:ascii="Times New Roman" w:hAnsi="Times New Roman" w:cs="Times New Roman"/>
      <w:vertAlign w:val="superscript"/>
    </w:rPr>
  </w:style>
  <w:style w:type="paragraph" w:styleId="FootnoteText">
    <w:name w:val="footnote text"/>
    <w:basedOn w:val="Normal"/>
    <w:link w:val="FootnoteTextChar"/>
    <w:uiPriority w:val="99"/>
    <w:rsid w:val="00945630"/>
    <w:pPr>
      <w:spacing w:after="0" w:line="240" w:lineRule="auto"/>
    </w:pPr>
  </w:style>
  <w:style w:type="character" w:customStyle="1" w:styleId="FootnoteTextChar">
    <w:name w:val="Footnote Text Char"/>
    <w:basedOn w:val="DefaultParagraphFont"/>
    <w:link w:val="FootnoteText"/>
    <w:uiPriority w:val="99"/>
    <w:rsid w:val="00945630"/>
    <w:rPr>
      <w:rFonts w:ascii="Arial" w:hAnsi="Arial" w:cs="Arial"/>
      <w:sz w:val="20"/>
      <w:szCs w:val="20"/>
      <w:lang w:val="en-GB"/>
    </w:rPr>
  </w:style>
  <w:style w:type="character" w:styleId="FootnoteReference">
    <w:name w:val="footnote reference"/>
    <w:basedOn w:val="DefaultParagraphFont"/>
    <w:uiPriority w:val="99"/>
    <w:rsid w:val="00945630"/>
    <w:rPr>
      <w:rFonts w:ascii="Times New Roman" w:hAnsi="Times New Roman" w:cs="Times New Roman"/>
      <w:vertAlign w:val="superscript"/>
    </w:rPr>
  </w:style>
  <w:style w:type="character" w:styleId="CommentReference">
    <w:name w:val="annotation reference"/>
    <w:basedOn w:val="DefaultParagraphFont"/>
    <w:uiPriority w:val="99"/>
    <w:rsid w:val="00945630"/>
    <w:rPr>
      <w:rFonts w:ascii="Times New Roman" w:hAnsi="Times New Roman" w:cs="Times New Roman"/>
      <w:sz w:val="16"/>
      <w:szCs w:val="16"/>
    </w:rPr>
  </w:style>
  <w:style w:type="paragraph" w:styleId="CommentText">
    <w:name w:val="annotation text"/>
    <w:basedOn w:val="Normal"/>
    <w:link w:val="CommentTextChar"/>
    <w:uiPriority w:val="99"/>
    <w:rsid w:val="00945630"/>
    <w:pPr>
      <w:spacing w:line="240" w:lineRule="auto"/>
    </w:pPr>
  </w:style>
  <w:style w:type="character" w:customStyle="1" w:styleId="CommentTextChar">
    <w:name w:val="Comment Text Char"/>
    <w:basedOn w:val="DefaultParagraphFont"/>
    <w:link w:val="CommentText"/>
    <w:uiPriority w:val="99"/>
    <w:rsid w:val="00945630"/>
    <w:rPr>
      <w:rFonts w:ascii="Arial" w:hAnsi="Arial" w:cs="Arial"/>
      <w:sz w:val="20"/>
      <w:szCs w:val="20"/>
      <w:lang w:val="en-GB"/>
    </w:rPr>
  </w:style>
  <w:style w:type="paragraph" w:styleId="CommentSubject">
    <w:name w:val="annotation subject"/>
    <w:basedOn w:val="CommentText"/>
    <w:next w:val="CommentText"/>
    <w:link w:val="CommentSubjectChar"/>
    <w:uiPriority w:val="99"/>
    <w:rsid w:val="00945630"/>
    <w:rPr>
      <w:b/>
      <w:bCs/>
    </w:rPr>
  </w:style>
  <w:style w:type="character" w:customStyle="1" w:styleId="CommentSubjectChar">
    <w:name w:val="Comment Subject Char"/>
    <w:basedOn w:val="CommentTextChar"/>
    <w:link w:val="CommentSubject"/>
    <w:uiPriority w:val="99"/>
    <w:rsid w:val="00945630"/>
    <w:rPr>
      <w:b/>
      <w:bCs/>
    </w:rPr>
  </w:style>
  <w:style w:type="paragraph" w:styleId="Revision">
    <w:name w:val="Revision"/>
    <w:hidden/>
    <w:uiPriority w:val="99"/>
    <w:rsid w:val="00945630"/>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Company>Office Black Edition - tum0r</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2016-05-31T13:33:00Z</dcterms:created>
  <dcterms:modified xsi:type="dcterms:W3CDTF">2016-05-31T13:33:00Z</dcterms:modified>
</cp:coreProperties>
</file>