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0C00E9F" w:rsidR="00CD17F1" w:rsidRPr="00B54668" w:rsidRDefault="001B13A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F7B7616" w:rsidR="00864926" w:rsidRPr="00B54668" w:rsidRDefault="0007676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CE52CDB" w:rsidR="00864926" w:rsidRPr="00B54668" w:rsidRDefault="005524C7"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8891F93" w:rsidR="00B50491" w:rsidRPr="00B54668" w:rsidRDefault="001B13AC" w:rsidP="00E857F8">
            <w:pPr>
              <w:spacing w:line="240" w:lineRule="auto"/>
              <w:contextualSpacing/>
              <w:jc w:val="left"/>
              <w:rPr>
                <w:rFonts w:ascii="Candara" w:hAnsi="Candara"/>
              </w:rPr>
            </w:pPr>
            <w:r>
              <w:rPr>
                <w:rFonts w:ascii="Candara" w:hAnsi="Candara"/>
              </w:rPr>
              <w:t>International Logistics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0EE5BA6" w:rsidR="006F647C" w:rsidRPr="00B54668" w:rsidRDefault="00F5390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B13A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5FA127D" w:rsidR="00CD17F1" w:rsidRPr="00B54668" w:rsidRDefault="00F5390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524C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524C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39039D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B13A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F07BE68" w:rsidR="00864926" w:rsidRPr="00B54668" w:rsidRDefault="001B13AC"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205254" w:rsidR="00A1335D" w:rsidRPr="00B54668" w:rsidRDefault="001B13A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E034358" w14:textId="77777777" w:rsidR="00E857F8" w:rsidRDefault="001B13AC" w:rsidP="00E857F8">
            <w:pPr>
              <w:spacing w:line="240" w:lineRule="auto"/>
              <w:contextualSpacing/>
              <w:jc w:val="left"/>
              <w:rPr>
                <w:rFonts w:ascii="Candara" w:hAnsi="Candara"/>
                <w:lang w:val="sr-Latn-RS"/>
              </w:rPr>
            </w:pPr>
            <w:r>
              <w:rPr>
                <w:rFonts w:ascii="Candara" w:hAnsi="Candara"/>
                <w:lang w:val="sr-Latn-RS"/>
              </w:rPr>
              <w:t>Nada K. Barac</w:t>
            </w:r>
          </w:p>
          <w:p w14:paraId="6AA0CF73" w14:textId="77777777" w:rsidR="001B13AC" w:rsidRDefault="001B13AC" w:rsidP="00E857F8">
            <w:pPr>
              <w:spacing w:line="240" w:lineRule="auto"/>
              <w:contextualSpacing/>
              <w:jc w:val="left"/>
              <w:rPr>
                <w:rFonts w:ascii="Candara" w:hAnsi="Candara"/>
                <w:lang w:val="sr-Latn-RS"/>
              </w:rPr>
            </w:pPr>
            <w:r>
              <w:rPr>
                <w:rFonts w:ascii="Candara" w:hAnsi="Candara"/>
                <w:lang w:val="sr-Latn-RS"/>
              </w:rPr>
              <w:t>Goran R. Milovanović</w:t>
            </w:r>
          </w:p>
          <w:p w14:paraId="1CC7D17D" w14:textId="1DD06C68" w:rsidR="001B13AC" w:rsidRPr="001B13AC" w:rsidRDefault="001B13AC" w:rsidP="00E857F8">
            <w:pPr>
              <w:spacing w:line="240" w:lineRule="auto"/>
              <w:contextualSpacing/>
              <w:jc w:val="left"/>
              <w:rPr>
                <w:rFonts w:ascii="Candara" w:hAnsi="Candara"/>
                <w:lang w:val="sr-Latn-RS"/>
              </w:rPr>
            </w:pPr>
            <w:r>
              <w:rPr>
                <w:rFonts w:ascii="Candara" w:hAnsi="Candara"/>
                <w:lang w:val="sr-Latn-RS"/>
              </w:rPr>
              <w:t>Aleksandra M. Anđelković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643580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7A777B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B13A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02E1F7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B13A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96E867B" w14:textId="77777777" w:rsidR="00911529" w:rsidRDefault="001B13AC" w:rsidP="00911529">
            <w:pPr>
              <w:spacing w:line="240" w:lineRule="auto"/>
              <w:contextualSpacing/>
              <w:jc w:val="left"/>
              <w:rPr>
                <w:rFonts w:ascii="Candara" w:hAnsi="Candara"/>
                <w:i/>
                <w:lang w:val="sr-Latn-RS"/>
              </w:rPr>
            </w:pPr>
            <w:r w:rsidRPr="001B13AC">
              <w:rPr>
                <w:rFonts w:ascii="Candara" w:hAnsi="Candara"/>
                <w:i/>
                <w:lang w:val="sr-Latn-RS"/>
              </w:rPr>
              <w:t>To provide students with the basic theoretical and practical knowledge required to identify logistically relevant specificities (infrastructural, regulatory, institutional, geographical) of the international environment and to design and carry out logistic activities of the companies with the aim of profitable fitting into the environment.</w:t>
            </w:r>
          </w:p>
          <w:p w14:paraId="23A6C870" w14:textId="565FBECC" w:rsidR="001B13AC" w:rsidRPr="001B13AC" w:rsidRDefault="001B13AC" w:rsidP="00911529">
            <w:pPr>
              <w:spacing w:line="240" w:lineRule="auto"/>
              <w:contextualSpacing/>
              <w:jc w:val="left"/>
              <w:rPr>
                <w:rFonts w:ascii="Candara" w:hAnsi="Candara"/>
                <w:i/>
                <w:lang w:val="sr-Latn-RS"/>
              </w:rPr>
            </w:pPr>
            <w:r w:rsidRPr="001B13AC">
              <w:rPr>
                <w:rFonts w:ascii="Candara" w:hAnsi="Candara"/>
                <w:i/>
                <w:lang w:val="sr-Latn-RS"/>
              </w:rPr>
              <w:t>By the end of this course, students will be able to: a) recognize specific processes at different national and regional markets which affect the activities of logistics, b) increase the mobility of logistic resources within companies and their international supply chains, c) create and implement outsourcing strategies, insourcing, the storage and transport in order to facilitate an effective international market positioning of companies.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7D9EDC0" w:rsidR="00B54668" w:rsidRPr="001B13AC" w:rsidRDefault="001B13AC" w:rsidP="001B13AC">
            <w:pPr>
              <w:spacing w:line="240" w:lineRule="auto"/>
              <w:contextualSpacing/>
              <w:jc w:val="left"/>
              <w:rPr>
                <w:rFonts w:ascii="Candara" w:hAnsi="Candara"/>
                <w:i/>
                <w:lang w:val="sr-Latn-RS"/>
              </w:rPr>
            </w:pPr>
            <w:r w:rsidRPr="001B13AC">
              <w:rPr>
                <w:rFonts w:ascii="Candara" w:hAnsi="Candara"/>
                <w:i/>
                <w:lang w:val="sr-Latn-RS"/>
              </w:rPr>
              <w:t>Conceptual framework and international logistics (IL); Trends in IL; IL transportation infrastructure; Costs of international shipping; International transport of perishable and hazardous products; Institutional frameworks of IL; Regulatory framework of IL (insurance and customs clearance); Problems prelated to the packaging and storage of goods in IL; Containerization of goods; International freight forwarders; Strategy management of logistic processes in international supply chains.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2D7C76E" w:rsidR="001D3BF1" w:rsidRPr="004E562D" w:rsidRDefault="00F5390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B13A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E7609F6" w:rsidR="00E1222F" w:rsidRPr="004E562D" w:rsidRDefault="00F5390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7676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B0A8A8B" w:rsidR="001F14FA" w:rsidRPr="001B13AC" w:rsidRDefault="001B13A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E71F08E" w:rsidR="001F14FA" w:rsidRDefault="001B13A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C735B40" w:rsidR="001F14FA" w:rsidRDefault="001B13A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4264D61" w:rsidR="001F14FA" w:rsidRDefault="001B13A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2096D" w14:textId="77777777" w:rsidR="00F5390C" w:rsidRDefault="00F5390C" w:rsidP="00864926">
      <w:pPr>
        <w:spacing w:after="0" w:line="240" w:lineRule="auto"/>
      </w:pPr>
      <w:r>
        <w:separator/>
      </w:r>
    </w:p>
  </w:endnote>
  <w:endnote w:type="continuationSeparator" w:id="0">
    <w:p w14:paraId="7A9A91B3" w14:textId="77777777" w:rsidR="00F5390C" w:rsidRDefault="00F5390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837FC" w14:textId="77777777" w:rsidR="00F5390C" w:rsidRDefault="00F5390C" w:rsidP="00864926">
      <w:pPr>
        <w:spacing w:after="0" w:line="240" w:lineRule="auto"/>
      </w:pPr>
      <w:r>
        <w:separator/>
      </w:r>
    </w:p>
  </w:footnote>
  <w:footnote w:type="continuationSeparator" w:id="0">
    <w:p w14:paraId="73A820DF" w14:textId="77777777" w:rsidR="00F5390C" w:rsidRDefault="00F5390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6769"/>
    <w:rsid w:val="000F6001"/>
    <w:rsid w:val="001B13AC"/>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524C7"/>
    <w:rsid w:val="005A5D38"/>
    <w:rsid w:val="005B0885"/>
    <w:rsid w:val="005B64BF"/>
    <w:rsid w:val="005D46D7"/>
    <w:rsid w:val="00603117"/>
    <w:rsid w:val="0069043C"/>
    <w:rsid w:val="006E40AE"/>
    <w:rsid w:val="006F647C"/>
    <w:rsid w:val="00735D03"/>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390C"/>
    <w:rsid w:val="00F56373"/>
    <w:rsid w:val="00F742D3"/>
    <w:rsid w:val="00FC58A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5F8A3-AD68-4A93-897C-EAB74EEC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2016-04-25T13:22:00Z</dcterms:modified>
</cp:coreProperties>
</file>