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70915DB" w:rsidR="00CD17F1" w:rsidRPr="00B54668" w:rsidRDefault="006A2C0E">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9E0255D" w:rsidR="00864926" w:rsidRPr="00B54668" w:rsidRDefault="0075475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A5E1836" w:rsidR="00864926" w:rsidRPr="00B54668" w:rsidRDefault="006A2C0E"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6D37528" w:rsidR="00B50491" w:rsidRPr="00B54668" w:rsidRDefault="006A2C0E" w:rsidP="00E857F8">
            <w:pPr>
              <w:spacing w:line="240" w:lineRule="auto"/>
              <w:contextualSpacing/>
              <w:jc w:val="left"/>
              <w:rPr>
                <w:rFonts w:ascii="Candara" w:hAnsi="Candara"/>
              </w:rPr>
            </w:pPr>
            <w:r>
              <w:rPr>
                <w:rFonts w:ascii="Candara" w:hAnsi="Candara"/>
              </w:rPr>
              <w:t>International Marketing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16E430E" w:rsidR="006F647C" w:rsidRPr="00B54668" w:rsidRDefault="00DF50A3"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6A2C0E">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AE482A8" w:rsidR="00CD17F1" w:rsidRPr="00B54668" w:rsidRDefault="00DF50A3"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6A2C0E">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F62B8DC"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6A2C0E">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95AB2AE" w:rsidR="00864926" w:rsidRPr="00B54668" w:rsidRDefault="006A2C0E"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785801F" w:rsidR="00A1335D" w:rsidRPr="00B54668" w:rsidRDefault="006A2C0E"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79106F7" w:rsidR="00E857F8" w:rsidRPr="006A2C0E" w:rsidRDefault="006A2C0E" w:rsidP="00E857F8">
            <w:pPr>
              <w:spacing w:line="240" w:lineRule="auto"/>
              <w:contextualSpacing/>
              <w:jc w:val="left"/>
              <w:rPr>
                <w:rFonts w:ascii="Candara" w:hAnsi="Candara"/>
                <w:lang w:val="sr-Latn-RS"/>
              </w:rPr>
            </w:pPr>
            <w:r>
              <w:rPr>
                <w:rFonts w:ascii="Candara" w:hAnsi="Candara"/>
                <w:lang w:val="sr-Latn-RS"/>
              </w:rPr>
              <w:t>Goran Milovanović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44A78C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A2C0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C905EA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6A2C0E">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AC11C26" w14:textId="77777777" w:rsidR="00911529" w:rsidRDefault="006A2C0E" w:rsidP="00911529">
            <w:pPr>
              <w:spacing w:line="240" w:lineRule="auto"/>
              <w:contextualSpacing/>
              <w:jc w:val="left"/>
              <w:rPr>
                <w:rFonts w:ascii="Candara" w:hAnsi="Candara"/>
                <w:i/>
                <w:lang w:val="sr-Latn-RS"/>
              </w:rPr>
            </w:pPr>
            <w:r w:rsidRPr="006A2C0E">
              <w:rPr>
                <w:rFonts w:ascii="Candara" w:hAnsi="Candara"/>
                <w:i/>
                <w:lang w:val="sr-Latn-RS"/>
              </w:rPr>
              <w:t>To provide the students with the basic theoretical knowledge about logic, motives, and goals of international marketing activities. Based on the analysis of marketing experience of the selected companies, the course will enable students to independently create and implement the most promising marketing programs for foreign markets.</w:t>
            </w:r>
          </w:p>
          <w:p w14:paraId="23A6C870" w14:textId="334B8ABF" w:rsidR="006A2C0E" w:rsidRPr="006A2C0E" w:rsidRDefault="006A2C0E" w:rsidP="00911529">
            <w:pPr>
              <w:spacing w:line="240" w:lineRule="auto"/>
              <w:contextualSpacing/>
              <w:jc w:val="left"/>
              <w:rPr>
                <w:rFonts w:ascii="Candara" w:hAnsi="Candara"/>
                <w:i/>
                <w:lang w:val="sr-Latn-RS"/>
              </w:rPr>
            </w:pPr>
            <w:r w:rsidRPr="006A2C0E">
              <w:rPr>
                <w:rFonts w:ascii="Candara" w:hAnsi="Candara"/>
                <w:i/>
                <w:lang w:val="sr-Latn-RS"/>
              </w:rPr>
              <w:t>Having attended classes and taken exams, students will be able to: a) identify business-relevant dimensions of different types of environments, b) implement the strategy of the internationalization of business based on marketing concepts, v) develop marketing programs that will enable companies in the Republic of Serbia to successfully meet the requirements of local and international environments.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FC7A41E" w:rsidR="00B54668" w:rsidRPr="006A2C0E" w:rsidRDefault="006A2C0E" w:rsidP="006A2C0E">
            <w:pPr>
              <w:spacing w:line="240" w:lineRule="auto"/>
              <w:contextualSpacing/>
              <w:jc w:val="left"/>
              <w:rPr>
                <w:rFonts w:ascii="Candara" w:hAnsi="Candara"/>
                <w:i/>
                <w:lang w:val="sr-Latn-RS"/>
              </w:rPr>
            </w:pPr>
            <w:r w:rsidRPr="006A2C0E">
              <w:rPr>
                <w:rFonts w:ascii="Candara" w:hAnsi="Candara"/>
                <w:i/>
                <w:lang w:val="sr-Latn-RS"/>
              </w:rPr>
              <w:t xml:space="preserve">Conceptual, functional, and subject differences between international trade and international marketing; market globalization; the impact of culture on international marketing; foreign market research techniques; selection, clustering, filtering and comparative analysis of international markets; variants of international market expansion; variants of entering and operating on foreign markets; analysis of business effects of certain entry strategies; quality, design, packaging and labeling of products in international marketing; an international life cycle and strategic product positioning; determinants of price in international marketing; escalation of export prices; discriminatory and unfair forms of price in international </w:t>
            </w:r>
            <w:r w:rsidRPr="006A2C0E">
              <w:rPr>
                <w:rFonts w:ascii="Candara" w:hAnsi="Candara"/>
                <w:i/>
                <w:lang w:val="sr-Latn-RS"/>
              </w:rPr>
              <w:lastRenderedPageBreak/>
              <w:t>marketing; transfer prices and peculiar pricing arrangements in international marketing; personal selling and sales promotion in international marketing; international fairs and exhibitions, sponsorship, public relations, advertising and public promotion, management of international competitive advantage; internationally competitive positioning and differentiation; international branding of destinations and countries; international relational and direct marketing; international and global perspective of Internet marketing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7862FD9" w:rsidR="001D3BF1" w:rsidRPr="004E562D" w:rsidRDefault="00DF50A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A2C0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0D0CE2A" w:rsidR="00E1222F" w:rsidRPr="004E562D" w:rsidRDefault="00DF50A3"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75475A">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1E652B9" w:rsidR="001F14FA" w:rsidRPr="006A2C0E" w:rsidRDefault="006A2C0E"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C007A91" w:rsidR="001F14FA" w:rsidRDefault="006A2C0E"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7227038" w:rsidR="001F14FA" w:rsidRDefault="006A2C0E"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96AF414" w:rsidR="001F14FA" w:rsidRDefault="006A2C0E" w:rsidP="00E857F8">
            <w:pPr>
              <w:tabs>
                <w:tab w:val="left" w:pos="360"/>
              </w:tabs>
              <w:spacing w:after="0" w:line="240" w:lineRule="auto"/>
              <w:jc w:val="left"/>
              <w:rPr>
                <w:rFonts w:ascii="Candara" w:hAnsi="Candara"/>
                <w:b/>
              </w:rPr>
            </w:pPr>
            <w:r>
              <w:rPr>
                <w:rFonts w:ascii="Candara" w:hAnsi="Candara"/>
                <w:b/>
              </w:rPr>
              <w:t>35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EE659" w14:textId="77777777" w:rsidR="00DF50A3" w:rsidRDefault="00DF50A3" w:rsidP="00864926">
      <w:pPr>
        <w:spacing w:after="0" w:line="240" w:lineRule="auto"/>
      </w:pPr>
      <w:r>
        <w:separator/>
      </w:r>
    </w:p>
  </w:endnote>
  <w:endnote w:type="continuationSeparator" w:id="0">
    <w:p w14:paraId="0CFF482D" w14:textId="77777777" w:rsidR="00DF50A3" w:rsidRDefault="00DF50A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4EAD0" w14:textId="77777777" w:rsidR="00DF50A3" w:rsidRDefault="00DF50A3" w:rsidP="00864926">
      <w:pPr>
        <w:spacing w:after="0" w:line="240" w:lineRule="auto"/>
      </w:pPr>
      <w:r>
        <w:separator/>
      </w:r>
    </w:p>
  </w:footnote>
  <w:footnote w:type="continuationSeparator" w:id="0">
    <w:p w14:paraId="5E6001F2" w14:textId="77777777" w:rsidR="00DF50A3" w:rsidRDefault="00DF50A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A2C0E"/>
    <w:rsid w:val="006E40AE"/>
    <w:rsid w:val="006F647C"/>
    <w:rsid w:val="0075475A"/>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CD64EC"/>
    <w:rsid w:val="00D92F39"/>
    <w:rsid w:val="00DB43CC"/>
    <w:rsid w:val="00DF50A3"/>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A52B4-AA8A-4BC1-8CBF-F13C7894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2016-04-25T13:55:00Z</dcterms:modified>
</cp:coreProperties>
</file>