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8B338A6" w:rsidR="00CD17F1" w:rsidRPr="00B54668" w:rsidRDefault="00CE4DA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422C475" w:rsidR="00864926" w:rsidRPr="00B54668" w:rsidRDefault="00665C1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17F81AC" w:rsidR="00864926" w:rsidRPr="00B54668" w:rsidRDefault="007E5BA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</w:t>
            </w:r>
            <w:r w:rsidR="00CE4DA4">
              <w:rPr>
                <w:rFonts w:ascii="Candara" w:hAnsi="Candara"/>
              </w:rPr>
              <w:t xml:space="preserve">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49160CF" w:rsidR="00B50491" w:rsidRPr="00B5466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Management Accounting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581A6CD" w:rsidR="006F647C" w:rsidRPr="00B54668" w:rsidRDefault="001C53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6170BC6" w:rsidR="00CD17F1" w:rsidRPr="00B54668" w:rsidRDefault="001C535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B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1F5D9A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2D1B8F6" w:rsidR="00864926" w:rsidRPr="00B54668" w:rsidRDefault="007E5BA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54EA46E" w:rsidR="00A1335D" w:rsidRPr="00B5466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0506D2BA" w14:textId="77777777" w:rsidR="00E857F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Blagoje M. Novićević</w:t>
            </w:r>
          </w:p>
          <w:p w14:paraId="271A1182" w14:textId="77777777" w:rsid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 M. Antić</w:t>
            </w:r>
          </w:p>
          <w:p w14:paraId="61AA6C48" w14:textId="77777777" w:rsid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Tatjana M. Stevanović</w:t>
            </w:r>
          </w:p>
          <w:p w14:paraId="1CC7D17D" w14:textId="58EC6946" w:rsidR="00CE4DA4" w:rsidRP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Bojana B. Novićević Čečević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6208DE7F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E81F38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A8C208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6E0DCB1" w14:textId="77777777" w:rsidR="00911529" w:rsidRDefault="00CE4D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>To learn the issues of accounting management as a part of the accounting information system and the information system of the company; to learn the aspects of traditional management (real, standard, variable) and contemporary (calculation by activities, the calculation of the target cost) cost accounting methods; to learn the information basis for short-term business decision-making, motivating and rewarding; to learn the accounting planning and accounting control.</w:t>
            </w:r>
          </w:p>
          <w:p w14:paraId="23A6C870" w14:textId="754F6950" w:rsidR="00CE4DA4" w:rsidRPr="00CE4DA4" w:rsidRDefault="00CE4D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>Students will be able to understand the information needs of managers and to respond to them by preparing appropriate reports; to apply traditional and contemporary management concepts and techniques; to use those concepts and techniques in the areas of cost management, customers, when calculating selling prices, planning and controlling, as well as when making business decisions and motivating employees.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31EFC5B" w:rsidR="00B54668" w:rsidRPr="00CE4DA4" w:rsidRDefault="00CE4DA4" w:rsidP="00CE4DA4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 xml:space="preserve">An enterprise as a business, financial and legal entity; activities of company management and an information basis for their performance; financial accounting, management accounting and a management process; elements of accounting management; the management area of cost accounting management; an information basis for pricing; an information basis for short-term business decision making; an information basis for measuring the performance of responsibility centers; </w:t>
            </w:r>
            <w:r w:rsidRPr="00CE4DA4">
              <w:rPr>
                <w:rFonts w:ascii="Candara" w:hAnsi="Candara"/>
                <w:i/>
                <w:lang w:val="sr-Latn-RS"/>
              </w:rPr>
              <w:lastRenderedPageBreak/>
              <w:t>information support for an enterprise motivation system; budget accounting as a management tool; the control of performance-based budgeting.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323D179" w:rsidR="001D3BF1" w:rsidRPr="004E562D" w:rsidRDefault="001C53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89C3A19" w:rsidR="00E1222F" w:rsidRPr="004E562D" w:rsidRDefault="001C53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027F59C" w:rsidR="001F14FA" w:rsidRPr="00CE4DA4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80635AB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8F1BA42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145AC59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D0E32" w14:textId="77777777" w:rsidR="001C5356" w:rsidRDefault="001C5356" w:rsidP="00864926">
      <w:pPr>
        <w:spacing w:after="0" w:line="240" w:lineRule="auto"/>
      </w:pPr>
      <w:r>
        <w:separator/>
      </w:r>
    </w:p>
  </w:endnote>
  <w:endnote w:type="continuationSeparator" w:id="0">
    <w:p w14:paraId="54EAF66D" w14:textId="77777777" w:rsidR="001C5356" w:rsidRDefault="001C535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CD526" w14:textId="77777777" w:rsidR="001C5356" w:rsidRDefault="001C5356" w:rsidP="00864926">
      <w:pPr>
        <w:spacing w:after="0" w:line="240" w:lineRule="auto"/>
      </w:pPr>
      <w:r>
        <w:separator/>
      </w:r>
    </w:p>
  </w:footnote>
  <w:footnote w:type="continuationSeparator" w:id="0">
    <w:p w14:paraId="025C5629" w14:textId="77777777" w:rsidR="001C5356" w:rsidRDefault="001C535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C5356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65C1A"/>
    <w:rsid w:val="0069043C"/>
    <w:rsid w:val="006E40AE"/>
    <w:rsid w:val="006F647C"/>
    <w:rsid w:val="00783C57"/>
    <w:rsid w:val="00792CB4"/>
    <w:rsid w:val="007E5BA3"/>
    <w:rsid w:val="00864926"/>
    <w:rsid w:val="008A30CE"/>
    <w:rsid w:val="008B1D6B"/>
    <w:rsid w:val="008C31B7"/>
    <w:rsid w:val="00911529"/>
    <w:rsid w:val="00932B21"/>
    <w:rsid w:val="0094142D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4DA4"/>
    <w:rsid w:val="00CF10B5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5DE79-FE69-4331-9679-B9AEE93B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2016-04-25T13:56:00Z</dcterms:modified>
</cp:coreProperties>
</file>