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4A23361" w:rsidR="00CD17F1" w:rsidRPr="00B54668" w:rsidRDefault="001B77D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AEB97A" w:rsidR="00864926" w:rsidRPr="00B54668" w:rsidRDefault="008C288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AA945D1" w:rsidR="00864926" w:rsidRPr="00B54668" w:rsidRDefault="00D53ED7"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29B1DC" w:rsidR="00B50491" w:rsidRPr="00B54668" w:rsidRDefault="001B77DD" w:rsidP="00E857F8">
            <w:pPr>
              <w:spacing w:line="240" w:lineRule="auto"/>
              <w:contextualSpacing/>
              <w:jc w:val="left"/>
              <w:rPr>
                <w:rFonts w:ascii="Candara" w:hAnsi="Candara"/>
              </w:rPr>
            </w:pPr>
            <w:r>
              <w:rPr>
                <w:rFonts w:ascii="Candara" w:hAnsi="Candara"/>
              </w:rPr>
              <w:t>Strategic Logistics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137F4" w:rsidR="006F647C" w:rsidRPr="00B54668" w:rsidRDefault="00AB0C8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09F91" w:rsidR="00CD17F1" w:rsidRPr="00B54668" w:rsidRDefault="00AB0C8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68ED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77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DA05826" w:rsidR="00864926" w:rsidRPr="00B54668" w:rsidRDefault="00D53ED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D0DADC" w:rsidR="00A1335D" w:rsidRPr="00B54668" w:rsidRDefault="001B77D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68DCCB" w14:textId="77777777" w:rsidR="00E857F8" w:rsidRDefault="001B77DD" w:rsidP="00E857F8">
            <w:pPr>
              <w:spacing w:line="240" w:lineRule="auto"/>
              <w:contextualSpacing/>
              <w:jc w:val="left"/>
              <w:rPr>
                <w:rFonts w:ascii="Candara" w:hAnsi="Candara"/>
                <w:lang w:val="sr-Latn-RS"/>
              </w:rPr>
            </w:pPr>
            <w:r>
              <w:rPr>
                <w:rFonts w:ascii="Candara" w:hAnsi="Candara"/>
                <w:lang w:val="sr-Latn-RS"/>
              </w:rPr>
              <w:t>Nada K. Barac</w:t>
            </w:r>
          </w:p>
          <w:p w14:paraId="7A4B31CC" w14:textId="77777777" w:rsidR="001B77DD" w:rsidRDefault="001B77DD"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088D34B6" w:rsidR="001B77DD" w:rsidRPr="001B77DD" w:rsidRDefault="001B77DD"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1C25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84638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7CEF3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3E6059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38EB4CE" w14:textId="77777777" w:rsidR="00911529" w:rsidRDefault="001B77DD" w:rsidP="00911529">
            <w:pPr>
              <w:spacing w:line="240" w:lineRule="auto"/>
              <w:contextualSpacing/>
              <w:jc w:val="left"/>
              <w:rPr>
                <w:rFonts w:ascii="Candara" w:hAnsi="Candara"/>
                <w:i/>
                <w:lang w:val="sr-Latn-RS"/>
              </w:rPr>
            </w:pPr>
            <w:r w:rsidRPr="001B77DD">
              <w:rPr>
                <w:rFonts w:ascii="Candara" w:hAnsi="Candara"/>
                <w:i/>
                <w:lang w:val="sr-Latn-RS"/>
              </w:rPr>
              <w:t>To introduce students with the basic determinants of logistics management in enterprises, tp train students to independently interpret current processes in the logistics business and successfully implement the key findings of this scientific discipline in practice.</w:t>
            </w:r>
          </w:p>
          <w:p w14:paraId="23A6C870" w14:textId="530B065F" w:rsidR="001B77DD" w:rsidRPr="001B77DD" w:rsidRDefault="001B77DD" w:rsidP="00911529">
            <w:pPr>
              <w:spacing w:line="240" w:lineRule="auto"/>
              <w:contextualSpacing/>
              <w:jc w:val="left"/>
              <w:rPr>
                <w:rFonts w:ascii="Candara" w:hAnsi="Candara"/>
                <w:i/>
                <w:lang w:val="sr-Latn-RS"/>
              </w:rPr>
            </w:pPr>
            <w:r w:rsidRPr="001B77DD">
              <w:rPr>
                <w:rFonts w:ascii="Candara" w:hAnsi="Candara"/>
                <w:i/>
                <w:lang w:val="sr-Latn-RS"/>
              </w:rPr>
              <w:t>Having attended classes and taken exams, students will gain the knowledge that will lead bothe to an efficient management of logistic processes and activities, and to the improvement of competitive advantages of manufacturing and / or commercial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BE0363" w:rsidR="00B54668" w:rsidRPr="001B77DD" w:rsidRDefault="001B77DD" w:rsidP="001B77DD">
            <w:pPr>
              <w:spacing w:line="240" w:lineRule="auto"/>
              <w:contextualSpacing/>
              <w:jc w:val="left"/>
              <w:rPr>
                <w:rFonts w:ascii="Candara" w:hAnsi="Candara"/>
                <w:i/>
                <w:lang w:val="sr-Latn-RS"/>
              </w:rPr>
            </w:pPr>
            <w:r w:rsidRPr="001B77DD">
              <w:rPr>
                <w:rFonts w:ascii="Candara" w:hAnsi="Candara"/>
                <w:i/>
                <w:lang w:val="sr-Latn-RS"/>
              </w:rPr>
              <w:t>Logistics management ; Environment in logistics; Supply chain management; Coordination of the supply chain; the role of electronic commerce in the supply chain; Managing the process of providing services to customers; Logistic information system; Inventory management of raw materials and finished products; Transport in the  supply chain; Decisions on warehousing; Handling materials and packaging; RFID in logistics; Location facilities; Quality management in logistics.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AA5006" w:rsidR="001D3BF1" w:rsidRPr="004E562D" w:rsidRDefault="00AB0C8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8CEC6DD" w:rsidR="00E1222F" w:rsidRPr="004E562D" w:rsidRDefault="00AB0C8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3111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CCAB01" w:rsidR="001F14FA" w:rsidRPr="001B77DD" w:rsidRDefault="001B77D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C92160" w:rsidR="001F14FA" w:rsidRDefault="001B77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8D6F88" w:rsidR="001F14FA" w:rsidRDefault="001B77D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123BD0" w:rsidR="001F14FA" w:rsidRDefault="001B77D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89B6B" w14:textId="77777777" w:rsidR="00AB0C8A" w:rsidRDefault="00AB0C8A" w:rsidP="00864926">
      <w:pPr>
        <w:spacing w:after="0" w:line="240" w:lineRule="auto"/>
      </w:pPr>
      <w:r>
        <w:separator/>
      </w:r>
    </w:p>
  </w:endnote>
  <w:endnote w:type="continuationSeparator" w:id="0">
    <w:p w14:paraId="38CB1453" w14:textId="77777777" w:rsidR="00AB0C8A" w:rsidRDefault="00AB0C8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8FD25" w14:textId="77777777" w:rsidR="00AB0C8A" w:rsidRDefault="00AB0C8A" w:rsidP="00864926">
      <w:pPr>
        <w:spacing w:after="0" w:line="240" w:lineRule="auto"/>
      </w:pPr>
      <w:r>
        <w:separator/>
      </w:r>
    </w:p>
  </w:footnote>
  <w:footnote w:type="continuationSeparator" w:id="0">
    <w:p w14:paraId="6B64E24F" w14:textId="77777777" w:rsidR="00AB0C8A" w:rsidRDefault="00AB0C8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0B59"/>
    <w:rsid w:val="001B77D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2880"/>
    <w:rsid w:val="008C31B7"/>
    <w:rsid w:val="00911529"/>
    <w:rsid w:val="00932B21"/>
    <w:rsid w:val="00972302"/>
    <w:rsid w:val="009906EA"/>
    <w:rsid w:val="009D3F5E"/>
    <w:rsid w:val="009F3F9F"/>
    <w:rsid w:val="00A10286"/>
    <w:rsid w:val="00A1335D"/>
    <w:rsid w:val="00AB0C8A"/>
    <w:rsid w:val="00AF47A6"/>
    <w:rsid w:val="00B50491"/>
    <w:rsid w:val="00B54668"/>
    <w:rsid w:val="00B81521"/>
    <w:rsid w:val="00B9521A"/>
    <w:rsid w:val="00BD3504"/>
    <w:rsid w:val="00C63234"/>
    <w:rsid w:val="00CA6D81"/>
    <w:rsid w:val="00CC23C3"/>
    <w:rsid w:val="00CD17F1"/>
    <w:rsid w:val="00D53ED7"/>
    <w:rsid w:val="00D72575"/>
    <w:rsid w:val="00D92F39"/>
    <w:rsid w:val="00DB43CC"/>
    <w:rsid w:val="00E1222F"/>
    <w:rsid w:val="00E31115"/>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F3E34-CDD6-4264-BBA8-0A3A56E5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2016-04-25T14:27:00Z</dcterms:modified>
</cp:coreProperties>
</file>