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5BA215" w:rsidR="00CD17F1" w:rsidRPr="00B54668" w:rsidRDefault="00113B8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65BDBE" w:rsidR="00864926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31C351" w:rsidR="00864926" w:rsidRPr="00B54668" w:rsidRDefault="00934C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01CD88B" w:rsidR="00B50491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Strategic Control of Enterprises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682DB49" w:rsidR="006F647C" w:rsidRPr="00B54668" w:rsidRDefault="00C278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76DB17" w:rsidR="00CD17F1" w:rsidRPr="00B54668" w:rsidRDefault="00C278A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5D82A3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0D86296" w:rsidR="00864926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84AEFD5" w:rsidR="00A1335D" w:rsidRPr="00B54668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DDF81F8" w:rsidR="00E857F8" w:rsidRPr="00113B8D" w:rsidRDefault="00113B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7DB8F5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DC01F4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603B7FF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Informing students with the theoretical basis of the concept and system of strategic control, as well as business performance control process;</w:t>
            </w:r>
          </w:p>
          <w:p w14:paraId="37B694D8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Identifying the key elements and stages of the process of strategic control, </w:t>
            </w:r>
          </w:p>
          <w:p w14:paraId="7278E8D3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Identifying the factors which influence on the quality of strategic control process;</w:t>
            </w:r>
          </w:p>
          <w:p w14:paraId="2388D5FF" w14:textId="77777777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Familiarizing students with the methodology for strategic management, and specially for strategic control, as well as the Balanced Scorecard as a comprehensive system of strategic control of profit and non-profit organizations;</w:t>
            </w:r>
          </w:p>
          <w:p w14:paraId="67492C2A" w14:textId="77777777" w:rsidR="00911529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Understanding the effects of application of contemporary models and approaches of strategic control of enterprises in the 21st century and the era of knowledge economy.</w:t>
            </w:r>
          </w:p>
          <w:p w14:paraId="23A6C870" w14:textId="371A26B1" w:rsidR="00113B8D" w:rsidRPr="00113B8D" w:rsidRDefault="00113B8D" w:rsidP="00113B8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Acquiring knowledge and skills for solving management-control issues related to the implementation of strategic control of the company; Acquiring knowledge about the practical aspects and issues related to strategic control; Acquiring knowledge for effective application of the  strategic control system.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B913D0F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Determinants and specificities of strategic control in multinational companies);</w:t>
            </w:r>
          </w:p>
          <w:p w14:paraId="6DE048CE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Diagnostic systems of strategy control strategies by using the set of performance indicator and the budget</w:t>
            </w:r>
          </w:p>
          <w:p w14:paraId="5055F74D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lastRenderedPageBreak/>
              <w:t>• Designing a system of business performance indicators,</w:t>
            </w:r>
          </w:p>
          <w:p w14:paraId="0CFD378B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The problem of selecting the adequate set of business performance indicators for evaluating the efficiency of strategy based on strategy characteristics,</w:t>
            </w:r>
          </w:p>
          <w:p w14:paraId="6948788E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Controlling by budgets;</w:t>
            </w:r>
          </w:p>
          <w:p w14:paraId="1C45CE1C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The Balanced Scorecard: a system for strategic control and improving the business performance; </w:t>
            </w:r>
          </w:p>
          <w:p w14:paraId="3D00B893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Applying the Balanced Scorecard concept; </w:t>
            </w:r>
          </w:p>
          <w:p w14:paraId="5FB5C647" w14:textId="77777777" w:rsidR="00113B8D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 xml:space="preserve">• Key assumptions and elements for the successful implementation of the Balanced Scorecard concept in profit and non-profit organizations; </w:t>
            </w:r>
          </w:p>
          <w:p w14:paraId="12694A32" w14:textId="5B847AB1" w:rsidR="00B54668" w:rsidRPr="00113B8D" w:rsidRDefault="00113B8D" w:rsidP="00113B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113B8D">
              <w:rPr>
                <w:rFonts w:ascii="Candara" w:hAnsi="Candara"/>
                <w:i/>
                <w:lang w:val="sr-Latn-RS"/>
              </w:rPr>
              <w:t>• Balanced Scorecard as a comprehensive management control system.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477520" w:rsidR="001D3BF1" w:rsidRPr="004E562D" w:rsidRDefault="00C278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6E54717" w:rsidR="00E1222F" w:rsidRPr="004E562D" w:rsidRDefault="00C278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6525B6" w:rsidR="001F14FA" w:rsidRPr="00113B8D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1AE7867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D4DD1E5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64B632" w:rsidR="001F14FA" w:rsidRDefault="00113B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5D0A" w14:textId="77777777" w:rsidR="00C278A8" w:rsidRDefault="00C278A8" w:rsidP="00864926">
      <w:pPr>
        <w:spacing w:after="0" w:line="240" w:lineRule="auto"/>
      </w:pPr>
      <w:r>
        <w:separator/>
      </w:r>
    </w:p>
  </w:endnote>
  <w:endnote w:type="continuationSeparator" w:id="0">
    <w:p w14:paraId="0742818D" w14:textId="77777777" w:rsidR="00C278A8" w:rsidRDefault="00C278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9466" w14:textId="77777777" w:rsidR="00C278A8" w:rsidRDefault="00C278A8" w:rsidP="00864926">
      <w:pPr>
        <w:spacing w:after="0" w:line="240" w:lineRule="auto"/>
      </w:pPr>
      <w:r>
        <w:separator/>
      </w:r>
    </w:p>
  </w:footnote>
  <w:footnote w:type="continuationSeparator" w:id="0">
    <w:p w14:paraId="1CBBB3DB" w14:textId="77777777" w:rsidR="00C278A8" w:rsidRDefault="00C278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CCC"/>
    <w:rsid w:val="000F6001"/>
    <w:rsid w:val="00113B8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1BBD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4C4B"/>
    <w:rsid w:val="00972302"/>
    <w:rsid w:val="009906EA"/>
    <w:rsid w:val="009D3F5E"/>
    <w:rsid w:val="009F3F9F"/>
    <w:rsid w:val="00A10286"/>
    <w:rsid w:val="00A1335D"/>
    <w:rsid w:val="00A56ACC"/>
    <w:rsid w:val="00AF47A6"/>
    <w:rsid w:val="00B50491"/>
    <w:rsid w:val="00B54668"/>
    <w:rsid w:val="00B9521A"/>
    <w:rsid w:val="00BD3504"/>
    <w:rsid w:val="00C278A8"/>
    <w:rsid w:val="00C63234"/>
    <w:rsid w:val="00CA6D81"/>
    <w:rsid w:val="00CC23C3"/>
    <w:rsid w:val="00CD17F1"/>
    <w:rsid w:val="00D91F1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059F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1529-8C7C-46E1-A461-335DB36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10</cp:revision>
  <cp:lastPrinted>2015-12-23T11:47:00Z</cp:lastPrinted>
  <dcterms:created xsi:type="dcterms:W3CDTF">2016-03-15T09:41:00Z</dcterms:created>
  <dcterms:modified xsi:type="dcterms:W3CDTF">2016-04-22T11:19:00Z</dcterms:modified>
</cp:coreProperties>
</file>