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C6E6B" w:rsidRDefault="000C6E6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0C6E6B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0C6E6B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1EB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</w:t>
            </w:r>
            <w:r w:rsidR="000C6E6B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Theory and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Pedagogy</w:t>
            </w:r>
            <w:r w:rsidR="0087524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938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of m</w:t>
            </w:r>
            <w:r w:rsidR="00251EBB">
              <w:rPr>
                <w:rFonts w:ascii="Candara" w:hAnsi="Candara"/>
              </w:rPr>
              <w:t>usic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42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1EBB" w:rsidRPr="00F26333">
                  <w:rPr>
                    <w:rFonts w:ascii="Candara" w:hAnsi="Candara"/>
                    <w:b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942A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1EBB" w:rsidRPr="00F26333">
                  <w:rPr>
                    <w:rFonts w:ascii="Candara" w:hAnsi="Candara"/>
                    <w:b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7524A">
              <w:rPr>
                <w:rFonts w:ascii="Candara" w:hAnsi="Candara"/>
              </w:rPr>
              <w:t xml:space="preserve">          </w:t>
            </w:r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70C3">
              <w:rPr>
                <w:rFonts w:ascii="Candara" w:hAnsi="Candara" w:cs="Arial"/>
                <w:lang w:val="en-US"/>
              </w:rPr>
              <w:t xml:space="preserve"> Autumn                  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251EBB" w:rsidRPr="00F26333">
                  <w:rPr>
                    <w:rFonts w:ascii="Candara" w:hAnsi="Candara" w:cs="Arial"/>
                    <w:b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1E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1E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1EBB" w:rsidRDefault="00251E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Sonja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51EBB" w:rsidRPr="00F26333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EBB">
              <w:rPr>
                <w:rFonts w:ascii="Candara" w:hAnsi="Candara"/>
              </w:rPr>
              <w:t xml:space="preserve">Lectures            </w:t>
            </w:r>
            <w:r>
              <w:rPr>
                <w:rFonts w:ascii="Candara" w:hAnsi="Candara"/>
              </w:rPr>
              <w:t xml:space="preserve">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51EBB" w:rsidRPr="00F26333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333">
              <w:rPr>
                <w:rFonts w:ascii="Candara" w:hAnsi="Candara"/>
              </w:rPr>
              <w:t xml:space="preserve">Group tutorials      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7524A" w:rsidRDefault="00251EBB" w:rsidP="003B29F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Pr="00C82C42">
              <w:rPr>
                <w:rFonts w:ascii="inherit" w:hAnsi="inherit"/>
                <w:color w:val="212121"/>
              </w:rPr>
              <w:t>he study of forms</w:t>
            </w:r>
            <w:r w:rsidR="003B29F7">
              <w:rPr>
                <w:rFonts w:ascii="inherit" w:hAnsi="inherit"/>
                <w:color w:val="212121"/>
              </w:rPr>
              <w:t>,</w:t>
            </w:r>
            <w:r w:rsidRPr="00C82C42">
              <w:rPr>
                <w:rFonts w:ascii="inherit" w:hAnsi="inherit"/>
                <w:color w:val="212121"/>
              </w:rPr>
              <w:t xml:space="preserve"> styles</w:t>
            </w:r>
            <w:r>
              <w:rPr>
                <w:rFonts w:ascii="inherit" w:hAnsi="inherit"/>
                <w:color w:val="212121"/>
              </w:rPr>
              <w:t xml:space="preserve">, </w:t>
            </w:r>
            <w:proofErr w:type="gramStart"/>
            <w:r w:rsidR="003B29F7">
              <w:rPr>
                <w:rFonts w:ascii="inherit" w:hAnsi="inherit"/>
                <w:color w:val="212121"/>
              </w:rPr>
              <w:t xml:space="preserve">and  </w:t>
            </w:r>
            <w:r w:rsidRPr="00C82C42">
              <w:rPr>
                <w:rFonts w:ascii="inherit" w:hAnsi="inherit"/>
                <w:color w:val="212121"/>
              </w:rPr>
              <w:t>indi</w:t>
            </w:r>
            <w:r>
              <w:rPr>
                <w:rFonts w:ascii="inherit" w:hAnsi="inherit"/>
                <w:color w:val="212121"/>
              </w:rPr>
              <w:t>vidual</w:t>
            </w:r>
            <w:proofErr w:type="gramEnd"/>
            <w:r>
              <w:rPr>
                <w:rFonts w:ascii="inherit" w:hAnsi="inherit"/>
                <w:color w:val="212121"/>
              </w:rPr>
              <w:t xml:space="preserve"> creative contributions, </w:t>
            </w:r>
            <w:r w:rsidR="0087524A" w:rsidRPr="0087524A">
              <w:rPr>
                <w:rFonts w:ascii="inherit" w:hAnsi="inherit"/>
                <w:color w:val="212121"/>
              </w:rPr>
              <w:t xml:space="preserve">acquisition of </w:t>
            </w:r>
            <w:r w:rsidR="0087524A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b</w:t>
            </w:r>
            <w:r w:rsidRPr="00C82C42">
              <w:rPr>
                <w:rFonts w:ascii="inherit" w:hAnsi="inherit"/>
                <w:color w:val="212121"/>
              </w:rPr>
              <w:t>asic knowledge of development</w:t>
            </w:r>
            <w:r>
              <w:rPr>
                <w:rFonts w:ascii="inherit" w:hAnsi="inherit"/>
                <w:color w:val="212121"/>
              </w:rPr>
              <w:t xml:space="preserve"> processes in the music of the 18</w:t>
            </w:r>
            <w:r w:rsidRPr="006970C3">
              <w:rPr>
                <w:rFonts w:ascii="inherit" w:hAnsi="inherit"/>
                <w:color w:val="212121"/>
                <w:vertAlign w:val="superscript"/>
              </w:rPr>
              <w:t>th</w:t>
            </w:r>
            <w:r w:rsidRPr="00C82C42">
              <w:rPr>
                <w:rFonts w:ascii="inherit" w:hAnsi="inherit"/>
                <w:color w:val="212121"/>
              </w:rPr>
              <w:t xml:space="preserve"> century</w:t>
            </w:r>
            <w:r>
              <w:rPr>
                <w:rFonts w:ascii="inherit" w:hAnsi="inherit"/>
                <w:color w:val="212121"/>
              </w:rPr>
              <w:t>, mastering the material and the ability to creatively apply acquired knowledge in the field of basic study 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C6E6B" w:rsidRDefault="00343810" w:rsidP="0087524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C6E6B">
              <w:rPr>
                <w:rFonts w:ascii="Candara" w:hAnsi="Candara"/>
              </w:rPr>
              <w:t>Late Baroque – Rococo – Pre-c</w:t>
            </w:r>
            <w:r w:rsidR="00251EBB" w:rsidRPr="000C6E6B">
              <w:rPr>
                <w:rFonts w:ascii="Candara" w:hAnsi="Candara"/>
              </w:rPr>
              <w:t xml:space="preserve">lassical period; J. S. Bach – instrumental music; J. S. Bach – </w:t>
            </w:r>
            <w:r w:rsidR="0087524A" w:rsidRPr="000C6E6B">
              <w:rPr>
                <w:rFonts w:ascii="Candara" w:hAnsi="Candara"/>
              </w:rPr>
              <w:t>music for choir and orchestra</w:t>
            </w:r>
            <w:r w:rsidR="00251EBB" w:rsidRPr="000C6E6B">
              <w:rPr>
                <w:rFonts w:ascii="Candara" w:hAnsi="Candara"/>
              </w:rPr>
              <w:t>; G. F. Handel; Opera in the 18</w:t>
            </w:r>
            <w:r w:rsidR="00251EBB" w:rsidRPr="000C6E6B">
              <w:rPr>
                <w:rFonts w:ascii="Candara" w:hAnsi="Candara"/>
                <w:vertAlign w:val="superscript"/>
              </w:rPr>
              <w:t>th</w:t>
            </w:r>
            <w:r w:rsidR="00251EBB" w:rsidRPr="000C6E6B">
              <w:rPr>
                <w:rFonts w:ascii="Candara" w:hAnsi="Candara"/>
              </w:rPr>
              <w:t xml:space="preserve"> century (Buffo opera and C. W. Gluck); French music in the 18</w:t>
            </w:r>
            <w:r w:rsidR="00251EBB" w:rsidRPr="000C6E6B">
              <w:rPr>
                <w:rFonts w:ascii="Candara" w:hAnsi="Candara"/>
                <w:vertAlign w:val="superscript"/>
              </w:rPr>
              <w:t>th</w:t>
            </w:r>
            <w:r w:rsidR="00251EBB" w:rsidRPr="000C6E6B">
              <w:rPr>
                <w:rFonts w:ascii="Candara" w:hAnsi="Candara"/>
              </w:rPr>
              <w:t xml:space="preserve"> century; Classical style; </w:t>
            </w:r>
            <w:r w:rsidR="00C371B0" w:rsidRPr="000C6E6B">
              <w:rPr>
                <w:rFonts w:ascii="Candara" w:hAnsi="Candara"/>
              </w:rPr>
              <w:t>J. Haydn and W. A. Mozart</w:t>
            </w:r>
            <w:r w:rsidR="006970C3" w:rsidRPr="000C6E6B">
              <w:rPr>
                <w:rFonts w:ascii="Candara" w:hAnsi="Candara"/>
              </w:rPr>
              <w:t xml:space="preserve"> – symphonies</w:t>
            </w:r>
            <w:r w:rsidR="00C371B0" w:rsidRPr="000C6E6B">
              <w:rPr>
                <w:rFonts w:ascii="Candara" w:hAnsi="Candara"/>
              </w:rPr>
              <w:t xml:space="preserve">; </w:t>
            </w:r>
            <w:r w:rsidR="0087524A" w:rsidRPr="000C6E6B">
              <w:rPr>
                <w:rFonts w:ascii="Candara" w:hAnsi="Candara"/>
              </w:rPr>
              <w:t xml:space="preserve">Music for choir and orchestra, </w:t>
            </w:r>
            <w:r w:rsidR="00C371B0" w:rsidRPr="000C6E6B">
              <w:rPr>
                <w:rFonts w:ascii="Candara" w:hAnsi="Candara"/>
              </w:rPr>
              <w:t>opera in the Classical style; Instrumental concert</w:t>
            </w:r>
            <w:r w:rsidR="006970C3" w:rsidRPr="000C6E6B">
              <w:rPr>
                <w:rFonts w:ascii="Candara" w:hAnsi="Candara"/>
              </w:rPr>
              <w:t>o</w:t>
            </w:r>
            <w:r w:rsidR="00C371B0" w:rsidRPr="000C6E6B">
              <w:rPr>
                <w:rFonts w:ascii="Candara" w:hAnsi="Candara"/>
              </w:rPr>
              <w:t xml:space="preserve">; </w:t>
            </w:r>
            <w:r w:rsidR="006970C3" w:rsidRPr="000C6E6B">
              <w:rPr>
                <w:rFonts w:ascii="Candara" w:hAnsi="Candara"/>
              </w:rPr>
              <w:t>Chamber and music for solo instruments</w:t>
            </w:r>
            <w:r w:rsidR="00C371B0" w:rsidRPr="000C6E6B">
              <w:rPr>
                <w:rFonts w:ascii="Candara" w:hAnsi="Candara"/>
              </w:rPr>
              <w:t xml:space="preserve"> in the C</w:t>
            </w:r>
            <w:r w:rsidR="0087524A" w:rsidRPr="000C6E6B">
              <w:rPr>
                <w:rFonts w:ascii="Candara" w:hAnsi="Candara"/>
              </w:rPr>
              <w:t>lassical period</w:t>
            </w:r>
            <w:r w:rsidR="006970C3" w:rsidRPr="000C6E6B">
              <w:rPr>
                <w:rFonts w:ascii="Candara" w:hAnsi="Candara"/>
              </w:rPr>
              <w:t xml:space="preserve">; </w:t>
            </w:r>
            <w:proofErr w:type="spellStart"/>
            <w:r w:rsidR="006970C3" w:rsidRPr="000C6E6B">
              <w:rPr>
                <w:rFonts w:ascii="Candara" w:hAnsi="Candara"/>
              </w:rPr>
              <w:t>Ludvig</w:t>
            </w:r>
            <w:proofErr w:type="spellEnd"/>
            <w:r w:rsidR="006970C3" w:rsidRPr="000C6E6B">
              <w:rPr>
                <w:rFonts w:ascii="Candara" w:hAnsi="Candara"/>
              </w:rPr>
              <w:t xml:space="preserve"> van Beethoven –</w:t>
            </w:r>
            <w:r w:rsidR="00C371B0" w:rsidRPr="000C6E6B">
              <w:rPr>
                <w:rFonts w:ascii="Candara" w:hAnsi="Candara"/>
              </w:rPr>
              <w:t xml:space="preserve"> symphonies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42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51EBB" w:rsidRPr="00F26333">
                  <w:rPr>
                    <w:rFonts w:ascii="Candara" w:hAnsi="Candara"/>
                    <w:b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</w:t>
            </w:r>
            <w:r w:rsidR="00251EBB">
              <w:rPr>
                <w:rFonts w:ascii="Candara" w:hAnsi="Candara"/>
              </w:rPr>
              <w:t xml:space="preserve">bian  (complete course)      </w:t>
            </w:r>
            <w:r w:rsidR="00E1222F" w:rsidRPr="004E562D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42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51E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51E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51E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51E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CB" w:rsidRDefault="008757CB" w:rsidP="00864926">
      <w:pPr>
        <w:spacing w:after="0" w:line="240" w:lineRule="auto"/>
      </w:pPr>
      <w:r>
        <w:separator/>
      </w:r>
    </w:p>
  </w:endnote>
  <w:endnote w:type="continuationSeparator" w:id="1">
    <w:p w:rsidR="008757CB" w:rsidRDefault="008757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CB" w:rsidRDefault="008757CB" w:rsidP="00864926">
      <w:pPr>
        <w:spacing w:after="0" w:line="240" w:lineRule="auto"/>
      </w:pPr>
      <w:r>
        <w:separator/>
      </w:r>
    </w:p>
  </w:footnote>
  <w:footnote w:type="continuationSeparator" w:id="1">
    <w:p w:rsidR="008757CB" w:rsidRDefault="008757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C6E6B"/>
    <w:rsid w:val="000F6001"/>
    <w:rsid w:val="001D3BF1"/>
    <w:rsid w:val="001D64D3"/>
    <w:rsid w:val="001F14FA"/>
    <w:rsid w:val="001F60E3"/>
    <w:rsid w:val="002319B6"/>
    <w:rsid w:val="00251EBB"/>
    <w:rsid w:val="002774B8"/>
    <w:rsid w:val="002956AF"/>
    <w:rsid w:val="002C140B"/>
    <w:rsid w:val="00315601"/>
    <w:rsid w:val="00323176"/>
    <w:rsid w:val="00343810"/>
    <w:rsid w:val="003942AB"/>
    <w:rsid w:val="003B29F7"/>
    <w:rsid w:val="003B32A9"/>
    <w:rsid w:val="003C177A"/>
    <w:rsid w:val="00406F80"/>
    <w:rsid w:val="00431EFA"/>
    <w:rsid w:val="00493925"/>
    <w:rsid w:val="004C1FBE"/>
    <w:rsid w:val="004D1C7E"/>
    <w:rsid w:val="004E562D"/>
    <w:rsid w:val="005A5D38"/>
    <w:rsid w:val="005B0885"/>
    <w:rsid w:val="005B64BF"/>
    <w:rsid w:val="005D46D7"/>
    <w:rsid w:val="00603117"/>
    <w:rsid w:val="0069043C"/>
    <w:rsid w:val="006970C3"/>
    <w:rsid w:val="006E40AE"/>
    <w:rsid w:val="006F647C"/>
    <w:rsid w:val="00783C57"/>
    <w:rsid w:val="00792CB4"/>
    <w:rsid w:val="00864926"/>
    <w:rsid w:val="0087524A"/>
    <w:rsid w:val="008757CB"/>
    <w:rsid w:val="008A30CE"/>
    <w:rsid w:val="008A5948"/>
    <w:rsid w:val="008B1D6B"/>
    <w:rsid w:val="008C31B7"/>
    <w:rsid w:val="00911529"/>
    <w:rsid w:val="0092045E"/>
    <w:rsid w:val="00932B21"/>
    <w:rsid w:val="00972302"/>
    <w:rsid w:val="009906EA"/>
    <w:rsid w:val="00991200"/>
    <w:rsid w:val="009D3F5E"/>
    <w:rsid w:val="009F3F9F"/>
    <w:rsid w:val="00A10286"/>
    <w:rsid w:val="00A1335D"/>
    <w:rsid w:val="00A93821"/>
    <w:rsid w:val="00AF47A6"/>
    <w:rsid w:val="00B407D9"/>
    <w:rsid w:val="00B50491"/>
    <w:rsid w:val="00B54668"/>
    <w:rsid w:val="00B80442"/>
    <w:rsid w:val="00B9521A"/>
    <w:rsid w:val="00BD3504"/>
    <w:rsid w:val="00BF352D"/>
    <w:rsid w:val="00C371B0"/>
    <w:rsid w:val="00C63234"/>
    <w:rsid w:val="00CA6D81"/>
    <w:rsid w:val="00CC23C3"/>
    <w:rsid w:val="00CD17F1"/>
    <w:rsid w:val="00CE66E0"/>
    <w:rsid w:val="00CF5957"/>
    <w:rsid w:val="00D92F39"/>
    <w:rsid w:val="00DB43CC"/>
    <w:rsid w:val="00DE6B50"/>
    <w:rsid w:val="00E1222F"/>
    <w:rsid w:val="00E47B95"/>
    <w:rsid w:val="00E5013A"/>
    <w:rsid w:val="00E60599"/>
    <w:rsid w:val="00E71A0B"/>
    <w:rsid w:val="00E8188A"/>
    <w:rsid w:val="00E81D6B"/>
    <w:rsid w:val="00E857F8"/>
    <w:rsid w:val="00EA7E0C"/>
    <w:rsid w:val="00EC53EE"/>
    <w:rsid w:val="00EF6598"/>
    <w:rsid w:val="00F02FE1"/>
    <w:rsid w:val="00F06AFA"/>
    <w:rsid w:val="00F237EB"/>
    <w:rsid w:val="00F26333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2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2016-04-25T11:41:00Z</dcterms:created>
  <dcterms:modified xsi:type="dcterms:W3CDTF">2016-04-25T11:41:00Z</dcterms:modified>
</cp:coreProperties>
</file>