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D30D0" w:rsidRDefault="006D30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6D30D0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D30D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F23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F235E" w:rsidP="000F235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MEASUREMENT TECHNIQUES</w:t>
            </w:r>
          </w:p>
        </w:tc>
      </w:tr>
      <w:tr w:rsidR="006F647C" w:rsidRPr="00B54668" w:rsidTr="004C71DF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B0ADB" w:rsidP="006D30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35393059"/>
                  </w:sdtPr>
                  <w:sdtContent>
                    <w:r w:rsidR="000F23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33645513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59808714"/>
                      </w:sdtPr>
                      <w:sdtContent>
                        <w:r w:rsidR="000F235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4C71DF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B0ADB" w:rsidP="006D30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6D30D0">
              <w:rPr>
                <w:rFonts w:ascii="Candara" w:hAnsi="Candara"/>
              </w:rPr>
              <w:t xml:space="preserve">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60779379"/>
                  </w:sdtPr>
                  <w:sdtEndPr/>
                  <w:sdtContent>
                    <w:r w:rsidR="006D30D0">
                      <w:rPr>
                        <w:rFonts w:ascii="Candara" w:hAnsi="Candara"/>
                      </w:rPr>
                      <w:t xml:space="preserve"> </w:t>
                    </w:r>
                    <w:r w:rsidR="006D30D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B0AD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-112330553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80121461"/>
                  </w:sdtPr>
                  <w:sdtContent>
                    <w:r w:rsidR="000F23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D30D0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18787142"/>
                  </w:sdtPr>
                  <w:sdtContent>
                    <w:r w:rsidR="000F23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D3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r w:rsidR="000F235E"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F23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D3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6D30D0">
              <w:rPr>
                <w:rFonts w:ascii="Candara" w:hAnsi="Candara"/>
              </w:rPr>
              <w:t>Petrović</w:t>
            </w:r>
            <w:proofErr w:type="spellEnd"/>
            <w:r w:rsidRPr="006D30D0">
              <w:rPr>
                <w:rFonts w:ascii="Candara" w:hAnsi="Candara"/>
              </w:rPr>
              <w:t xml:space="preserve"> B. </w:t>
            </w:r>
            <w:proofErr w:type="spellStart"/>
            <w:r w:rsidRPr="006D30D0">
              <w:rPr>
                <w:rFonts w:ascii="Candara" w:hAnsi="Candara"/>
              </w:rPr>
              <w:t>Tomislav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AB0A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0225026"/>
                  </w:sdtPr>
                  <w:sdtEndPr/>
                  <w:sdtContent>
                    <w:r w:rsidR="004C71D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62732105"/>
                  </w:sdtPr>
                  <w:sdtEndPr/>
                  <w:sdtContent>
                    <w:r w:rsidR="004C71D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AB0A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09346492"/>
                  </w:sdtPr>
                  <w:sdtEndPr/>
                  <w:sdtContent>
                    <w:r w:rsidR="004C71D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6998176"/>
                  </w:sdtPr>
                  <w:sdtEndPr/>
                  <w:sdtContent>
                    <w:r w:rsidR="004C71D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3864239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59544317"/>
                      </w:sdtPr>
                      <w:sdtContent>
                        <w:r w:rsidR="000F235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AB0AD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4C71DF">
        <w:trPr>
          <w:trHeight w:val="562"/>
        </w:trPr>
        <w:tc>
          <w:tcPr>
            <w:tcW w:w="10440" w:type="dxa"/>
            <w:gridSpan w:val="7"/>
            <w:vAlign w:val="center"/>
          </w:tcPr>
          <w:p w:rsidR="000B775E" w:rsidRPr="00B54668" w:rsidRDefault="000B775E" w:rsidP="000F23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Introducing</w:t>
            </w:r>
            <w:r w:rsidRPr="000B775E">
              <w:rPr>
                <w:rFonts w:ascii="Candara" w:hAnsi="Candara"/>
                <w:i/>
              </w:rPr>
              <w:t xml:space="preserve"> students to the measuring systems, measuring instruments, and met</w:t>
            </w:r>
            <w:r w:rsidR="000F235E">
              <w:rPr>
                <w:rFonts w:ascii="Candara" w:hAnsi="Candara"/>
                <w:i/>
              </w:rPr>
              <w:t xml:space="preserve">hods for </w:t>
            </w:r>
            <w:r w:rsidR="000F235E">
              <w:rPr>
                <w:rFonts w:ascii="Candara" w:hAnsi="Candara"/>
                <w:i/>
              </w:rPr>
              <w:t>parameter</w:t>
            </w:r>
            <w:r w:rsidR="000F235E">
              <w:rPr>
                <w:rFonts w:ascii="Candara" w:hAnsi="Candara"/>
                <w:i/>
              </w:rPr>
              <w:t xml:space="preserve"> measurements</w:t>
            </w:r>
            <w:r w:rsidR="00350603">
              <w:rPr>
                <w:rFonts w:ascii="Candara" w:hAnsi="Candara"/>
                <w:i/>
              </w:rPr>
              <w:t xml:space="preserve">. </w:t>
            </w:r>
            <w:r w:rsidR="004C71DF" w:rsidRPr="004C71DF">
              <w:rPr>
                <w:rFonts w:ascii="Candara" w:hAnsi="Candara"/>
                <w:i/>
              </w:rPr>
              <w:t>Acquiri</w:t>
            </w:r>
            <w:r w:rsidR="004C71DF">
              <w:rPr>
                <w:rFonts w:ascii="Candara" w:hAnsi="Candara"/>
                <w:i/>
              </w:rPr>
              <w:t xml:space="preserve">ng </w:t>
            </w:r>
            <w:r w:rsidR="004C71DF" w:rsidRPr="004C71DF">
              <w:rPr>
                <w:rFonts w:ascii="Candara" w:hAnsi="Candara"/>
                <w:i/>
              </w:rPr>
              <w:t>knowledge of the theory of experimental research par</w:t>
            </w:r>
            <w:r w:rsidR="00350603">
              <w:rPr>
                <w:rFonts w:ascii="Candara" w:hAnsi="Candara"/>
                <w:i/>
              </w:rPr>
              <w:t xml:space="preserve">ameters in Mechatronic systems. </w:t>
            </w:r>
            <w:r w:rsidR="004C71DF" w:rsidRPr="004C71DF">
              <w:rPr>
                <w:rFonts w:ascii="Candara" w:hAnsi="Candara"/>
                <w:i/>
              </w:rPr>
              <w:t>Acquir</w:t>
            </w:r>
            <w:r w:rsidR="004C71DF">
              <w:rPr>
                <w:rFonts w:ascii="Candara" w:hAnsi="Candara"/>
                <w:i/>
              </w:rPr>
              <w:t>ing</w:t>
            </w:r>
            <w:r w:rsidR="004C71DF" w:rsidRPr="004C71DF">
              <w:rPr>
                <w:rFonts w:ascii="Candara" w:hAnsi="Candara"/>
                <w:i/>
              </w:rPr>
              <w:t xml:space="preserve"> skills in the methodology for measuring and testing the characteristic</w:t>
            </w:r>
            <w:r w:rsidR="00350603">
              <w:rPr>
                <w:rFonts w:ascii="Candara" w:hAnsi="Candara"/>
                <w:i/>
              </w:rPr>
              <w:t xml:space="preserve">s of power and process systems.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Measurement techniques in Mechatronic systems;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Structure measuring procedures;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Accuracy and measurement uncertainty, the impact of errors on the measurement results;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Statistical and systematic errors;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Types of transducers ( resistive, capacitive, inductive ... );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 xml:space="preserve">Processing of measurement signals ( </w:t>
            </w:r>
            <w:proofErr w:type="spellStart"/>
            <w:r>
              <w:rPr>
                <w:rFonts w:ascii="Candara" w:hAnsi="Candara"/>
              </w:rPr>
              <w:t>analog</w:t>
            </w:r>
            <w:proofErr w:type="spellEnd"/>
            <w:r w:rsidRPr="00350603">
              <w:rPr>
                <w:rFonts w:ascii="Candara" w:hAnsi="Candara"/>
              </w:rPr>
              <w:t xml:space="preserve"> and digital processing );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Measurement of mechanical parameters;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Measurement of thermal parameters;</w:t>
            </w:r>
          </w:p>
          <w:p w:rsidR="00B54668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Measurement of hydraulic and pneumatic parameters</w:t>
            </w:r>
          </w:p>
          <w:p w:rsidR="000F235E" w:rsidRDefault="000F235E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Noise and vibration measurement</w:t>
            </w:r>
          </w:p>
          <w:p w:rsidR="000F235E" w:rsidRPr="00B54668" w:rsidRDefault="000F235E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B0A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926992055"/>
                  </w:sdtPr>
                  <w:sdtEndPr/>
                  <w:sdtContent>
                    <w:r w:rsidR="000B77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B0A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69271083"/>
                  </w:sdtPr>
                  <w:sdtEndPr/>
                  <w:sdtContent>
                    <w:r w:rsidR="000B77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093847882"/>
                  </w:sdtPr>
                  <w:sdtEndPr/>
                  <w:sdtContent>
                    <w:r w:rsidR="000B77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0B775E" w:rsidRPr="004E562D">
              <w:rPr>
                <w:rFonts w:ascii="Candara" w:hAnsi="Candara"/>
              </w:rPr>
              <w:t xml:space="preserve"> Serbian with </w:t>
            </w:r>
            <w:r w:rsidR="000B775E">
              <w:rPr>
                <w:rFonts w:ascii="Candara" w:hAnsi="Candara"/>
              </w:rPr>
              <w:t xml:space="preserve">German </w:t>
            </w:r>
            <w:r w:rsidR="000B775E" w:rsidRPr="004E562D">
              <w:rPr>
                <w:rFonts w:ascii="Candara" w:hAnsi="Candara"/>
              </w:rPr>
              <w:t xml:space="preserve">mentoring </w:t>
            </w:r>
            <w:r w:rsidR="00E1222F" w:rsidRPr="004E562D">
              <w:rPr>
                <w:rFonts w:ascii="Candara" w:hAnsi="Candara"/>
              </w:rPr>
              <w:t>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F23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350603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50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F23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F23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35060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F23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4C71D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D671C3">
      <w:pgSz w:w="12240" w:h="15840"/>
      <w:pgMar w:top="81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DB" w:rsidRDefault="00AB0ADB" w:rsidP="00864926">
      <w:pPr>
        <w:spacing w:after="0" w:line="240" w:lineRule="auto"/>
      </w:pPr>
      <w:r>
        <w:separator/>
      </w:r>
    </w:p>
  </w:endnote>
  <w:endnote w:type="continuationSeparator" w:id="0">
    <w:p w:rsidR="00AB0ADB" w:rsidRDefault="00AB0AD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DB" w:rsidRDefault="00AB0ADB" w:rsidP="00864926">
      <w:pPr>
        <w:spacing w:after="0" w:line="240" w:lineRule="auto"/>
      </w:pPr>
      <w:r>
        <w:separator/>
      </w:r>
    </w:p>
  </w:footnote>
  <w:footnote w:type="continuationSeparator" w:id="0">
    <w:p w:rsidR="00AB0ADB" w:rsidRDefault="00AB0AD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775E"/>
    <w:rsid w:val="000F235E"/>
    <w:rsid w:val="000F6001"/>
    <w:rsid w:val="001D3BF1"/>
    <w:rsid w:val="001D64D3"/>
    <w:rsid w:val="001E6EE7"/>
    <w:rsid w:val="001F14FA"/>
    <w:rsid w:val="001F60E3"/>
    <w:rsid w:val="002319B6"/>
    <w:rsid w:val="00315601"/>
    <w:rsid w:val="00323176"/>
    <w:rsid w:val="00350603"/>
    <w:rsid w:val="003B32A9"/>
    <w:rsid w:val="003C177A"/>
    <w:rsid w:val="00406F80"/>
    <w:rsid w:val="00431EFA"/>
    <w:rsid w:val="00493925"/>
    <w:rsid w:val="004C71DF"/>
    <w:rsid w:val="004D1C7E"/>
    <w:rsid w:val="004E562D"/>
    <w:rsid w:val="005A3FCA"/>
    <w:rsid w:val="005A5D38"/>
    <w:rsid w:val="005B0885"/>
    <w:rsid w:val="005B64BF"/>
    <w:rsid w:val="005C6548"/>
    <w:rsid w:val="005D46D7"/>
    <w:rsid w:val="00603117"/>
    <w:rsid w:val="0069043C"/>
    <w:rsid w:val="006D30D0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0ADB"/>
    <w:rsid w:val="00AE77BE"/>
    <w:rsid w:val="00AF47A6"/>
    <w:rsid w:val="00B30567"/>
    <w:rsid w:val="00B50491"/>
    <w:rsid w:val="00B54668"/>
    <w:rsid w:val="00B7101B"/>
    <w:rsid w:val="00B9521A"/>
    <w:rsid w:val="00BD3504"/>
    <w:rsid w:val="00C63234"/>
    <w:rsid w:val="00CA6D81"/>
    <w:rsid w:val="00CC23C3"/>
    <w:rsid w:val="00CD17F1"/>
    <w:rsid w:val="00CE60AF"/>
    <w:rsid w:val="00D671C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2EB8-0ABF-40D5-A35C-3F35EE0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 Jovanović</cp:lastModifiedBy>
  <cp:revision>3</cp:revision>
  <cp:lastPrinted>2015-12-23T11:47:00Z</cp:lastPrinted>
  <dcterms:created xsi:type="dcterms:W3CDTF">2016-04-13T08:03:00Z</dcterms:created>
  <dcterms:modified xsi:type="dcterms:W3CDTF">2016-04-13T08:16:00Z</dcterms:modified>
</cp:coreProperties>
</file>