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A01E14" w:rsidRDefault="00A01E14" w:rsidP="009753E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Mathematics 2 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8E7A3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8E7A3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8E7A3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8E7A34" w:rsidP="007F105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65365149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467785280"/>
                      </w:sdtPr>
                      <w:sdtEndPr/>
                      <w:sdtContent>
                        <w:r w:rsidR="007F1056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8E7A34" w:rsidP="007F105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605924687"/>
                  </w:sdtPr>
                  <w:sdtEndPr/>
                  <w:sdtContent>
                    <w:r w:rsidR="007F105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8E7A34" w:rsidP="007F1056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76411164"/>
                  </w:sdtPr>
                  <w:sdtEndPr/>
                  <w:sdtContent>
                    <w:r w:rsidR="007F105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8E7A34" w:rsidP="007F1056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04110229"/>
                  </w:sdtPr>
                  <w:sdtEndPr/>
                  <w:sdtContent>
                    <w:r w:rsidR="007F105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A01E1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A01E14" w:rsidRDefault="009753E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A01E1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MelanijaMitrović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Ljiljana</w:t>
            </w:r>
            <w:proofErr w:type="spellEnd"/>
            <w:r w:rsidR="00744BB8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Radović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8E7A3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8E7A34" w:rsidP="007F10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5386560"/>
                  </w:sdtPr>
                  <w:sdtEndPr/>
                  <w:sdtContent>
                    <w:r w:rsidR="007F105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8E7A34" w:rsidP="007F10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28905029"/>
                  </w:sdtPr>
                  <w:sdtEndPr/>
                  <w:sdtContent>
                    <w:r w:rsidR="007F105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8E7A34" w:rsidP="007F105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620576804"/>
                  </w:sdtPr>
                  <w:sdtEndPr/>
                  <w:sdtContent>
                    <w:r w:rsidR="007F105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8E7A34" w:rsidP="007F10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43621962"/>
                  </w:sdtPr>
                  <w:sdtEndPr/>
                  <w:sdtContent>
                    <w:r w:rsidR="007F105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8E7A34" w:rsidP="007F10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7784852"/>
                  </w:sdtPr>
                  <w:sdtEndPr/>
                  <w:sdtContent>
                    <w:r w:rsidR="007F105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8E7A3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8E7A3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8E7A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284DEA" w:rsidP="00284DEA">
            <w:pPr>
              <w:rPr>
                <w:rFonts w:ascii="Candara" w:hAnsi="Candara"/>
                <w:i/>
              </w:rPr>
            </w:pPr>
            <w:r w:rsidRPr="00067674">
              <w:rPr>
                <w:rFonts w:ascii="Candara" w:hAnsi="Candara"/>
                <w:i/>
              </w:rPr>
              <w:t xml:space="preserve">The </w:t>
            </w:r>
            <w:r>
              <w:rPr>
                <w:rFonts w:ascii="Candara" w:hAnsi="Candara"/>
                <w:i/>
              </w:rPr>
              <w:t xml:space="preserve">aim of the course </w:t>
            </w:r>
            <w:r w:rsidRPr="00067674">
              <w:rPr>
                <w:rFonts w:ascii="Candara" w:hAnsi="Candara"/>
                <w:i/>
              </w:rPr>
              <w:t xml:space="preserve">is to introduce students to the basics of the multivariable calculus. </w:t>
            </w:r>
            <w:r w:rsidRPr="00B56BD7">
              <w:rPr>
                <w:rFonts w:ascii="Candara" w:hAnsi="Candara"/>
                <w:i/>
              </w:rPr>
              <w:t>Students acquire knowledge of the</w:t>
            </w:r>
            <w:r>
              <w:rPr>
                <w:rFonts w:ascii="Candara" w:hAnsi="Candara"/>
                <w:i/>
              </w:rPr>
              <w:t xml:space="preserve"> Mathematics 1.  </w:t>
            </w:r>
            <w:proofErr w:type="gramStart"/>
            <w:r w:rsidRPr="00235BB8">
              <w:rPr>
                <w:rFonts w:ascii="Candara" w:hAnsi="Candara"/>
                <w:i/>
              </w:rPr>
              <w:t>Although  m</w:t>
            </w:r>
            <w:r w:rsidRPr="00235BB8">
              <w:rPr>
                <w:rFonts w:ascii="Candara" w:hAnsi="Candara" w:cs="Arial"/>
                <w:bCs/>
                <w:i/>
                <w:shd w:val="clear" w:color="auto" w:fill="FFFFFF"/>
              </w:rPr>
              <w:t>ultivariable</w:t>
            </w:r>
            <w:proofErr w:type="gramEnd"/>
            <w:r w:rsidRPr="00235BB8">
              <w:rPr>
                <w:rFonts w:ascii="Candara" w:hAnsi="Candara" w:cs="Arial"/>
                <w:bCs/>
                <w:i/>
                <w:shd w:val="clear" w:color="auto" w:fill="FFFFFF"/>
              </w:rPr>
              <w:t xml:space="preserve"> calculus</w:t>
            </w:r>
            <w:r w:rsidRPr="00235BB8">
              <w:rPr>
                <w:rStyle w:val="apple-converted-space"/>
                <w:rFonts w:ascii="Candara" w:hAnsi="Candara" w:cs="Arial"/>
                <w:i/>
                <w:shd w:val="clear" w:color="auto" w:fill="FFFFFF"/>
              </w:rPr>
              <w:t> can be seen as</w:t>
            </w:r>
            <w:r w:rsidRPr="00235BB8">
              <w:rPr>
                <w:rFonts w:ascii="Candara" w:hAnsi="Candara" w:cs="Arial"/>
                <w:i/>
                <w:shd w:val="clear" w:color="auto" w:fill="FFFFFF"/>
              </w:rPr>
              <w:t xml:space="preserve"> the extension of</w:t>
            </w:r>
            <w:r w:rsidRPr="00235BB8">
              <w:rPr>
                <w:rStyle w:val="apple-converted-space"/>
                <w:rFonts w:ascii="Candara" w:hAnsi="Candara" w:cs="Arial"/>
                <w:i/>
                <w:shd w:val="clear" w:color="auto" w:fill="FFFFFF"/>
              </w:rPr>
              <w:t> </w:t>
            </w:r>
            <w:hyperlink r:id="rId10" w:tooltip="Calculus" w:history="1">
              <w:r w:rsidRPr="00235BB8">
                <w:rPr>
                  <w:rStyle w:val="Hyperlink"/>
                  <w:rFonts w:ascii="Candara" w:hAnsi="Candara" w:cs="Arial"/>
                  <w:i/>
                  <w:color w:val="auto"/>
                  <w:u w:val="none"/>
                  <w:shd w:val="clear" w:color="auto" w:fill="FFFFFF"/>
                </w:rPr>
                <w:t>calculus</w:t>
              </w:r>
            </w:hyperlink>
            <w:r w:rsidRPr="00235BB8">
              <w:rPr>
                <w:rStyle w:val="apple-converted-space"/>
                <w:rFonts w:ascii="Candara" w:hAnsi="Candara" w:cs="Arial"/>
                <w:i/>
                <w:shd w:val="clear" w:color="auto" w:fill="FFFFFF"/>
              </w:rPr>
              <w:t> </w:t>
            </w:r>
            <w:r w:rsidRPr="00235BB8">
              <w:rPr>
                <w:rFonts w:ascii="Candara" w:hAnsi="Candara" w:cs="Arial"/>
                <w:i/>
                <w:shd w:val="clear" w:color="auto" w:fill="FFFFFF"/>
              </w:rPr>
              <w:t>in one</w:t>
            </w:r>
            <w:r w:rsidRPr="00235BB8">
              <w:rPr>
                <w:rStyle w:val="apple-converted-space"/>
                <w:rFonts w:ascii="Candara" w:hAnsi="Candara" w:cs="Arial"/>
                <w:i/>
                <w:shd w:val="clear" w:color="auto" w:fill="FFFFFF"/>
              </w:rPr>
              <w:t> </w:t>
            </w:r>
            <w:hyperlink r:id="rId11" w:tooltip="Variable (mathematics)" w:history="1">
              <w:r w:rsidRPr="00235BB8">
                <w:rPr>
                  <w:rStyle w:val="Hyperlink"/>
                  <w:rFonts w:ascii="Candara" w:hAnsi="Candara" w:cs="Arial"/>
                  <w:i/>
                  <w:color w:val="auto"/>
                  <w:u w:val="none"/>
                  <w:shd w:val="clear" w:color="auto" w:fill="FFFFFF"/>
                </w:rPr>
                <w:t>variable</w:t>
              </w:r>
            </w:hyperlink>
            <w:r w:rsidRPr="00235BB8">
              <w:rPr>
                <w:rStyle w:val="apple-converted-space"/>
                <w:rFonts w:ascii="Candara" w:hAnsi="Candara" w:cs="Arial"/>
                <w:i/>
                <w:shd w:val="clear" w:color="auto" w:fill="FFFFFF"/>
              </w:rPr>
              <w:t> </w:t>
            </w:r>
            <w:r w:rsidRPr="00235BB8">
              <w:rPr>
                <w:rFonts w:ascii="Candara" w:hAnsi="Candara" w:cs="Arial"/>
                <w:i/>
                <w:shd w:val="clear" w:color="auto" w:fill="FFFFFF"/>
              </w:rPr>
              <w:t>to calculus in more than one variable, many counter-intuitive results not demonstrated by single-variable functions  appear</w:t>
            </w:r>
            <w:r>
              <w:rPr>
                <w:rFonts w:ascii="Candara" w:hAnsi="Candara" w:cs="Arial"/>
                <w:i/>
                <w:shd w:val="clear" w:color="auto" w:fill="FFFFFF"/>
              </w:rPr>
              <w:t>.  F</w:t>
            </w:r>
            <w:r w:rsidRPr="00235BB8">
              <w:rPr>
                <w:rFonts w:ascii="Candara" w:hAnsi="Candara" w:cs="Arial"/>
                <w:i/>
                <w:shd w:val="clear" w:color="auto" w:fill="FFFFFF"/>
              </w:rPr>
              <w:t>or example</w:t>
            </w:r>
            <w:r>
              <w:rPr>
                <w:rFonts w:ascii="Candara" w:hAnsi="Candara" w:cs="Arial"/>
                <w:i/>
                <w:shd w:val="clear" w:color="auto" w:fill="FFFFFF"/>
              </w:rPr>
              <w:t>:</w:t>
            </w:r>
            <w:r w:rsidRPr="00235BB8">
              <w:rPr>
                <w:rFonts w:ascii="Candara" w:hAnsi="Candara" w:cs="Arial"/>
                <w:i/>
                <w:shd w:val="clear" w:color="auto" w:fill="FFFFFF"/>
              </w:rPr>
              <w:t xml:space="preserve"> study </w:t>
            </w:r>
            <w:proofErr w:type="spellStart"/>
            <w:r w:rsidRPr="00284DEA">
              <w:rPr>
                <w:rFonts w:ascii="Candara" w:hAnsi="Candara" w:cs="Arial"/>
                <w:i/>
                <w:shd w:val="clear" w:color="auto" w:fill="FFFFFF"/>
              </w:rPr>
              <w:t>of f</w:t>
            </w:r>
            <w:proofErr w:type="spellEnd"/>
            <w:r w:rsidRPr="00284DEA">
              <w:rPr>
                <w:rStyle w:val="apple-converted-space"/>
                <w:rFonts w:ascii="Candara" w:hAnsi="Candara" w:cs="Arial"/>
                <w:i/>
                <w:shd w:val="clear" w:color="auto" w:fill="FFFFFF"/>
              </w:rPr>
              <w:t> </w:t>
            </w:r>
            <w:hyperlink r:id="rId12" w:tooltip="Limit of a function" w:history="1">
              <w:r w:rsidRPr="00284DEA">
                <w:rPr>
                  <w:rStyle w:val="Hyperlink"/>
                  <w:rFonts w:ascii="Candara" w:hAnsi="Candara" w:cs="Arial"/>
                  <w:i/>
                  <w:color w:val="auto"/>
                  <w:u w:val="none"/>
                  <w:shd w:val="clear" w:color="auto" w:fill="FFFFFF"/>
                </w:rPr>
                <w:t>limits</w:t>
              </w:r>
            </w:hyperlink>
            <w:r w:rsidRPr="00284DEA">
              <w:rPr>
                <w:rStyle w:val="apple-converted-space"/>
                <w:rFonts w:ascii="Candara" w:hAnsi="Candara" w:cs="Arial"/>
                <w:i/>
                <w:shd w:val="clear" w:color="auto" w:fill="FFFFFF"/>
              </w:rPr>
              <w:t> </w:t>
            </w:r>
            <w:r w:rsidRPr="00284DEA">
              <w:rPr>
                <w:rFonts w:ascii="Candara" w:hAnsi="Candara" w:cs="Arial"/>
                <w:i/>
                <w:shd w:val="clear" w:color="auto" w:fill="FFFFFF"/>
              </w:rPr>
              <w:t>and</w:t>
            </w:r>
            <w:r w:rsidRPr="00284DEA">
              <w:rPr>
                <w:rStyle w:val="apple-converted-space"/>
                <w:rFonts w:ascii="Candara" w:hAnsi="Candara" w:cs="Arial"/>
                <w:i/>
                <w:shd w:val="clear" w:color="auto" w:fill="FFFFFF"/>
              </w:rPr>
              <w:t> </w:t>
            </w:r>
            <w:hyperlink r:id="rId13" w:tooltip="Continuous function" w:history="1">
              <w:r w:rsidRPr="00284DEA">
                <w:rPr>
                  <w:rStyle w:val="Hyperlink"/>
                  <w:rFonts w:ascii="Candara" w:hAnsi="Candara" w:cs="Arial"/>
                  <w:i/>
                  <w:color w:val="auto"/>
                  <w:u w:val="none"/>
                  <w:shd w:val="clear" w:color="auto" w:fill="FFFFFF"/>
                </w:rPr>
                <w:t>continuity</w:t>
              </w:r>
            </w:hyperlink>
            <w:r w:rsidRPr="00284DEA">
              <w:rPr>
                <w:rStyle w:val="Hyperlink"/>
                <w:rFonts w:ascii="Candara" w:hAnsi="Candara" w:cs="Arial"/>
                <w:i/>
                <w:u w:val="none"/>
                <w:shd w:val="clear" w:color="auto" w:fill="FFFFFF"/>
              </w:rPr>
              <w:t xml:space="preserve">, </w:t>
            </w:r>
            <w:r w:rsidRPr="00284DEA">
              <w:rPr>
                <w:rStyle w:val="apple-converted-space"/>
                <w:rFonts w:ascii="Candara" w:hAnsi="Candara" w:cs="Arial"/>
                <w:i/>
                <w:shd w:val="clear" w:color="auto" w:fill="FFFFFF"/>
              </w:rPr>
              <w:t> </w:t>
            </w:r>
            <w:r w:rsidRPr="00284DEA">
              <w:rPr>
                <w:rFonts w:ascii="Candara" w:hAnsi="Candara" w:cs="Arial"/>
                <w:i/>
              </w:rPr>
              <w:t xml:space="preserve"> partial derivatives of a multivariable function, d</w:t>
            </w:r>
            <w:r w:rsidRPr="00284DEA">
              <w:rPr>
                <w:rFonts w:ascii="Candara" w:hAnsi="Candara" w:cs="Arial"/>
                <w:i/>
                <w:shd w:val="clear" w:color="auto" w:fill="FFFFFF"/>
              </w:rPr>
              <w:t xml:space="preserve">ouble and triple integrals, line integrals, etc. </w:t>
            </w:r>
            <w:r w:rsidRPr="00284DEA">
              <w:rPr>
                <w:rFonts w:ascii="Candara" w:hAnsi="Candara"/>
                <w:i/>
              </w:rPr>
              <w:t xml:space="preserve">Taking into account </w:t>
            </w:r>
            <w:proofErr w:type="gramStart"/>
            <w:r w:rsidRPr="00284DEA">
              <w:rPr>
                <w:rFonts w:ascii="Candara" w:hAnsi="Candara"/>
                <w:i/>
              </w:rPr>
              <w:t>facts  th</w:t>
            </w:r>
            <w:bookmarkStart w:id="0" w:name="_GoBack"/>
            <w:bookmarkEnd w:id="0"/>
            <w:r w:rsidRPr="00284DEA">
              <w:rPr>
                <w:rFonts w:ascii="Candara" w:hAnsi="Candara"/>
                <w:i/>
              </w:rPr>
              <w:t>at</w:t>
            </w:r>
            <w:proofErr w:type="gramEnd"/>
            <w:r w:rsidRPr="00284DEA">
              <w:rPr>
                <w:rFonts w:ascii="Candara" w:hAnsi="Candara" w:cs="Arial"/>
                <w:i/>
                <w:shd w:val="clear" w:color="auto" w:fill="FFFFFF"/>
              </w:rPr>
              <w:t>, multivariable functions of real variables arise unavoidably  in</w:t>
            </w:r>
            <w:r w:rsidRPr="00284DEA">
              <w:rPr>
                <w:rStyle w:val="apple-converted-space"/>
                <w:rFonts w:ascii="Candara" w:hAnsi="Candara" w:cs="Arial"/>
                <w:i/>
                <w:shd w:val="clear" w:color="auto" w:fill="FFFFFF"/>
              </w:rPr>
              <w:t> </w:t>
            </w:r>
            <w:hyperlink r:id="rId14" w:tooltip="Engineering" w:history="1">
              <w:r w:rsidRPr="00284DEA">
                <w:rPr>
                  <w:rStyle w:val="Hyperlink"/>
                  <w:rFonts w:ascii="Candara" w:hAnsi="Candara" w:cs="Arial"/>
                  <w:i/>
                  <w:color w:val="auto"/>
                  <w:u w:val="none"/>
                  <w:shd w:val="clear" w:color="auto" w:fill="FFFFFF"/>
                </w:rPr>
                <w:t>engineering</w:t>
              </w:r>
            </w:hyperlink>
            <w:r w:rsidRPr="00284DEA">
              <w:rPr>
                <w:rStyle w:val="apple-converted-space"/>
                <w:rFonts w:ascii="Candara" w:hAnsi="Candara" w:cs="Arial"/>
                <w:i/>
                <w:shd w:val="clear" w:color="auto" w:fill="FFFFFF"/>
              </w:rPr>
              <w:t> </w:t>
            </w:r>
            <w:r w:rsidRPr="00284DEA">
              <w:rPr>
                <w:rFonts w:ascii="Candara" w:hAnsi="Candara" w:cs="Arial"/>
                <w:i/>
                <w:shd w:val="clear" w:color="auto" w:fill="FFFFFF"/>
              </w:rPr>
              <w:t>and</w:t>
            </w:r>
            <w:r w:rsidRPr="00284DEA">
              <w:rPr>
                <w:rStyle w:val="apple-converted-space"/>
                <w:rFonts w:ascii="Candara" w:hAnsi="Candara" w:cs="Arial"/>
                <w:i/>
                <w:shd w:val="clear" w:color="auto" w:fill="FFFFFF"/>
              </w:rPr>
              <w:t> </w:t>
            </w:r>
            <w:hyperlink r:id="rId15" w:tooltip="Physics" w:history="1">
              <w:r w:rsidRPr="00284DEA">
                <w:rPr>
                  <w:rStyle w:val="Hyperlink"/>
                  <w:rFonts w:ascii="Candara" w:hAnsi="Candara" w:cs="Arial"/>
                  <w:i/>
                  <w:color w:val="auto"/>
                  <w:u w:val="none"/>
                  <w:shd w:val="clear" w:color="auto" w:fill="FFFFFF"/>
                </w:rPr>
                <w:t>physics</w:t>
              </w:r>
            </w:hyperlink>
            <w:r w:rsidRPr="00284DEA">
              <w:rPr>
                <w:rStyle w:val="Hyperlink"/>
                <w:rFonts w:ascii="Candara" w:hAnsi="Candara" w:cs="Arial"/>
                <w:i/>
                <w:u w:val="none"/>
                <w:shd w:val="clear" w:color="auto" w:fill="FFFFFF"/>
              </w:rPr>
              <w:t xml:space="preserve">, </w:t>
            </w:r>
            <w:r w:rsidRPr="00284DEA">
              <w:rPr>
                <w:rFonts w:ascii="Candara" w:hAnsi="Candara"/>
                <w:i/>
              </w:rPr>
              <w:t>the course is targeting both the theoretical and practical aspects of the topics.</w:t>
            </w:r>
            <w:r w:rsidRPr="00E4755F">
              <w:rPr>
                <w:rFonts w:ascii="Candara" w:hAnsi="Candara" w:cs="Arial"/>
                <w:i/>
              </w:rPr>
              <w:t xml:space="preserve">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D633B" w:rsidRDefault="00DD633B" w:rsidP="00DD633B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Outline: </w:t>
            </w:r>
            <w:r w:rsidRPr="004B6382">
              <w:rPr>
                <w:rFonts w:ascii="Candara" w:hAnsi="Candara"/>
                <w:i/>
              </w:rPr>
              <w:t xml:space="preserve">After completing this course, students should have developed a clear understanding of the fundamental concepts </w:t>
            </w:r>
            <w:proofErr w:type="gramStart"/>
            <w:r w:rsidRPr="004B6382">
              <w:rPr>
                <w:rFonts w:ascii="Candara" w:hAnsi="Candara"/>
                <w:i/>
              </w:rPr>
              <w:t xml:space="preserve">of </w:t>
            </w:r>
            <w:r>
              <w:rPr>
                <w:rFonts w:ascii="Candara" w:hAnsi="Candara"/>
                <w:i/>
              </w:rPr>
              <w:t xml:space="preserve"> multivariable</w:t>
            </w:r>
            <w:proofErr w:type="gramEnd"/>
            <w:r>
              <w:rPr>
                <w:rFonts w:ascii="Candara" w:hAnsi="Candara"/>
                <w:i/>
              </w:rPr>
              <w:t xml:space="preserve">  </w:t>
            </w:r>
            <w:r w:rsidRPr="004B6382">
              <w:rPr>
                <w:rFonts w:ascii="Candara" w:hAnsi="Candara"/>
                <w:i/>
              </w:rPr>
              <w:t xml:space="preserve">calculus </w:t>
            </w:r>
            <w:r>
              <w:rPr>
                <w:rFonts w:ascii="Candara" w:hAnsi="Candara"/>
                <w:i/>
              </w:rPr>
              <w:t>and  f</w:t>
            </w:r>
            <w:proofErr w:type="spellStart"/>
            <w:r w:rsidRPr="00744BB8">
              <w:rPr>
                <w:rFonts w:ascii="Candara" w:hAnsi="Candara" w:cs="Arial"/>
                <w:i/>
                <w:lang w:val="en-US"/>
              </w:rPr>
              <w:t>irst</w:t>
            </w:r>
            <w:proofErr w:type="spellEnd"/>
            <w:r w:rsidRPr="00744BB8">
              <w:rPr>
                <w:rFonts w:ascii="Candara" w:hAnsi="Candara" w:cs="Arial"/>
                <w:i/>
                <w:lang w:val="en-US"/>
              </w:rPr>
              <w:t xml:space="preserve">-order </w:t>
            </w:r>
            <w:r>
              <w:rPr>
                <w:rFonts w:ascii="Candara" w:hAnsi="Candara" w:cs="Arial"/>
                <w:i/>
                <w:lang w:val="en-US"/>
              </w:rPr>
              <w:t>and h</w:t>
            </w:r>
            <w:r w:rsidRPr="00744BB8">
              <w:rPr>
                <w:rFonts w:ascii="Candara" w:hAnsi="Candara" w:cs="Arial"/>
                <w:i/>
                <w:lang w:val="en-US"/>
              </w:rPr>
              <w:t>igher-order differential equations</w:t>
            </w:r>
            <w:r>
              <w:rPr>
                <w:rFonts w:ascii="Candara" w:hAnsi="Candara" w:cs="Arial"/>
                <w:i/>
                <w:lang w:val="en-US"/>
              </w:rPr>
              <w:t xml:space="preserve">, </w:t>
            </w:r>
            <w:r>
              <w:rPr>
                <w:rFonts w:ascii="Candara" w:hAnsi="Candara"/>
                <w:i/>
              </w:rPr>
              <w:t xml:space="preserve">as well as </w:t>
            </w:r>
            <w:r w:rsidRPr="004B6382">
              <w:rPr>
                <w:rFonts w:ascii="Candara" w:hAnsi="Candara"/>
                <w:i/>
              </w:rPr>
              <w:t>a range of skills allowing them to work effectively with the concepts.</w:t>
            </w:r>
          </w:p>
          <w:p w:rsidR="00B54668" w:rsidRPr="002B5A71" w:rsidRDefault="00DD633B" w:rsidP="00DD633B">
            <w:pPr>
              <w:rPr>
                <w:rFonts w:ascii="Candara" w:hAnsi="Candara"/>
              </w:rPr>
            </w:pPr>
            <w:r>
              <w:rPr>
                <w:rFonts w:ascii="Candara" w:hAnsi="Candara"/>
                <w:i/>
              </w:rPr>
              <w:t xml:space="preserve">Summary of topics: 1) </w:t>
            </w:r>
            <w:r w:rsidRPr="00744BB8">
              <w:rPr>
                <w:rFonts w:ascii="Candara" w:hAnsi="Candara" w:cs="Arial"/>
                <w:i/>
                <w:lang w:val="en-US"/>
              </w:rPr>
              <w:t xml:space="preserve">Functions of several variables;  </w:t>
            </w:r>
            <w:r>
              <w:rPr>
                <w:rFonts w:ascii="Candara" w:hAnsi="Candara" w:cs="Arial"/>
                <w:i/>
                <w:lang w:val="en-US"/>
              </w:rPr>
              <w:t xml:space="preserve">2) </w:t>
            </w:r>
            <w:r w:rsidRPr="00744BB8">
              <w:rPr>
                <w:rFonts w:ascii="Candara" w:hAnsi="Candara" w:cs="Arial"/>
                <w:i/>
                <w:lang w:val="en-US"/>
              </w:rPr>
              <w:t xml:space="preserve">Multiple integrals; </w:t>
            </w:r>
            <w:r>
              <w:rPr>
                <w:rFonts w:ascii="Candara" w:hAnsi="Candara" w:cs="Arial"/>
                <w:i/>
                <w:lang w:val="en-US"/>
              </w:rPr>
              <w:t xml:space="preserve">3) </w:t>
            </w:r>
            <w:r w:rsidRPr="00744BB8">
              <w:rPr>
                <w:rFonts w:ascii="Candara" w:hAnsi="Candara" w:cs="Arial"/>
                <w:i/>
                <w:lang w:val="en-US"/>
              </w:rPr>
              <w:t xml:space="preserve">Vector-valued functions;  </w:t>
            </w:r>
            <w:r>
              <w:rPr>
                <w:rFonts w:ascii="Candara" w:hAnsi="Candara" w:cs="Arial"/>
                <w:i/>
                <w:lang w:val="en-US"/>
              </w:rPr>
              <w:t xml:space="preserve">4) </w:t>
            </w:r>
            <w:r w:rsidRPr="00744BB8">
              <w:rPr>
                <w:rFonts w:ascii="Candara" w:hAnsi="Candara" w:cs="Arial"/>
                <w:i/>
                <w:lang w:val="en-US"/>
              </w:rPr>
              <w:t xml:space="preserve">Vector fields; </w:t>
            </w:r>
            <w:r>
              <w:rPr>
                <w:rFonts w:ascii="Candara" w:hAnsi="Candara" w:cs="Arial"/>
                <w:i/>
                <w:lang w:val="en-US"/>
              </w:rPr>
              <w:t xml:space="preserve">5) </w:t>
            </w:r>
            <w:r w:rsidRPr="00744BB8">
              <w:rPr>
                <w:rFonts w:ascii="Candara" w:hAnsi="Candara" w:cs="Arial"/>
                <w:i/>
                <w:lang w:val="en-US"/>
              </w:rPr>
              <w:t xml:space="preserve">Line integrals; </w:t>
            </w:r>
            <w:r>
              <w:rPr>
                <w:rFonts w:ascii="Candara" w:hAnsi="Candara" w:cs="Arial"/>
                <w:i/>
                <w:lang w:val="en-US"/>
              </w:rPr>
              <w:t xml:space="preserve">6) </w:t>
            </w:r>
            <w:r w:rsidRPr="00744BB8">
              <w:rPr>
                <w:rFonts w:ascii="Candara" w:hAnsi="Candara" w:cs="Arial"/>
                <w:i/>
                <w:lang w:val="en-US"/>
              </w:rPr>
              <w:t xml:space="preserve"> First-order differential equations; </w:t>
            </w:r>
            <w:r>
              <w:rPr>
                <w:rFonts w:ascii="Candara" w:hAnsi="Candara" w:cs="Arial"/>
                <w:i/>
                <w:lang w:val="en-US"/>
              </w:rPr>
              <w:t xml:space="preserve">7) </w:t>
            </w:r>
            <w:r w:rsidRPr="00744BB8">
              <w:rPr>
                <w:rFonts w:ascii="Candara" w:hAnsi="Candara" w:cs="Arial"/>
                <w:i/>
                <w:lang w:val="en-US"/>
              </w:rPr>
              <w:t>Higher-order differential equations</w:t>
            </w:r>
            <w:r>
              <w:rPr>
                <w:rFonts w:ascii="Candara" w:hAnsi="Candara" w:cs="Arial"/>
                <w:i/>
                <w:lang w:val="en-US"/>
              </w:rPr>
              <w:t>.</w:t>
            </w:r>
            <w:r>
              <w:rPr>
                <w:rFonts w:ascii="Candara" w:hAnsi="Candara" w:cs="Arial"/>
                <w:i/>
                <w:lang w:val="en-US"/>
              </w:rPr>
              <w:t xml:space="preserve">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E7A3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E7A34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8E7A34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8E7A3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8E7A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01E1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44BB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A01E14">
              <w:rPr>
                <w:rFonts w:ascii="Candara" w:hAnsi="Candara"/>
                <w:b/>
              </w:rPr>
              <w:t>6</w:t>
            </w:r>
            <w:r w:rsidR="00FE207D">
              <w:rPr>
                <w:rFonts w:ascii="Candara" w:hAnsi="Candara"/>
                <w:b/>
              </w:rPr>
              <w:t>0</w:t>
            </w:r>
            <w:r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A01E1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</w:t>
            </w:r>
            <w:r w:rsidR="00A01E14">
              <w:rPr>
                <w:rFonts w:ascii="Candara" w:hAnsi="Candara"/>
                <w:b/>
              </w:rPr>
              <w:t>0</w:t>
            </w:r>
            <w:r>
              <w:rPr>
                <w:rFonts w:ascii="Candara" w:hAnsi="Candara"/>
                <w:b/>
              </w:rPr>
              <w:t xml:space="preserve">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01E1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34" w:rsidRDefault="008E7A34" w:rsidP="00864926">
      <w:pPr>
        <w:spacing w:after="0" w:line="240" w:lineRule="auto"/>
      </w:pPr>
      <w:r>
        <w:separator/>
      </w:r>
    </w:p>
  </w:endnote>
  <w:endnote w:type="continuationSeparator" w:id="0">
    <w:p w:rsidR="008E7A34" w:rsidRDefault="008E7A3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34" w:rsidRDefault="008E7A34" w:rsidP="00864926">
      <w:pPr>
        <w:spacing w:after="0" w:line="240" w:lineRule="auto"/>
      </w:pPr>
      <w:r>
        <w:separator/>
      </w:r>
    </w:p>
  </w:footnote>
  <w:footnote w:type="continuationSeparator" w:id="0">
    <w:p w:rsidR="008E7A34" w:rsidRDefault="008E7A3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A66133E"/>
    <w:multiLevelType w:val="hybridMultilevel"/>
    <w:tmpl w:val="669CCD82"/>
    <w:lvl w:ilvl="0" w:tplc="2B2EDD4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111D"/>
    <w:multiLevelType w:val="hybridMultilevel"/>
    <w:tmpl w:val="A392A82E"/>
    <w:lvl w:ilvl="0" w:tplc="241A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AC1048C"/>
    <w:multiLevelType w:val="hybridMultilevel"/>
    <w:tmpl w:val="6D2A82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47B5"/>
    <w:multiLevelType w:val="hybridMultilevel"/>
    <w:tmpl w:val="40905A9C"/>
    <w:lvl w:ilvl="0" w:tplc="241A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439C010C"/>
    <w:multiLevelType w:val="hybridMultilevel"/>
    <w:tmpl w:val="052CE954"/>
    <w:lvl w:ilvl="0" w:tplc="241A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64F72E63"/>
    <w:multiLevelType w:val="hybridMultilevel"/>
    <w:tmpl w:val="DCEE2258"/>
    <w:lvl w:ilvl="0" w:tplc="241A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75A755C6"/>
    <w:multiLevelType w:val="hybridMultilevel"/>
    <w:tmpl w:val="C2F0233A"/>
    <w:lvl w:ilvl="0" w:tplc="241A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60D0"/>
    <w:rsid w:val="00051B8C"/>
    <w:rsid w:val="00090B78"/>
    <w:rsid w:val="000E4AF2"/>
    <w:rsid w:val="000F6001"/>
    <w:rsid w:val="000F7CD3"/>
    <w:rsid w:val="00100E79"/>
    <w:rsid w:val="00121FCF"/>
    <w:rsid w:val="001D3BF1"/>
    <w:rsid w:val="001D64D3"/>
    <w:rsid w:val="001F14FA"/>
    <w:rsid w:val="001F4C8C"/>
    <w:rsid w:val="001F60E3"/>
    <w:rsid w:val="002319B6"/>
    <w:rsid w:val="00284DEA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90B22"/>
    <w:rsid w:val="0059463C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44BB8"/>
    <w:rsid w:val="00783C57"/>
    <w:rsid w:val="00792CB4"/>
    <w:rsid w:val="007F1056"/>
    <w:rsid w:val="00860979"/>
    <w:rsid w:val="00864926"/>
    <w:rsid w:val="008A30CE"/>
    <w:rsid w:val="008B1D6B"/>
    <w:rsid w:val="008C31B7"/>
    <w:rsid w:val="008D39C3"/>
    <w:rsid w:val="008E7A34"/>
    <w:rsid w:val="00911529"/>
    <w:rsid w:val="00932B21"/>
    <w:rsid w:val="00971E55"/>
    <w:rsid w:val="00972302"/>
    <w:rsid w:val="009753EA"/>
    <w:rsid w:val="009906EA"/>
    <w:rsid w:val="0099779A"/>
    <w:rsid w:val="009D3F5E"/>
    <w:rsid w:val="009F3F9F"/>
    <w:rsid w:val="00A01E14"/>
    <w:rsid w:val="00A10286"/>
    <w:rsid w:val="00A1335D"/>
    <w:rsid w:val="00AE77BE"/>
    <w:rsid w:val="00AF47A6"/>
    <w:rsid w:val="00B2692B"/>
    <w:rsid w:val="00B50491"/>
    <w:rsid w:val="00B54668"/>
    <w:rsid w:val="00B9521A"/>
    <w:rsid w:val="00BA35C5"/>
    <w:rsid w:val="00BA6985"/>
    <w:rsid w:val="00BD3504"/>
    <w:rsid w:val="00C63234"/>
    <w:rsid w:val="00C63851"/>
    <w:rsid w:val="00CA6D81"/>
    <w:rsid w:val="00CC23C3"/>
    <w:rsid w:val="00CD17F1"/>
    <w:rsid w:val="00CE60AF"/>
    <w:rsid w:val="00D4378D"/>
    <w:rsid w:val="00D92F39"/>
    <w:rsid w:val="00DB43CC"/>
    <w:rsid w:val="00DB43E0"/>
    <w:rsid w:val="00DD633B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28B7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A28B7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59463C"/>
  </w:style>
  <w:style w:type="character" w:styleId="Hyperlink">
    <w:name w:val="Hyperlink"/>
    <w:basedOn w:val="DefaultParagraphFont"/>
    <w:uiPriority w:val="99"/>
    <w:semiHidden/>
    <w:unhideWhenUsed/>
    <w:rsid w:val="005946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463C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A28B7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59463C"/>
  </w:style>
  <w:style w:type="character" w:styleId="Hyperlink">
    <w:name w:val="Hyperlink"/>
    <w:basedOn w:val="DefaultParagraphFont"/>
    <w:uiPriority w:val="99"/>
    <w:semiHidden/>
    <w:unhideWhenUsed/>
    <w:rsid w:val="005946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463C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Continuous_functio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Limit_of_a_func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Variable_(mathematics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Physics" TargetMode="External"/><Relationship Id="rId10" Type="http://schemas.openxmlformats.org/officeDocument/2006/relationships/hyperlink" Target="https://en.wikipedia.org/wiki/Calcul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en.wikipedia.org/wiki/Engine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B0938-4459-4226-A6C3-A65FC390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inzenjervm</cp:lastModifiedBy>
  <cp:revision>2</cp:revision>
  <cp:lastPrinted>2015-12-23T11:47:00Z</cp:lastPrinted>
  <dcterms:created xsi:type="dcterms:W3CDTF">2016-04-11T17:57:00Z</dcterms:created>
  <dcterms:modified xsi:type="dcterms:W3CDTF">2016-04-11T17:57:00Z</dcterms:modified>
</cp:coreProperties>
</file>