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C9" w:rsidRPr="00060041" w:rsidRDefault="005E50C9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E50C9" w:rsidRPr="0006004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60041">
              <w:rPr>
                <w:rFonts w:ascii="Candara" w:hAnsi="Candara"/>
                <w:sz w:val="36"/>
                <w:szCs w:val="36"/>
                <w:lang w:val="en-US" w:eastAsia="sr-Cyrl-C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04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6004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5E50C9" w:rsidRPr="00060041" w:rsidRDefault="005E50C9">
            <w:pPr>
              <w:spacing w:line="240" w:lineRule="auto"/>
              <w:jc w:val="left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</w:tr>
      <w:tr w:rsidR="005E50C9" w:rsidRPr="0006004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C9" w:rsidRPr="00060041" w:rsidRDefault="00060041" w:rsidP="0006004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6004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C9" w:rsidRPr="00060041" w:rsidRDefault="00060041" w:rsidP="00060041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  <w:lang w:val="en-US"/>
              </w:rPr>
            </w:pPr>
            <w:r w:rsidRPr="00060041">
              <w:rPr>
                <w:rFonts w:ascii="Candara" w:hAnsi="Candara"/>
                <w:b/>
                <w:sz w:val="36"/>
                <w:lang w:val="en-US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C9" w:rsidRPr="00060041" w:rsidRDefault="00060041" w:rsidP="0006004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5E50C9" w:rsidRPr="0006004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0C9" w:rsidRPr="00060041" w:rsidRDefault="00060041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6004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6004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Social policy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E50C9" w:rsidRPr="00060041" w:rsidRDefault="00060041">
            <w:pPr>
              <w:rPr>
                <w:rFonts w:ascii="Candara" w:hAnsi="Candara"/>
                <w:b/>
                <w:bCs/>
                <w:lang w:val="en-US"/>
              </w:rPr>
            </w:pPr>
            <w:r w:rsidRPr="00060041">
              <w:rPr>
                <w:rFonts w:ascii="Candara" w:hAnsi="Candara"/>
                <w:b/>
                <w:bCs/>
                <w:lang w:val="en-US"/>
              </w:rPr>
              <w:t>PENSION SYSTEMS, SOCIAL CARE ABOUT ELDERLY AND SOCIAL PROTECTION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901"/>
                  </w:sdtPr>
                  <w:sdtEndPr/>
                  <w:sdtContent>
                    <w:r w:rsidRPr="00060041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897"/>
                  </w:sdtPr>
                  <w:sdtEndPr/>
                  <w:sdtContent>
                    <w:r w:rsidRPr="00060041">
                      <w:rPr>
                        <w:rFonts w:ascii="Candara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vAlign w:val="center"/>
          </w:tcPr>
          <w:p w:rsidR="005E50C9" w:rsidRPr="00060041" w:rsidRDefault="0006004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Semester </w:t>
            </w:r>
            <w:r w:rsidRPr="0006004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E50C9" w:rsidRPr="00060041" w:rsidRDefault="0006004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60041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060041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060041">
                  <w:rPr>
                    <w:rFonts w:ascii="Candara" w:eastAsia="MS Gothic" w:hAnsi="MS Gothic" w:cs="Arial"/>
                    <w:lang w:val="en-US"/>
                  </w:rPr>
                  <w:t>☒</w:t>
                </w:r>
              </w:sdtContent>
            </w:sdt>
            <w:r w:rsidRPr="0006004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1</w:t>
            </w:r>
            <w:r w:rsidRPr="00060041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060041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6</w:t>
            </w:r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Lela R. </w:t>
            </w:r>
            <w:proofErr w:type="spellStart"/>
            <w:r w:rsidRPr="00060041">
              <w:rPr>
                <w:rFonts w:ascii="Candara" w:hAnsi="Candara"/>
                <w:lang w:val="en-US"/>
              </w:rPr>
              <w:t>Milošević</w:t>
            </w:r>
            <w:proofErr w:type="spellEnd"/>
            <w:r w:rsidRPr="00060041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060041">
              <w:rPr>
                <w:rFonts w:ascii="Candara" w:hAnsi="Candara"/>
                <w:lang w:val="en-US"/>
              </w:rPr>
              <w:t>Radulović</w:t>
            </w:r>
            <w:proofErr w:type="spellEnd"/>
            <w:r w:rsidRPr="00060041">
              <w:rPr>
                <w:rFonts w:ascii="Candara" w:hAnsi="Candara"/>
                <w:lang w:val="en-US"/>
              </w:rPr>
              <w:t>, Assistant</w:t>
            </w:r>
            <w:r w:rsidRPr="00060041">
              <w:rPr>
                <w:rFonts w:ascii="Candara" w:hAnsi="Candara"/>
                <w:lang w:val="en-US"/>
              </w:rPr>
              <w:t xml:space="preserve"> Professor, PHD</w:t>
            </w:r>
            <w:bookmarkStart w:id="0" w:name="_GoBack"/>
            <w:bookmarkEnd w:id="0"/>
          </w:p>
        </w:tc>
      </w:tr>
      <w:tr w:rsidR="005E50C9" w:rsidRPr="0006004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Lectures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060041">
                  <w:rPr>
                    <w:rFonts w:ascii="Candara" w:hAnsi="Candara"/>
                    <w:lang w:val="en-US"/>
                  </w:rPr>
                  <w:t xml:space="preserve"> </w:t>
                </w:r>
                <w:r w:rsidRPr="00060041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738"/>
                  </w:sdtPr>
                  <w:sdtEndPr/>
                  <w:sdtContent>
                    <w:r w:rsidRPr="00060041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741"/>
                  </w:sdtPr>
                  <w:sdtEndPr/>
                  <w:sdtContent>
                    <w:r w:rsidRPr="00060041">
                      <w:rPr>
                        <w:rFonts w:ascii="Candara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 Seminar</w:t>
            </w:r>
          </w:p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Blended learning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50C9" w:rsidRPr="00060041" w:rsidRDefault="0006004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vAlign w:val="center"/>
          </w:tcPr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The goal is: Getting to know the needs of the insurance risk </w:t>
            </w:r>
            <w:r w:rsidRPr="00060041">
              <w:rPr>
                <w:rFonts w:ascii="Candara" w:hAnsi="Candara"/>
                <w:lang w:val="en-US"/>
              </w:rPr>
              <w:t xml:space="preserve">of age and normative framework for improving the quality of life of older people; acquiring knowledge about models of social protection and their limitations; acquiring knowledge about the functions and components of the pension system; comparative review </w:t>
            </w:r>
            <w:r w:rsidRPr="00060041">
              <w:rPr>
                <w:rFonts w:ascii="Candara" w:hAnsi="Candara"/>
                <w:lang w:val="en-US"/>
              </w:rPr>
              <w:t>of pension system in Serbia and in other countries.</w:t>
            </w: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Demographic aging - causes, economic and social consequences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Social security in old age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The normative framework for improving the </w:t>
            </w:r>
            <w:r w:rsidRPr="00060041">
              <w:rPr>
                <w:rFonts w:ascii="Candara" w:hAnsi="Candara"/>
                <w:lang w:val="en-US"/>
              </w:rPr>
              <w:t>quality of life of older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P</w:t>
            </w:r>
            <w:r w:rsidRPr="00060041">
              <w:rPr>
                <w:rFonts w:ascii="Candara" w:hAnsi="Candara"/>
                <w:lang w:val="en-US"/>
              </w:rPr>
              <w:t>rinciples and models of social protection; social protection of older people in Serbia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The social context of social care for older people in Serbia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Definition and f</w:t>
            </w:r>
            <w:r w:rsidRPr="00060041">
              <w:rPr>
                <w:rFonts w:ascii="Candara" w:hAnsi="Candara"/>
                <w:lang w:val="en-US"/>
              </w:rPr>
              <w:t xml:space="preserve">unctions </w:t>
            </w:r>
            <w:r w:rsidRPr="00060041">
              <w:rPr>
                <w:rFonts w:ascii="Candara" w:hAnsi="Candara"/>
                <w:lang w:val="en-US"/>
              </w:rPr>
              <w:t>of the pension system; components of the pension syste</w:t>
            </w:r>
            <w:r w:rsidRPr="00060041">
              <w:rPr>
                <w:rFonts w:ascii="Candara" w:hAnsi="Candara"/>
                <w:lang w:val="en-US"/>
              </w:rPr>
              <w:t>m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Basic characteristics and problems of the pension system in Serbia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Old-age pension; </w:t>
            </w:r>
            <w:r w:rsidRPr="00060041">
              <w:rPr>
                <w:rFonts w:ascii="Candara" w:hAnsi="Candara"/>
                <w:lang w:val="en-US"/>
              </w:rPr>
              <w:t xml:space="preserve">family </w:t>
            </w:r>
            <w:r w:rsidRPr="00060041">
              <w:rPr>
                <w:rFonts w:ascii="Candara" w:hAnsi="Candara"/>
                <w:lang w:val="en-US"/>
              </w:rPr>
              <w:t>pension; invalidity pension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lastRenderedPageBreak/>
              <w:t>Comparative analysis of pension system</w:t>
            </w:r>
            <w:r w:rsidRPr="00060041">
              <w:rPr>
                <w:rFonts w:ascii="Candara" w:hAnsi="Candara"/>
                <w:lang w:val="en-US"/>
              </w:rPr>
              <w:t>s;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 xml:space="preserve">The crisis of public pension systems; difficulties in financing </w:t>
            </w:r>
            <w:r w:rsidRPr="00060041">
              <w:rPr>
                <w:rFonts w:ascii="Candara" w:hAnsi="Candara"/>
                <w:lang w:val="en-US"/>
              </w:rPr>
              <w:t xml:space="preserve">of </w:t>
            </w:r>
            <w:r w:rsidRPr="00060041">
              <w:rPr>
                <w:rFonts w:ascii="Candara" w:hAnsi="Candara"/>
                <w:lang w:val="en-US"/>
              </w:rPr>
              <w:t>pensions; the experience</w:t>
            </w:r>
            <w:r w:rsidRPr="00060041">
              <w:rPr>
                <w:rFonts w:ascii="Candara" w:hAnsi="Candara"/>
                <w:lang w:val="en-US"/>
              </w:rPr>
              <w:t xml:space="preserve"> of other countries</w:t>
            </w:r>
            <w:r w:rsidRPr="00060041">
              <w:rPr>
                <w:rFonts w:ascii="Candara" w:hAnsi="Candara"/>
                <w:lang w:val="en-US"/>
              </w:rPr>
              <w:t>;</w:t>
            </w:r>
          </w:p>
          <w:p w:rsidR="005E50C9" w:rsidRPr="00060041" w:rsidRDefault="00060041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060041">
              <w:rPr>
                <w:rFonts w:ascii="Candara" w:hAnsi="Candara"/>
                <w:lang w:val="en-US"/>
              </w:rPr>
              <w:t>The reform of the pension system</w:t>
            </w:r>
            <w:r w:rsidRPr="00060041">
              <w:rPr>
                <w:rFonts w:ascii="Candara" w:hAnsi="Candara"/>
                <w:lang w:val="en-US"/>
              </w:rPr>
              <w:t xml:space="preserve">; </w:t>
            </w:r>
            <w:r w:rsidRPr="00060041">
              <w:rPr>
                <w:rFonts w:ascii="Candara" w:hAnsi="Candara"/>
                <w:lang w:val="en-US"/>
              </w:rPr>
              <w:t>comparative analy</w:t>
            </w:r>
            <w:r w:rsidRPr="00060041">
              <w:rPr>
                <w:rFonts w:ascii="Candara" w:hAnsi="Candara"/>
                <w:lang w:val="en-US"/>
              </w:rPr>
              <w:t>sis.</w:t>
            </w: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Pr="00060041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06004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5E50C9" w:rsidRPr="00060041" w:rsidRDefault="005E5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060041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06004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5E50C9" w:rsidRPr="00060041" w:rsidRDefault="005E5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5E50C9" w:rsidRPr="0006004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6004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6004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E50C9" w:rsidRPr="0006004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5E50C9" w:rsidRPr="0006004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5E50C9" w:rsidRPr="0006004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 xml:space="preserve">Teaching </w:t>
            </w:r>
            <w:r w:rsidRPr="00060041">
              <w:rPr>
                <w:rFonts w:ascii="Candara" w:hAnsi="Candara"/>
                <w:b/>
                <w:lang w:val="en-US"/>
              </w:rPr>
              <w:t>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E50C9" w:rsidRPr="0006004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E50C9" w:rsidRPr="00060041" w:rsidRDefault="000600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0041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5E50C9" w:rsidRPr="00060041" w:rsidRDefault="005E50C9">
      <w:pPr>
        <w:ind w:left="1089"/>
        <w:rPr>
          <w:rFonts w:ascii="Candara" w:hAnsi="Candara"/>
          <w:lang w:val="en-US"/>
        </w:rPr>
      </w:pPr>
    </w:p>
    <w:p w:rsidR="005E50C9" w:rsidRPr="00060041" w:rsidRDefault="005E50C9">
      <w:pPr>
        <w:ind w:left="1089"/>
        <w:rPr>
          <w:rFonts w:ascii="Candara" w:hAnsi="Candara"/>
          <w:lang w:val="en-US"/>
        </w:rPr>
      </w:pPr>
    </w:p>
    <w:p w:rsidR="005E50C9" w:rsidRPr="00060041" w:rsidRDefault="005E50C9">
      <w:pPr>
        <w:ind w:left="1089"/>
        <w:rPr>
          <w:rFonts w:ascii="Candara" w:hAnsi="Candara"/>
          <w:lang w:val="en-US"/>
        </w:rPr>
      </w:pPr>
    </w:p>
    <w:sectPr w:rsidR="005E50C9" w:rsidRPr="0006004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0041"/>
    <w:rsid w:val="000B095D"/>
    <w:rsid w:val="000B6730"/>
    <w:rsid w:val="000F6001"/>
    <w:rsid w:val="00115574"/>
    <w:rsid w:val="001B1648"/>
    <w:rsid w:val="001D3BF1"/>
    <w:rsid w:val="001D64D3"/>
    <w:rsid w:val="001F14FA"/>
    <w:rsid w:val="001F18FC"/>
    <w:rsid w:val="001F60E3"/>
    <w:rsid w:val="002064FA"/>
    <w:rsid w:val="002319B6"/>
    <w:rsid w:val="002928D0"/>
    <w:rsid w:val="00315601"/>
    <w:rsid w:val="00323176"/>
    <w:rsid w:val="003342C1"/>
    <w:rsid w:val="00337FF2"/>
    <w:rsid w:val="00363701"/>
    <w:rsid w:val="00370398"/>
    <w:rsid w:val="003B32A9"/>
    <w:rsid w:val="003C177A"/>
    <w:rsid w:val="00406F80"/>
    <w:rsid w:val="00407FBC"/>
    <w:rsid w:val="00431EFA"/>
    <w:rsid w:val="00472D5B"/>
    <w:rsid w:val="0049135E"/>
    <w:rsid w:val="00493925"/>
    <w:rsid w:val="004B0A8C"/>
    <w:rsid w:val="004B789D"/>
    <w:rsid w:val="004D1C7E"/>
    <w:rsid w:val="004E4485"/>
    <w:rsid w:val="004E562D"/>
    <w:rsid w:val="005A5D38"/>
    <w:rsid w:val="005B0885"/>
    <w:rsid w:val="005B64BF"/>
    <w:rsid w:val="005D46D7"/>
    <w:rsid w:val="005E50C9"/>
    <w:rsid w:val="00603117"/>
    <w:rsid w:val="0068024B"/>
    <w:rsid w:val="00682A22"/>
    <w:rsid w:val="0069043C"/>
    <w:rsid w:val="006E40AE"/>
    <w:rsid w:val="006F647C"/>
    <w:rsid w:val="0070785D"/>
    <w:rsid w:val="00783C57"/>
    <w:rsid w:val="00792CB4"/>
    <w:rsid w:val="008020DC"/>
    <w:rsid w:val="00846008"/>
    <w:rsid w:val="00864926"/>
    <w:rsid w:val="008A30CE"/>
    <w:rsid w:val="008B12C6"/>
    <w:rsid w:val="008B1D6B"/>
    <w:rsid w:val="008B7AE0"/>
    <w:rsid w:val="008C31B7"/>
    <w:rsid w:val="009026F8"/>
    <w:rsid w:val="00911529"/>
    <w:rsid w:val="00932B21"/>
    <w:rsid w:val="0096239E"/>
    <w:rsid w:val="00972302"/>
    <w:rsid w:val="009906EA"/>
    <w:rsid w:val="009A4A1E"/>
    <w:rsid w:val="009D3F5E"/>
    <w:rsid w:val="009F3F9F"/>
    <w:rsid w:val="00A10286"/>
    <w:rsid w:val="00A1335D"/>
    <w:rsid w:val="00A8706F"/>
    <w:rsid w:val="00A92F84"/>
    <w:rsid w:val="00AA0AE2"/>
    <w:rsid w:val="00AA38AF"/>
    <w:rsid w:val="00AE2142"/>
    <w:rsid w:val="00AF47A6"/>
    <w:rsid w:val="00B50491"/>
    <w:rsid w:val="00B54668"/>
    <w:rsid w:val="00B8749D"/>
    <w:rsid w:val="00B9521A"/>
    <w:rsid w:val="00BA6A42"/>
    <w:rsid w:val="00BD3504"/>
    <w:rsid w:val="00C41390"/>
    <w:rsid w:val="00C63234"/>
    <w:rsid w:val="00C80A5D"/>
    <w:rsid w:val="00C97090"/>
    <w:rsid w:val="00CA6D81"/>
    <w:rsid w:val="00CC23C3"/>
    <w:rsid w:val="00CD17F1"/>
    <w:rsid w:val="00CD2C6F"/>
    <w:rsid w:val="00CE29DC"/>
    <w:rsid w:val="00D061D5"/>
    <w:rsid w:val="00D25D15"/>
    <w:rsid w:val="00D92F39"/>
    <w:rsid w:val="00DA7683"/>
    <w:rsid w:val="00DB43CC"/>
    <w:rsid w:val="00DB579B"/>
    <w:rsid w:val="00DD49AB"/>
    <w:rsid w:val="00E1222F"/>
    <w:rsid w:val="00E47B95"/>
    <w:rsid w:val="00E5013A"/>
    <w:rsid w:val="00E60599"/>
    <w:rsid w:val="00E71A0B"/>
    <w:rsid w:val="00E802A4"/>
    <w:rsid w:val="00E8188A"/>
    <w:rsid w:val="00E857F8"/>
    <w:rsid w:val="00EA7E0C"/>
    <w:rsid w:val="00EC53EE"/>
    <w:rsid w:val="00ED2539"/>
    <w:rsid w:val="00F06AFA"/>
    <w:rsid w:val="00F11C40"/>
    <w:rsid w:val="00F15FFE"/>
    <w:rsid w:val="00F237EB"/>
    <w:rsid w:val="00F56373"/>
    <w:rsid w:val="00F6473D"/>
    <w:rsid w:val="00F742D3"/>
    <w:rsid w:val="00F800D6"/>
    <w:rsid w:val="00FE66C2"/>
    <w:rsid w:val="00FF26B5"/>
    <w:rsid w:val="3DD57EE4"/>
    <w:rsid w:val="786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1E36"/>
  <w15:docId w15:val="{50144E3A-5FDD-4CBF-A50B-7E813E7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DE1C6-0A9C-4036-917C-5F3D37F5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22</cp:revision>
  <cp:lastPrinted>2015-12-23T11:47:00Z</cp:lastPrinted>
  <dcterms:created xsi:type="dcterms:W3CDTF">2017-03-31T18:29:00Z</dcterms:created>
  <dcterms:modified xsi:type="dcterms:W3CDTF">2018-06-07T09:15:00Z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