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6E" w:rsidRPr="00E24FB6" w:rsidRDefault="00106B6E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06B6E" w:rsidRPr="00E24FB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6B6E" w:rsidRPr="00E24FB6" w:rsidRDefault="005C61C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24FB6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FB6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24FB6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106B6E" w:rsidRPr="00E24FB6" w:rsidRDefault="00106B6E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106B6E" w:rsidRPr="00E24FB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6B6E" w:rsidRPr="00E24FB6" w:rsidRDefault="005C61C1" w:rsidP="00E24FB6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24FB6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6B6E" w:rsidRPr="00E24FB6" w:rsidRDefault="005C61C1" w:rsidP="00E24FB6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24FB6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E24FB6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6B6E" w:rsidRPr="00E24FB6" w:rsidRDefault="00E24FB6" w:rsidP="00E24FB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106B6E" w:rsidRPr="00E24FB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06B6E" w:rsidRPr="00E24FB6" w:rsidRDefault="005C61C1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24FB6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24FB6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06B6E" w:rsidRPr="00E24FB6" w:rsidRDefault="00106B6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Morphology of verbs in Russian language</w:t>
            </w: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06B6E" w:rsidRPr="00E24FB6" w:rsidRDefault="00E24FB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06B6E" w:rsidRPr="00E24FB6" w:rsidRDefault="00E24FB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vAlign w:val="center"/>
          </w:tcPr>
          <w:p w:rsidR="00106B6E" w:rsidRPr="00E24FB6" w:rsidRDefault="005C61C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 xml:space="preserve">Semester </w:t>
            </w:r>
            <w:r w:rsidRPr="00E24FB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06B6E" w:rsidRPr="00E24FB6" w:rsidRDefault="005C61C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24FB6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E24FB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110" w:rsidRPr="00E24FB6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E24FB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06B6E" w:rsidRPr="00E24FB6" w:rsidRDefault="00B9411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4</w:t>
            </w:r>
            <w:r w:rsidRPr="00E24FB6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E24FB6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6</w:t>
            </w:r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 xml:space="preserve">Dr Violeta </w:t>
            </w:r>
            <w:proofErr w:type="spellStart"/>
            <w:r w:rsidRPr="00E24FB6">
              <w:rPr>
                <w:rFonts w:ascii="Candara" w:hAnsi="Candara"/>
                <w:lang w:val="en-US"/>
              </w:rPr>
              <w:t>Dzonic</w:t>
            </w:r>
            <w:proofErr w:type="spellEnd"/>
          </w:p>
        </w:tc>
      </w:tr>
      <w:tr w:rsidR="00106B6E" w:rsidRPr="00E24FB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B4" w:rsidRPr="00E24FB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  Seminar</w:t>
            </w:r>
          </w:p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24FB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24FB6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106B6E" w:rsidRPr="00E24FB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06B6E" w:rsidRPr="00E24FB6" w:rsidRDefault="005C61C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106B6E" w:rsidRPr="00E24FB6">
        <w:trPr>
          <w:trHeight w:val="562"/>
        </w:trPr>
        <w:tc>
          <w:tcPr>
            <w:tcW w:w="10440" w:type="dxa"/>
            <w:gridSpan w:val="7"/>
            <w:vAlign w:val="center"/>
          </w:tcPr>
          <w:p w:rsidR="00106B6E" w:rsidRPr="00E24FB6" w:rsidRDefault="0055213F">
            <w:pPr>
              <w:spacing w:line="240" w:lineRule="auto"/>
              <w:contextualSpacing/>
              <w:jc w:val="left"/>
              <w:rPr>
                <w:bCs/>
                <w:lang w:val="en-US"/>
              </w:rPr>
            </w:pPr>
            <w:r w:rsidRPr="00E24FB6">
              <w:rPr>
                <w:bCs/>
                <w:lang w:val="en-US"/>
              </w:rPr>
              <w:t>Acquiring the necessary theoretical and practical knowledge in morphology of verbs of Russian language and identifying similarities and differences in comparison with the morphology of Serbian language.</w:t>
            </w:r>
          </w:p>
          <w:p w:rsidR="00106B6E" w:rsidRPr="00E24FB6" w:rsidRDefault="0055213F">
            <w:pPr>
              <w:spacing w:line="240" w:lineRule="auto"/>
              <w:contextualSpacing/>
              <w:jc w:val="left"/>
              <w:rPr>
                <w:bCs/>
                <w:lang w:val="en-US"/>
              </w:rPr>
            </w:pPr>
            <w:r w:rsidRPr="00E24FB6">
              <w:rPr>
                <w:bCs/>
                <w:lang w:val="en-US"/>
              </w:rPr>
              <w:t>Mastering the basic concepts of Russian language morphology of verbs, as well as linguistic terminology concerning this subject. Ap</w:t>
            </w:r>
            <w:r w:rsidR="00E24FB6">
              <w:rPr>
                <w:bCs/>
                <w:lang w:val="en-US"/>
              </w:rPr>
              <w:t>p</w:t>
            </w:r>
            <w:r w:rsidRPr="00E24FB6">
              <w:rPr>
                <w:bCs/>
                <w:lang w:val="en-US"/>
              </w:rPr>
              <w:t xml:space="preserve">lication of acquired knowledge in practice. </w:t>
            </w:r>
          </w:p>
        </w:tc>
      </w:tr>
      <w:tr w:rsidR="00106B6E" w:rsidRPr="00E24FB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106B6E" w:rsidRPr="00E24FB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06B6E" w:rsidRPr="00E24FB6" w:rsidRDefault="0055213F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>Verbs as a word class. Morphological categories of verbs. Infinitive: structure and functions. Verbal bases. Conjugation.</w:t>
            </w:r>
          </w:p>
          <w:p w:rsidR="00106B6E" w:rsidRPr="00E24FB6" w:rsidRDefault="0055213F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>Verb classes: productive and non-productive.</w:t>
            </w:r>
          </w:p>
          <w:p w:rsidR="00106B6E" w:rsidRPr="00E24FB6" w:rsidRDefault="0055213F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>Category of verbal aspect. Formation of verbal aspect.</w:t>
            </w:r>
          </w:p>
          <w:p w:rsidR="0055213F" w:rsidRPr="00E24FB6" w:rsidRDefault="0055213F" w:rsidP="0055213F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 xml:space="preserve">Pairs of verbal aspects. Single-aspect and double-aspect verbs. </w:t>
            </w:r>
          </w:p>
          <w:p w:rsidR="00106B6E" w:rsidRPr="00E24FB6" w:rsidRDefault="0055213F" w:rsidP="0055213F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 xml:space="preserve">Verbs of movement. </w:t>
            </w:r>
            <w:r w:rsidR="001A010C" w:rsidRPr="00E24FB6">
              <w:rPr>
                <w:sz w:val="20"/>
                <w:szCs w:val="20"/>
              </w:rPr>
              <w:t>Non</w:t>
            </w:r>
            <w:r w:rsidR="00E24FB6">
              <w:rPr>
                <w:sz w:val="20"/>
                <w:szCs w:val="20"/>
              </w:rPr>
              <w:t>-</w:t>
            </w:r>
            <w:r w:rsidR="001A010C" w:rsidRPr="00E24FB6">
              <w:rPr>
                <w:sz w:val="20"/>
                <w:szCs w:val="20"/>
              </w:rPr>
              <w:t>prefixed and prefixed verbs of movement. Paired non</w:t>
            </w:r>
            <w:r w:rsidR="00E24FB6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="001A010C" w:rsidRPr="00E24FB6">
              <w:rPr>
                <w:sz w:val="20"/>
                <w:szCs w:val="20"/>
              </w:rPr>
              <w:t xml:space="preserve">prefixed and prefixed verbs of movement. </w:t>
            </w:r>
          </w:p>
          <w:p w:rsidR="00106B6E" w:rsidRPr="00E24FB6" w:rsidRDefault="001A010C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>Category of time. System of grammatical tenses in Russian language compared to the Serbian. Gender, number, case as verb categories.</w:t>
            </w:r>
          </w:p>
          <w:p w:rsidR="00106B6E" w:rsidRPr="00E24FB6" w:rsidRDefault="001A010C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 xml:space="preserve">Category of mood. Indicative. </w:t>
            </w:r>
          </w:p>
          <w:p w:rsidR="00106B6E" w:rsidRPr="00E24FB6" w:rsidRDefault="001A010C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lastRenderedPageBreak/>
              <w:t>Imperative. Potential (types and uses).</w:t>
            </w:r>
          </w:p>
          <w:p w:rsidR="00106B6E" w:rsidRPr="00E24FB6" w:rsidRDefault="001A010C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 xml:space="preserve">Category of person. Impersonal verbs. Verbs with postfix </w:t>
            </w:r>
            <w:r w:rsidR="005C61C1" w:rsidRPr="00E24FB6">
              <w:rPr>
                <w:sz w:val="20"/>
                <w:szCs w:val="20"/>
              </w:rPr>
              <w:t>-</w:t>
            </w:r>
            <w:proofErr w:type="spellStart"/>
            <w:r w:rsidR="005C61C1" w:rsidRPr="00E24FB6">
              <w:rPr>
                <w:sz w:val="20"/>
                <w:szCs w:val="20"/>
              </w:rPr>
              <w:t>ся</w:t>
            </w:r>
            <w:proofErr w:type="spellEnd"/>
            <w:r w:rsidR="005C61C1" w:rsidRPr="00E24FB6">
              <w:rPr>
                <w:sz w:val="20"/>
                <w:szCs w:val="20"/>
              </w:rPr>
              <w:t>/ -</w:t>
            </w:r>
            <w:proofErr w:type="spellStart"/>
            <w:r w:rsidR="005C61C1" w:rsidRPr="00E24FB6">
              <w:rPr>
                <w:sz w:val="20"/>
                <w:szCs w:val="20"/>
              </w:rPr>
              <w:t>сь</w:t>
            </w:r>
            <w:proofErr w:type="spellEnd"/>
            <w:r w:rsidR="005C61C1" w:rsidRPr="00E24FB6">
              <w:rPr>
                <w:sz w:val="20"/>
                <w:szCs w:val="20"/>
              </w:rPr>
              <w:t>/.</w:t>
            </w:r>
          </w:p>
          <w:p w:rsidR="00106B6E" w:rsidRPr="00E24FB6" w:rsidRDefault="001A010C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 xml:space="preserve">Interim and intransitive verbs. Russian-Serbian differences in verbal </w:t>
            </w:r>
            <w:r w:rsidR="00F824B4" w:rsidRPr="00E24FB6">
              <w:rPr>
                <w:sz w:val="20"/>
                <w:szCs w:val="20"/>
              </w:rPr>
              <w:t>control</w:t>
            </w:r>
            <w:r w:rsidR="005C61C1" w:rsidRPr="00E24FB6">
              <w:rPr>
                <w:sz w:val="20"/>
                <w:szCs w:val="20"/>
              </w:rPr>
              <w:t>.</w:t>
            </w:r>
          </w:p>
          <w:p w:rsidR="00106B6E" w:rsidRPr="00E24FB6" w:rsidRDefault="00F824B4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>Verbal adjectives (participles). The system of participles in Russian and Serbian language.</w:t>
            </w:r>
          </w:p>
          <w:p w:rsidR="00106B6E" w:rsidRPr="00E24FB6" w:rsidRDefault="00F824B4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>Category of condition. Active and passive condition.</w:t>
            </w:r>
          </w:p>
          <w:p w:rsidR="00106B6E" w:rsidRPr="00E24FB6" w:rsidRDefault="00F824B4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>Verbal adverbs. Past and present</w:t>
            </w:r>
            <w:r w:rsidR="00E24FB6">
              <w:rPr>
                <w:sz w:val="20"/>
                <w:szCs w:val="20"/>
              </w:rPr>
              <w:t xml:space="preserve"> </w:t>
            </w:r>
            <w:r w:rsidRPr="00E24FB6">
              <w:rPr>
                <w:sz w:val="20"/>
                <w:szCs w:val="20"/>
              </w:rPr>
              <w:t>verbal adverbs.</w:t>
            </w:r>
          </w:p>
          <w:p w:rsidR="00106B6E" w:rsidRPr="00E24FB6" w:rsidRDefault="00E24FB6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E24FB6">
              <w:rPr>
                <w:sz w:val="20"/>
                <w:szCs w:val="20"/>
              </w:rPr>
              <w:t>Conjunctions</w:t>
            </w:r>
            <w:r w:rsidR="00F824B4" w:rsidRPr="00E24FB6">
              <w:rPr>
                <w:sz w:val="20"/>
                <w:szCs w:val="20"/>
              </w:rPr>
              <w:t xml:space="preserve"> and conjunctional words.</w:t>
            </w:r>
          </w:p>
          <w:p w:rsidR="00106B6E" w:rsidRPr="00E24FB6" w:rsidRDefault="00F824B4" w:rsidP="00B94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lang w:val="en-US"/>
              </w:rPr>
              <w:t>Particles. Interjections.</w:t>
            </w:r>
            <w:r w:rsidR="005C61C1" w:rsidRPr="00E24FB6">
              <w:rPr>
                <w:lang w:val="en-US"/>
              </w:rPr>
              <w:t xml:space="preserve"> </w:t>
            </w:r>
          </w:p>
        </w:tc>
      </w:tr>
      <w:tr w:rsidR="00106B6E" w:rsidRPr="00E24FB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06B6E" w:rsidRPr="00E24FB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06B6E" w:rsidRPr="00E24FB6" w:rsidRDefault="00E24FB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5C61C1" w:rsidRPr="00E24FB6">
              <w:rPr>
                <w:rFonts w:ascii="Candara" w:hAnsi="Candara"/>
                <w:lang w:val="en-US"/>
              </w:rPr>
              <w:t>Serbian  (</w:t>
            </w:r>
            <w:proofErr w:type="gramEnd"/>
            <w:r w:rsidR="005C61C1" w:rsidRPr="00E24FB6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106B6E" w:rsidRPr="00E24FB6" w:rsidRDefault="00106B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106B6E" w:rsidRPr="00E24FB6" w:rsidRDefault="00E24FB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C1" w:rsidRPr="00E24FB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5C61C1" w:rsidRPr="00E24FB6">
              <w:rPr>
                <w:rFonts w:ascii="Candara" w:hAnsi="Candara"/>
                <w:lang w:val="en-US"/>
              </w:rPr>
              <w:t>Serbian with other mentoring, Russian language</w:t>
            </w:r>
          </w:p>
          <w:p w:rsidR="00106B6E" w:rsidRPr="00E24FB6" w:rsidRDefault="00106B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06B6E" w:rsidRPr="00E24FB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06B6E" w:rsidRPr="00E24FB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24FB6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24FB6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06B6E" w:rsidRPr="00E24FB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06B6E" w:rsidRPr="00E24FB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06B6E" w:rsidRPr="00E24FB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06B6E" w:rsidRPr="00E24FB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06B6E" w:rsidRPr="00E24FB6" w:rsidRDefault="005C6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24FB6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106B6E" w:rsidRPr="00E24FB6" w:rsidRDefault="00106B6E">
      <w:pPr>
        <w:ind w:left="1089"/>
        <w:rPr>
          <w:lang w:val="en-US"/>
        </w:rPr>
      </w:pPr>
    </w:p>
    <w:p w:rsidR="00106B6E" w:rsidRPr="00E24FB6" w:rsidRDefault="00106B6E">
      <w:pPr>
        <w:ind w:left="1089"/>
        <w:rPr>
          <w:lang w:val="en-US"/>
        </w:rPr>
      </w:pPr>
    </w:p>
    <w:p w:rsidR="00106B6E" w:rsidRPr="00E24FB6" w:rsidRDefault="00106B6E">
      <w:pPr>
        <w:ind w:left="1089"/>
        <w:rPr>
          <w:lang w:val="en-US"/>
        </w:rPr>
      </w:pPr>
    </w:p>
    <w:sectPr w:rsidR="00106B6E" w:rsidRPr="00E24F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B1BDD"/>
    <w:multiLevelType w:val="multilevel"/>
    <w:tmpl w:val="69AB1B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06B6E"/>
    <w:rsid w:val="001A010C"/>
    <w:rsid w:val="001D3BF1"/>
    <w:rsid w:val="001D64D3"/>
    <w:rsid w:val="001E05DC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41D84"/>
    <w:rsid w:val="00493925"/>
    <w:rsid w:val="004D1C7E"/>
    <w:rsid w:val="004E562D"/>
    <w:rsid w:val="0055213F"/>
    <w:rsid w:val="005A5D38"/>
    <w:rsid w:val="005B0885"/>
    <w:rsid w:val="005B64BF"/>
    <w:rsid w:val="005C61C1"/>
    <w:rsid w:val="005D46D7"/>
    <w:rsid w:val="00603117"/>
    <w:rsid w:val="00676C65"/>
    <w:rsid w:val="0069043C"/>
    <w:rsid w:val="006E40AE"/>
    <w:rsid w:val="006F647C"/>
    <w:rsid w:val="00783C57"/>
    <w:rsid w:val="00792CB4"/>
    <w:rsid w:val="007C4B2F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F47A6"/>
    <w:rsid w:val="00B50491"/>
    <w:rsid w:val="00B54668"/>
    <w:rsid w:val="00B94110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4FB6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824B4"/>
    <w:rsid w:val="00FE66C2"/>
    <w:rsid w:val="18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74EE"/>
  <w15:docId w15:val="{79102524-9522-490D-BBCB-3070028A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character" w:customStyle="1" w:styleId="postbody">
    <w:name w:val="postbody"/>
    <w:basedOn w:val="DefaultParagraphFont"/>
  </w:style>
  <w:style w:type="paragraph" w:styleId="ListParagraph">
    <w:name w:val="List Paragraph"/>
    <w:basedOn w:val="Normal"/>
    <w:uiPriority w:val="99"/>
    <w:rsid w:val="00B9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BD358-AEA0-4489-9A61-91D80042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2017-03-14T11:33:00Z</dcterms:created>
  <dcterms:modified xsi:type="dcterms:W3CDTF">2018-06-06T07:14:00Z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