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26" w:rsidRPr="0057300A" w:rsidRDefault="003A0126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A0126" w:rsidRPr="0057300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7300A">
              <w:rPr>
                <w:rFonts w:ascii="Candara" w:hAnsi="Candara"/>
                <w:sz w:val="36"/>
                <w:szCs w:val="36"/>
                <w:lang w:eastAsia="sr-Cyrl-C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00A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57300A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3A0126" w:rsidRPr="0057300A" w:rsidRDefault="003A0126">
            <w:pPr>
              <w:spacing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</w:p>
        </w:tc>
      </w:tr>
      <w:tr w:rsidR="003A0126" w:rsidRPr="0057300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126" w:rsidRPr="0057300A" w:rsidRDefault="00FB463E" w:rsidP="0057300A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7300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126" w:rsidRPr="0057300A" w:rsidRDefault="00FB463E" w:rsidP="0057300A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20"/>
              </w:rPr>
            </w:pPr>
            <w:r w:rsidRPr="0057300A">
              <w:rPr>
                <w:rFonts w:ascii="Candara" w:hAnsi="Candara"/>
                <w:b/>
                <w:sz w:val="36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0126" w:rsidRPr="0057300A" w:rsidRDefault="0057300A" w:rsidP="0057300A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3A0126" w:rsidRPr="0057300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A0126" w:rsidRPr="0057300A" w:rsidRDefault="00FB463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GENERAL INFORMATION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A0126" w:rsidRPr="0057300A" w:rsidRDefault="00FB463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7300A">
              <w:rPr>
                <w:rFonts w:ascii="Arial Narrow" w:hAnsi="Arial Narrow"/>
                <w:b/>
                <w:color w:val="000000"/>
                <w:sz w:val="24"/>
                <w:szCs w:val="24"/>
              </w:rPr>
              <w:t>Sociology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Study </w:t>
            </w:r>
            <w:proofErr w:type="gramStart"/>
            <w:r w:rsidRPr="0057300A">
              <w:rPr>
                <w:rFonts w:ascii="Candara" w:hAnsi="Candara"/>
              </w:rPr>
              <w:t>Module  (</w:t>
            </w:r>
            <w:proofErr w:type="gramEnd"/>
            <w:r w:rsidRPr="0057300A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3A0126" w:rsidRPr="0057300A" w:rsidRDefault="003A012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A0126" w:rsidRPr="0057300A" w:rsidRDefault="00FB463E">
            <w:pPr>
              <w:rPr>
                <w:rFonts w:ascii="Candara" w:hAnsi="Candara"/>
                <w:b/>
                <w:bCs/>
              </w:rPr>
            </w:pPr>
            <w:r w:rsidRPr="0057300A">
              <w:rPr>
                <w:rFonts w:ascii="Candara" w:hAnsi="Candara"/>
                <w:b/>
                <w:bCs/>
              </w:rPr>
              <w:t>SOCIOLOGY OF AGING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57300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Doctoral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57300A">
              <w:rPr>
                <w:rFonts w:ascii="Candara" w:hAnsi="Candara"/>
              </w:rPr>
              <w:t xml:space="preserve"> Elective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vAlign w:val="center"/>
          </w:tcPr>
          <w:p w:rsidR="003A0126" w:rsidRPr="0057300A" w:rsidRDefault="00FB46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7300A">
              <w:rPr>
                <w:rFonts w:ascii="Candara" w:hAnsi="Candara"/>
              </w:rPr>
              <w:t xml:space="preserve">Semester </w:t>
            </w:r>
            <w:r w:rsidRPr="0057300A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A0126" w:rsidRPr="0057300A" w:rsidRDefault="00FB46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7300A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57300A">
                  <w:rPr>
                    <w:rFonts w:ascii="Candara" w:eastAsia="MS Gothic" w:hAnsi="MS Gothic" w:cs="Arial"/>
                  </w:rPr>
                  <w:t>☐</w:t>
                </w:r>
              </w:sdtContent>
            </w:sdt>
            <w:r w:rsidRPr="0057300A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57300A">
                  <w:rPr>
                    <w:rFonts w:ascii="Candara" w:eastAsia="MS Gothic" w:hAnsi="MS Gothic" w:cs="Arial"/>
                  </w:rPr>
                  <w:t>☒</w:t>
                </w:r>
              </w:sdtContent>
            </w:sdt>
            <w:r w:rsidRPr="0057300A">
              <w:rPr>
                <w:rFonts w:ascii="Candara" w:hAnsi="Candara" w:cs="Arial"/>
              </w:rPr>
              <w:t>Spring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2</w:t>
            </w:r>
            <w:r w:rsidRPr="0057300A">
              <w:rPr>
                <w:rFonts w:ascii="Candara" w:hAnsi="Candara"/>
                <w:sz w:val="22"/>
                <w:szCs w:val="22"/>
                <w:vertAlign w:val="superscript"/>
              </w:rPr>
              <w:t xml:space="preserve">nd </w:t>
            </w:r>
            <w:r w:rsidRPr="0057300A">
              <w:rPr>
                <w:rFonts w:ascii="Candara" w:hAnsi="Candara"/>
                <w:sz w:val="22"/>
                <w:szCs w:val="22"/>
              </w:rPr>
              <w:t>year</w:t>
            </w:r>
            <w:bookmarkStart w:id="0" w:name="_GoBack"/>
            <w:bookmarkEnd w:id="0"/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5</w:t>
            </w:r>
            <w:r w:rsidRPr="0057300A">
              <w:rPr>
                <w:rFonts w:ascii="Candara" w:hAnsi="Candara"/>
              </w:rPr>
              <w:t xml:space="preserve"> (five)</w:t>
            </w:r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Lela R. </w:t>
            </w:r>
            <w:proofErr w:type="spellStart"/>
            <w:r w:rsidRPr="0057300A">
              <w:rPr>
                <w:rFonts w:ascii="Candara" w:hAnsi="Candara"/>
              </w:rPr>
              <w:t>Milošević</w:t>
            </w:r>
            <w:proofErr w:type="spellEnd"/>
            <w:r w:rsidRPr="0057300A">
              <w:rPr>
                <w:rFonts w:ascii="Candara" w:hAnsi="Candara"/>
              </w:rPr>
              <w:t xml:space="preserve"> </w:t>
            </w:r>
            <w:proofErr w:type="spellStart"/>
            <w:r w:rsidRPr="0057300A">
              <w:rPr>
                <w:rFonts w:ascii="Candara" w:hAnsi="Candara"/>
              </w:rPr>
              <w:t>Radulović</w:t>
            </w:r>
            <w:proofErr w:type="spellEnd"/>
          </w:p>
        </w:tc>
      </w:tr>
      <w:tr w:rsidR="003A0126" w:rsidRPr="0057300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57300A">
              <w:rPr>
                <w:rFonts w:ascii="Candara" w:hAnsi="Candara"/>
              </w:rPr>
              <w:t xml:space="preserve">Lectures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57300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57300A">
                  <w:rPr>
                    <w:rFonts w:ascii="Candara" w:hAnsi="Candara"/>
                  </w:rPr>
                  <w:t xml:space="preserve"> </w:t>
                </w:r>
                <w:r w:rsidRPr="0057300A">
                  <w:rPr>
                    <w:rFonts w:ascii="Candara" w:eastAsia="MS Gothic" w:hAnsi="MS Gothic"/>
                  </w:rPr>
                  <w:t>☒</w:t>
                </w:r>
              </w:sdtContent>
            </w:sdt>
            <w:r w:rsidRPr="0057300A">
              <w:rPr>
                <w:rFonts w:ascii="Candara" w:hAnsi="Candara"/>
              </w:rPr>
              <w:t xml:space="preserve"> Individual tutorials</w:t>
            </w:r>
          </w:p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10738"/>
                  </w:sdtPr>
                  <w:sdtEndPr/>
                  <w:sdtContent>
                    <w:r w:rsidRPr="0057300A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Pr="0057300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10741"/>
                  </w:sdtPr>
                  <w:sdtEndPr/>
                  <w:sdtContent>
                    <w:r w:rsidRPr="0057300A">
                      <w:rPr>
                        <w:rFonts w:ascii="Candara" w:eastAsia="MS Gothic" w:hAnsi="MS Gothic"/>
                      </w:rPr>
                      <w:t>☒</w:t>
                    </w:r>
                  </w:sdtContent>
                </w:sdt>
              </w:sdtContent>
            </w:sdt>
            <w:r w:rsidRPr="0057300A">
              <w:rPr>
                <w:rFonts w:ascii="Candara" w:hAnsi="Candara"/>
              </w:rPr>
              <w:t xml:space="preserve">  Seminar</w:t>
            </w:r>
          </w:p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7300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Blended learning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 Other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126" w:rsidRPr="0057300A" w:rsidRDefault="00FB463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vAlign w:val="center"/>
          </w:tcPr>
          <w:p w:rsidR="003A0126" w:rsidRPr="0057300A" w:rsidRDefault="00FB463E">
            <w:pPr>
              <w:spacing w:after="0" w:line="240" w:lineRule="auto"/>
              <w:rPr>
                <w:rFonts w:ascii="Candara" w:hAnsi="Candara"/>
                <w:spacing w:val="-8"/>
              </w:rPr>
            </w:pPr>
            <w:r w:rsidRPr="0057300A">
              <w:rPr>
                <w:rFonts w:ascii="Candara" w:hAnsi="Candara"/>
                <w:spacing w:val="-6"/>
              </w:rPr>
              <w:t xml:space="preserve">The goal is: </w:t>
            </w:r>
            <w:r w:rsidRPr="0057300A">
              <w:rPr>
                <w:rFonts w:ascii="Candara" w:hAnsi="Candara"/>
              </w:rPr>
              <w:t>Introduction to theoretical and methodological approaches in the sociology</w:t>
            </w:r>
            <w:r w:rsidRPr="0057300A">
              <w:rPr>
                <w:rFonts w:ascii="Candara" w:hAnsi="Candara"/>
              </w:rPr>
              <w:t xml:space="preserve"> of aging and its subject of study; the phenomenon of the aging population, the needs and problems of older people; the attitude of society towards older people and the social dimensions of successful aging.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 xml:space="preserve">SYLLABUS (brief outline and summary of topics, </w:t>
            </w:r>
            <w:r w:rsidRPr="0057300A">
              <w:rPr>
                <w:rFonts w:ascii="Candara" w:hAnsi="Candara"/>
                <w:b/>
              </w:rPr>
              <w:t>max. 10 sentences)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hAnsi="Candara"/>
              </w:rPr>
              <w:t xml:space="preserve">The subject of research in </w:t>
            </w:r>
            <w:r w:rsidRPr="0057300A">
              <w:rPr>
                <w:rFonts w:ascii="Candara" w:eastAsia="Calibri" w:hAnsi="Candara"/>
                <w:bCs/>
                <w:iCs/>
              </w:rPr>
              <w:t>sociology of aging; theor</w:t>
            </w:r>
            <w:r w:rsidRPr="0057300A">
              <w:rPr>
                <w:rFonts w:ascii="Candara" w:eastAsia="Calibri" w:hAnsi="Candara"/>
                <w:bCs/>
                <w:iCs/>
              </w:rPr>
              <w:t>ies</w:t>
            </w:r>
            <w:r w:rsidRPr="0057300A">
              <w:rPr>
                <w:rFonts w:ascii="Candara" w:eastAsia="Calibri" w:hAnsi="Candara"/>
                <w:bCs/>
                <w:iCs/>
              </w:rPr>
              <w:t xml:space="preserve"> and methods in the sociology of aging</w:t>
            </w:r>
            <w:r w:rsidRPr="0057300A">
              <w:rPr>
                <w:rFonts w:ascii="Candara" w:eastAsia="Calibri" w:hAnsi="Candara"/>
                <w:bCs/>
                <w:iCs/>
              </w:rPr>
              <w:t>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The aging population in the world and in Serbia</w:t>
            </w:r>
            <w:r w:rsidRPr="0057300A">
              <w:rPr>
                <w:rFonts w:ascii="Candara" w:eastAsia="Calibri" w:hAnsi="Candara"/>
                <w:bCs/>
                <w:iCs/>
              </w:rPr>
              <w:t>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O</w:t>
            </w:r>
            <w:r w:rsidRPr="0057300A">
              <w:rPr>
                <w:rFonts w:ascii="Candara" w:eastAsia="Calibri" w:hAnsi="Candara"/>
                <w:bCs/>
                <w:iCs/>
              </w:rPr>
              <w:t>lder people throughout history and in contemporary society;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 xml:space="preserve">Prejudices and stereotypes about older people; </w:t>
            </w:r>
            <w:r w:rsidRPr="0057300A">
              <w:rPr>
                <w:rFonts w:ascii="Candara" w:eastAsia="Calibri" w:hAnsi="Candara"/>
                <w:bCs/>
                <w:iCs/>
              </w:rPr>
              <w:t>d</w:t>
            </w:r>
            <w:r w:rsidRPr="0057300A">
              <w:rPr>
                <w:rFonts w:ascii="Candara" w:eastAsia="Calibri" w:hAnsi="Candara"/>
                <w:bCs/>
                <w:iCs/>
              </w:rPr>
              <w:t>iscrimination against older people; elder abuse;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Gender inequalities in old age</w:t>
            </w:r>
            <w:r w:rsidRPr="0057300A">
              <w:rPr>
                <w:rFonts w:ascii="Candara" w:eastAsia="Calibri" w:hAnsi="Candara"/>
                <w:bCs/>
                <w:iCs/>
              </w:rPr>
              <w:t>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Poverty of elderly people in Serbia;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The normative framework for improving the quality of life of older people: international d</w:t>
            </w:r>
            <w:r w:rsidRPr="0057300A">
              <w:rPr>
                <w:rFonts w:ascii="Candara" w:eastAsia="Calibri" w:hAnsi="Candara"/>
                <w:bCs/>
                <w:iCs/>
              </w:rPr>
              <w:t>ocuments and domestic normative framework;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Social protection of elderly people; retirement and financial security of older people; health protection; social services for older people;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lastRenderedPageBreak/>
              <w:t xml:space="preserve">Contemporary </w:t>
            </w:r>
            <w:r w:rsidRPr="0057300A">
              <w:rPr>
                <w:rFonts w:ascii="Candara" w:eastAsia="Calibri" w:hAnsi="Candara"/>
                <w:bCs/>
                <w:iCs/>
              </w:rPr>
              <w:t>families and care for the elderly</w:t>
            </w:r>
            <w:r w:rsidRPr="0057300A">
              <w:rPr>
                <w:rFonts w:ascii="Candara" w:eastAsia="Calibri" w:hAnsi="Candara"/>
                <w:bCs/>
                <w:iCs/>
              </w:rPr>
              <w:t>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 xml:space="preserve">The role of schools and </w:t>
            </w:r>
            <w:r w:rsidRPr="0057300A">
              <w:rPr>
                <w:rFonts w:ascii="Candara" w:eastAsia="Calibri" w:hAnsi="Candara"/>
                <w:bCs/>
                <w:iCs/>
              </w:rPr>
              <w:t xml:space="preserve">the media </w:t>
            </w:r>
            <w:r w:rsidRPr="0057300A">
              <w:rPr>
                <w:rFonts w:ascii="Candara" w:eastAsia="Calibri" w:hAnsi="Candara"/>
                <w:bCs/>
                <w:iCs/>
              </w:rPr>
              <w:t xml:space="preserve">in the </w:t>
            </w:r>
            <w:r w:rsidRPr="0057300A">
              <w:rPr>
                <w:rFonts w:ascii="Candara" w:eastAsia="Calibri" w:hAnsi="Candara"/>
                <w:bCs/>
                <w:iCs/>
              </w:rPr>
              <w:t>develop</w:t>
            </w:r>
            <w:r w:rsidRPr="0057300A">
              <w:rPr>
                <w:rFonts w:ascii="Candara" w:eastAsia="Calibri" w:hAnsi="Candara"/>
                <w:bCs/>
                <w:iCs/>
              </w:rPr>
              <w:t>ment</w:t>
            </w:r>
            <w:r w:rsidRPr="0057300A">
              <w:rPr>
                <w:rFonts w:ascii="Candara" w:eastAsia="Calibri" w:hAnsi="Candara"/>
                <w:bCs/>
                <w:iCs/>
              </w:rPr>
              <w:t xml:space="preserve"> </w:t>
            </w:r>
            <w:r w:rsidRPr="0057300A">
              <w:rPr>
                <w:rFonts w:ascii="Candara" w:eastAsia="Calibri" w:hAnsi="Candara"/>
                <w:bCs/>
                <w:iCs/>
              </w:rPr>
              <w:t xml:space="preserve">of </w:t>
            </w:r>
            <w:r w:rsidRPr="0057300A">
              <w:rPr>
                <w:rFonts w:ascii="Candara" w:eastAsia="Calibri" w:hAnsi="Candara"/>
                <w:bCs/>
                <w:iCs/>
              </w:rPr>
              <w:t>solidarity with older people;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eastAsia="Calibri" w:hAnsi="Candara"/>
                <w:bCs/>
                <w:iCs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>Social dimensions of successful aging; the quality of life of older people; active aging;</w:t>
            </w:r>
          </w:p>
          <w:p w:rsidR="003A0126" w:rsidRPr="0057300A" w:rsidRDefault="00FB463E">
            <w:pPr>
              <w:spacing w:after="0" w:line="240" w:lineRule="auto"/>
              <w:rPr>
                <w:rFonts w:ascii="Candara" w:hAnsi="Candara"/>
                <w:b/>
              </w:rPr>
            </w:pPr>
            <w:r w:rsidRPr="0057300A">
              <w:rPr>
                <w:rFonts w:ascii="Candara" w:eastAsia="Calibri" w:hAnsi="Candara"/>
                <w:bCs/>
                <w:iCs/>
              </w:rPr>
              <w:t xml:space="preserve">Lifelong </w:t>
            </w:r>
            <w:r w:rsidRPr="0057300A">
              <w:rPr>
                <w:rFonts w:ascii="Candara" w:eastAsia="Calibri" w:hAnsi="Candara"/>
                <w:bCs/>
                <w:iCs/>
              </w:rPr>
              <w:t>e</w:t>
            </w:r>
            <w:r w:rsidRPr="0057300A">
              <w:rPr>
                <w:rFonts w:ascii="Candara" w:eastAsia="Calibri" w:hAnsi="Candara"/>
                <w:bCs/>
                <w:iCs/>
              </w:rPr>
              <w:t xml:space="preserve">ducation: </w:t>
            </w:r>
            <w:r w:rsidRPr="0057300A">
              <w:rPr>
                <w:rFonts w:ascii="Candara" w:eastAsia="Calibri" w:hAnsi="Candara"/>
                <w:bCs/>
                <w:iCs/>
              </w:rPr>
              <w:t>a</w:t>
            </w:r>
            <w:r w:rsidRPr="0057300A">
              <w:rPr>
                <w:rFonts w:ascii="Candara" w:eastAsia="Calibri" w:hAnsi="Candara"/>
                <w:bCs/>
                <w:iCs/>
              </w:rPr>
              <w:t>dult learning; possibilities and limits of learning in the third age</w:t>
            </w:r>
            <w:r w:rsidRPr="0057300A">
              <w:rPr>
                <w:rFonts w:ascii="Candara" w:eastAsia="Calibri" w:hAnsi="Candara"/>
                <w:bCs/>
                <w:iCs/>
              </w:rPr>
              <w:t>.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lastRenderedPageBreak/>
              <w:t xml:space="preserve">LANGUAGE OF </w:t>
            </w:r>
            <w:r w:rsidRPr="0057300A">
              <w:rPr>
                <w:rFonts w:ascii="Candara" w:hAnsi="Candara"/>
                <w:b/>
              </w:rPr>
              <w:t>INSTRUCTION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☒</w:t>
                </w:r>
              </w:sdtContent>
            </w:sdt>
            <w:proofErr w:type="gramStart"/>
            <w:r w:rsidRPr="0057300A">
              <w:rPr>
                <w:rFonts w:ascii="Candara" w:hAnsi="Candara"/>
              </w:rPr>
              <w:t>Serbian  (</w:t>
            </w:r>
            <w:proofErr w:type="gramEnd"/>
            <w:r w:rsidRPr="0057300A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  Other _____________ (complete course)</w:t>
            </w:r>
          </w:p>
          <w:p w:rsidR="003A0126" w:rsidRPr="0057300A" w:rsidRDefault="003A01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Pr="0057300A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Pr="0057300A">
              <w:rPr>
                <w:rFonts w:ascii="Candara" w:hAnsi="Candara"/>
              </w:rPr>
              <w:t>Serbian with other mentoring ______________</w:t>
            </w:r>
          </w:p>
          <w:p w:rsidR="003A0126" w:rsidRPr="0057300A" w:rsidRDefault="003A01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 xml:space="preserve">ASSESSMENT METHODS AND </w:t>
            </w:r>
            <w:r w:rsidRPr="0057300A">
              <w:rPr>
                <w:rFonts w:ascii="Candara" w:hAnsi="Candara"/>
                <w:b/>
              </w:rPr>
              <w:t>CRITERIA</w:t>
            </w:r>
          </w:p>
        </w:tc>
      </w:tr>
      <w:tr w:rsidR="003A0126" w:rsidRPr="005730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57300A">
              <w:rPr>
                <w:rFonts w:ascii="Candara" w:hAnsi="Candara"/>
                <w:b/>
              </w:rPr>
              <w:t>Pre exam</w:t>
            </w:r>
            <w:proofErr w:type="gramEnd"/>
            <w:r w:rsidRPr="0057300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points</w:t>
            </w:r>
          </w:p>
        </w:tc>
      </w:tr>
      <w:tr w:rsidR="003A0126" w:rsidRPr="005730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30</w:t>
            </w:r>
          </w:p>
        </w:tc>
      </w:tr>
      <w:tr w:rsidR="003A0126" w:rsidRPr="005730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10</w:t>
            </w:r>
          </w:p>
        </w:tc>
      </w:tr>
      <w:tr w:rsidR="003A0126" w:rsidRPr="0057300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100</w:t>
            </w:r>
          </w:p>
        </w:tc>
      </w:tr>
      <w:tr w:rsidR="003A0126" w:rsidRPr="0057300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A0126" w:rsidRPr="0057300A" w:rsidRDefault="00FB46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7300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A0126" w:rsidRPr="0057300A" w:rsidRDefault="003A0126">
      <w:pPr>
        <w:ind w:left="1089"/>
        <w:rPr>
          <w:rFonts w:ascii="Candara" w:hAnsi="Candara"/>
        </w:rPr>
      </w:pPr>
    </w:p>
    <w:p w:rsidR="003A0126" w:rsidRPr="0057300A" w:rsidRDefault="003A0126">
      <w:pPr>
        <w:ind w:left="1089"/>
        <w:rPr>
          <w:rFonts w:ascii="Candara" w:hAnsi="Candara"/>
        </w:rPr>
      </w:pPr>
    </w:p>
    <w:p w:rsidR="003A0126" w:rsidRPr="0057300A" w:rsidRDefault="003A0126">
      <w:pPr>
        <w:ind w:left="1089"/>
        <w:rPr>
          <w:rFonts w:ascii="Candara" w:hAnsi="Candara"/>
        </w:rPr>
      </w:pPr>
    </w:p>
    <w:sectPr w:rsidR="003A0126" w:rsidRPr="005730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35BB"/>
    <w:rsid w:val="00033AAA"/>
    <w:rsid w:val="00050BB8"/>
    <w:rsid w:val="000F6001"/>
    <w:rsid w:val="00121275"/>
    <w:rsid w:val="001B1648"/>
    <w:rsid w:val="001D3BF1"/>
    <w:rsid w:val="001D635E"/>
    <w:rsid w:val="001D64D3"/>
    <w:rsid w:val="001F14FA"/>
    <w:rsid w:val="001F60E3"/>
    <w:rsid w:val="002319B6"/>
    <w:rsid w:val="002928D0"/>
    <w:rsid w:val="00315601"/>
    <w:rsid w:val="00323176"/>
    <w:rsid w:val="0039485E"/>
    <w:rsid w:val="003A0126"/>
    <w:rsid w:val="003B32A9"/>
    <w:rsid w:val="003C177A"/>
    <w:rsid w:val="003E0A29"/>
    <w:rsid w:val="00406F80"/>
    <w:rsid w:val="00431EFA"/>
    <w:rsid w:val="004840FB"/>
    <w:rsid w:val="00493925"/>
    <w:rsid w:val="004961FD"/>
    <w:rsid w:val="004D1C7E"/>
    <w:rsid w:val="004D7285"/>
    <w:rsid w:val="004E4485"/>
    <w:rsid w:val="004E562D"/>
    <w:rsid w:val="0057300A"/>
    <w:rsid w:val="005A5D38"/>
    <w:rsid w:val="005B0885"/>
    <w:rsid w:val="005B64BF"/>
    <w:rsid w:val="005C5925"/>
    <w:rsid w:val="005D46D7"/>
    <w:rsid w:val="005E1BA1"/>
    <w:rsid w:val="00603117"/>
    <w:rsid w:val="00682A22"/>
    <w:rsid w:val="0069043C"/>
    <w:rsid w:val="006962E0"/>
    <w:rsid w:val="006E0CCD"/>
    <w:rsid w:val="006E40AE"/>
    <w:rsid w:val="006F647C"/>
    <w:rsid w:val="00783C57"/>
    <w:rsid w:val="00792CB4"/>
    <w:rsid w:val="008020DC"/>
    <w:rsid w:val="008035D4"/>
    <w:rsid w:val="00846008"/>
    <w:rsid w:val="00864926"/>
    <w:rsid w:val="008A30CE"/>
    <w:rsid w:val="008B12C6"/>
    <w:rsid w:val="008B1D6B"/>
    <w:rsid w:val="008B7AE0"/>
    <w:rsid w:val="008C31B7"/>
    <w:rsid w:val="009026F8"/>
    <w:rsid w:val="00911529"/>
    <w:rsid w:val="00932B21"/>
    <w:rsid w:val="0096239E"/>
    <w:rsid w:val="009655A4"/>
    <w:rsid w:val="00972302"/>
    <w:rsid w:val="009807C8"/>
    <w:rsid w:val="009906EA"/>
    <w:rsid w:val="009B46B8"/>
    <w:rsid w:val="009D3F5E"/>
    <w:rsid w:val="009F3F9F"/>
    <w:rsid w:val="00A10286"/>
    <w:rsid w:val="00A1335D"/>
    <w:rsid w:val="00AA0AE2"/>
    <w:rsid w:val="00AB1572"/>
    <w:rsid w:val="00AE2142"/>
    <w:rsid w:val="00AF47A6"/>
    <w:rsid w:val="00B50491"/>
    <w:rsid w:val="00B54668"/>
    <w:rsid w:val="00B8749D"/>
    <w:rsid w:val="00B9521A"/>
    <w:rsid w:val="00BA6A42"/>
    <w:rsid w:val="00BD3504"/>
    <w:rsid w:val="00C63234"/>
    <w:rsid w:val="00C80A5D"/>
    <w:rsid w:val="00CA6D81"/>
    <w:rsid w:val="00CC23C3"/>
    <w:rsid w:val="00CD17F1"/>
    <w:rsid w:val="00D25D15"/>
    <w:rsid w:val="00D260E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1C40"/>
    <w:rsid w:val="00F237EB"/>
    <w:rsid w:val="00F56373"/>
    <w:rsid w:val="00F742D3"/>
    <w:rsid w:val="00FB463E"/>
    <w:rsid w:val="00FE4C3B"/>
    <w:rsid w:val="00FE66C2"/>
    <w:rsid w:val="10BE12E2"/>
    <w:rsid w:val="20B773C1"/>
    <w:rsid w:val="6C3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009E"/>
  <w15:docId w15:val="{FECFE71D-5D15-4B85-9D7E-4430D26F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0AC90-45AB-410B-A0ED-3147A91D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2017-03-31T17:33:00Z</dcterms:created>
  <dcterms:modified xsi:type="dcterms:W3CDTF">2018-06-06T10:58:00Z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