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AD" w:rsidRPr="00784F52" w:rsidRDefault="001F00AD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F00AD" w:rsidRPr="00784F5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0AD" w:rsidRPr="00784F52" w:rsidRDefault="00784F5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84F52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F5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84F5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1F00AD" w:rsidRPr="00784F52" w:rsidRDefault="001F00AD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1F00AD" w:rsidRPr="00784F5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00AD" w:rsidRPr="00784F52" w:rsidRDefault="00784F5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84F5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784F5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784F52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00AD" w:rsidRPr="00784F52" w:rsidRDefault="00784F52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1F00AD" w:rsidRPr="00784F5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F00AD" w:rsidRPr="00784F52" w:rsidRDefault="00784F52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1F00AD" w:rsidRPr="00784F5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84F52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1F00AD" w:rsidRPr="00784F52">
        <w:trPr>
          <w:trHeight w:val="562"/>
        </w:trPr>
        <w:tc>
          <w:tcPr>
            <w:tcW w:w="4386" w:type="dxa"/>
            <w:gridSpan w:val="4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784F52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784F52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784F52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1F00AD" w:rsidRPr="00784F52" w:rsidRDefault="001F00AD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1F00AD" w:rsidRPr="00784F52">
        <w:trPr>
          <w:trHeight w:val="562"/>
        </w:trPr>
        <w:tc>
          <w:tcPr>
            <w:tcW w:w="4386" w:type="dxa"/>
            <w:gridSpan w:val="4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>Sociology of Knowledge</w:t>
            </w:r>
          </w:p>
        </w:tc>
      </w:tr>
      <w:tr w:rsidR="001F00AD" w:rsidRPr="00784F52">
        <w:trPr>
          <w:trHeight w:val="562"/>
        </w:trPr>
        <w:tc>
          <w:tcPr>
            <w:tcW w:w="4386" w:type="dxa"/>
            <w:gridSpan w:val="4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1F00AD" w:rsidRPr="00784F52">
        <w:trPr>
          <w:trHeight w:val="562"/>
        </w:trPr>
        <w:tc>
          <w:tcPr>
            <w:tcW w:w="4386" w:type="dxa"/>
            <w:gridSpan w:val="4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1F00AD" w:rsidRPr="00784F52">
        <w:trPr>
          <w:trHeight w:val="562"/>
        </w:trPr>
        <w:tc>
          <w:tcPr>
            <w:tcW w:w="4386" w:type="dxa"/>
            <w:gridSpan w:val="4"/>
            <w:vAlign w:val="center"/>
          </w:tcPr>
          <w:p w:rsidR="001F00AD" w:rsidRPr="00784F52" w:rsidRDefault="00784F5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 xml:space="preserve">Semester </w:t>
            </w:r>
            <w:r w:rsidRPr="00784F5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F00AD" w:rsidRPr="00784F52" w:rsidRDefault="00784F5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84F52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784F5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F00AD" w:rsidRPr="00784F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>2</w:t>
            </w:r>
            <w:r w:rsidRPr="00784F52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rd</w:t>
            </w:r>
            <w:r w:rsidRPr="00784F52">
              <w:rPr>
                <w:rFonts w:ascii="Candara" w:hAnsi="Candara"/>
                <w:sz w:val="22"/>
                <w:szCs w:val="22"/>
                <w:lang w:val="en-US"/>
              </w:rPr>
              <w:t xml:space="preserve"> year</w:t>
            </w:r>
          </w:p>
        </w:tc>
      </w:tr>
      <w:tr w:rsidR="001F00AD" w:rsidRPr="00784F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>5</w:t>
            </w:r>
            <w:r w:rsidRPr="00784F52">
              <w:rPr>
                <w:rFonts w:ascii="Candara" w:hAnsi="Candara"/>
                <w:lang w:val="en-US"/>
              </w:rPr>
              <w:t xml:space="preserve"> (</w:t>
            </w:r>
            <w:r w:rsidRPr="00784F52">
              <w:rPr>
                <w:rFonts w:ascii="Candara" w:hAnsi="Candara"/>
                <w:lang w:val="en-US"/>
              </w:rPr>
              <w:t>five)</w:t>
            </w:r>
            <w:bookmarkStart w:id="0" w:name="_GoBack"/>
            <w:bookmarkEnd w:id="0"/>
          </w:p>
        </w:tc>
      </w:tr>
      <w:tr w:rsidR="001F00AD" w:rsidRPr="00784F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784F52">
              <w:rPr>
                <w:rFonts w:ascii="Candara" w:hAnsi="Candara"/>
                <w:lang w:val="en-US"/>
              </w:rPr>
              <w:t>Miloš</w:t>
            </w:r>
            <w:proofErr w:type="spellEnd"/>
            <w:r w:rsidRPr="00784F52">
              <w:rPr>
                <w:rFonts w:ascii="Candara" w:hAnsi="Candara"/>
                <w:lang w:val="en-US"/>
              </w:rPr>
              <w:t xml:space="preserve"> Jovanovi</w:t>
            </w:r>
            <w:r w:rsidRPr="00784F52">
              <w:rPr>
                <w:rFonts w:ascii="Candara" w:hAnsi="Candara"/>
                <w:lang w:val="en-US"/>
              </w:rPr>
              <w:t xml:space="preserve">ć, </w:t>
            </w:r>
            <w:r w:rsidRPr="00784F52">
              <w:rPr>
                <w:rFonts w:ascii="Candara" w:hAnsi="Candara"/>
                <w:lang w:val="en-US"/>
              </w:rPr>
              <w:t>PhD, Assistant Professor</w:t>
            </w:r>
          </w:p>
        </w:tc>
      </w:tr>
      <w:tr w:rsidR="001F00AD" w:rsidRPr="00784F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 Seminar</w:t>
            </w:r>
          </w:p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F5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1F00AD" w:rsidRPr="00784F5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1F00AD" w:rsidRPr="00784F52">
        <w:trPr>
          <w:trHeight w:val="562"/>
        </w:trPr>
        <w:tc>
          <w:tcPr>
            <w:tcW w:w="10440" w:type="dxa"/>
            <w:gridSpan w:val="7"/>
            <w:vAlign w:val="center"/>
          </w:tcPr>
          <w:p w:rsidR="001F00AD" w:rsidRPr="00784F52" w:rsidRDefault="00784F52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84F52">
              <w:rPr>
                <w:rFonts w:ascii="Candara" w:hAnsi="Candara"/>
                <w:i/>
                <w:lang w:val="en-US"/>
              </w:rPr>
              <w:t xml:space="preserve">Introducing students to the characteristics of different cognitive processes, with the </w:t>
            </w:r>
            <w:r w:rsidRPr="00784F52">
              <w:rPr>
                <w:rFonts w:ascii="Candara" w:hAnsi="Candara"/>
                <w:i/>
                <w:lang w:val="en-US"/>
              </w:rPr>
              <w:t>peculiarities of sociological perspective of their thought and research, referring students to different theoretical paradigms in the sociology of knowledge, as well as the practical application of theoretical knowledge.</w:t>
            </w:r>
          </w:p>
        </w:tc>
      </w:tr>
      <w:tr w:rsidR="001F00AD" w:rsidRPr="00784F5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SYLLABUS (brief outline and summar</w:t>
            </w:r>
            <w:r w:rsidRPr="00784F52">
              <w:rPr>
                <w:rFonts w:ascii="Candara" w:hAnsi="Candara"/>
                <w:b/>
                <w:lang w:val="en-US"/>
              </w:rPr>
              <w:t>y of topics, max. 10 sentences)</w:t>
            </w:r>
          </w:p>
        </w:tc>
      </w:tr>
      <w:tr w:rsidR="001F00AD" w:rsidRPr="00784F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Cognitive process - conceptual definition; typology of cognitive processes; types of knowledge</w:t>
            </w:r>
          </w:p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The sociological approach to the study of cognitive processes</w:t>
            </w:r>
          </w:p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 xml:space="preserve">Social conditionality of the production, development and </w:t>
            </w:r>
            <w:r w:rsidRPr="00784F52">
              <w:rPr>
                <w:rFonts w:ascii="Candara" w:hAnsi="Candara"/>
                <w:b/>
                <w:lang w:val="en-US"/>
              </w:rPr>
              <w:t>distribution of knowledge</w:t>
            </w:r>
          </w:p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Social conditionality reception and application of knowledge; manipulation; indoctrination</w:t>
            </w:r>
          </w:p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Ideology</w:t>
            </w:r>
          </w:p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Language and knowledge</w:t>
            </w:r>
          </w:p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Communication skills: dialogue versus debate?</w:t>
            </w:r>
          </w:p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Intellectuals and intelligence; responsibility of intellectua</w:t>
            </w:r>
            <w:r w:rsidRPr="00784F52">
              <w:rPr>
                <w:rFonts w:ascii="Candara" w:hAnsi="Candara"/>
                <w:b/>
                <w:lang w:val="en-US"/>
              </w:rPr>
              <w:t>ls; who is an intellectual in contemporary world?</w:t>
            </w:r>
          </w:p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The discourse as the object of sociology of knowledge</w:t>
            </w:r>
          </w:p>
        </w:tc>
      </w:tr>
      <w:tr w:rsidR="001F00AD" w:rsidRPr="00784F5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F00AD" w:rsidRPr="00784F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784F52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784F5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  Other _____________ (complete cour</w:t>
            </w:r>
            <w:r w:rsidRPr="00784F52">
              <w:rPr>
                <w:rFonts w:ascii="Candara" w:hAnsi="Candara"/>
                <w:lang w:val="en-US"/>
              </w:rPr>
              <w:t>se)</w:t>
            </w:r>
          </w:p>
          <w:p w:rsidR="001F00AD" w:rsidRPr="00784F52" w:rsidRDefault="001F00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F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84F52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1F00AD" w:rsidRPr="00784F52" w:rsidRDefault="001F00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00AD" w:rsidRPr="00784F5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00AD" w:rsidRPr="00784F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84F5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84F5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00AD" w:rsidRPr="00784F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00AD" w:rsidRPr="00784F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 xml:space="preserve">Oral </w:t>
            </w:r>
            <w:r w:rsidRPr="00784F52">
              <w:rPr>
                <w:rFonts w:ascii="Candara" w:hAnsi="Candara"/>
                <w:b/>
                <w:lang w:val="en-US"/>
              </w:rPr>
              <w:t>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00AD" w:rsidRPr="00784F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00AD" w:rsidRPr="00784F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00AD" w:rsidRPr="00784F52" w:rsidRDefault="00784F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F52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1F00AD" w:rsidRPr="00784F52" w:rsidRDefault="001F00AD">
      <w:pPr>
        <w:ind w:left="1089"/>
        <w:rPr>
          <w:lang w:val="en-US"/>
        </w:rPr>
      </w:pPr>
    </w:p>
    <w:p w:rsidR="001F00AD" w:rsidRPr="00784F52" w:rsidRDefault="001F00AD">
      <w:pPr>
        <w:ind w:left="1089"/>
        <w:rPr>
          <w:lang w:val="en-US"/>
        </w:rPr>
      </w:pPr>
    </w:p>
    <w:p w:rsidR="001F00AD" w:rsidRPr="00784F52" w:rsidRDefault="001F00AD">
      <w:pPr>
        <w:ind w:left="1089"/>
        <w:rPr>
          <w:lang w:val="en-US"/>
        </w:rPr>
      </w:pPr>
    </w:p>
    <w:sectPr w:rsidR="001F00AD" w:rsidRPr="00784F5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45995"/>
    <w:rsid w:val="000F6001"/>
    <w:rsid w:val="001D3BF1"/>
    <w:rsid w:val="001D64D3"/>
    <w:rsid w:val="001F00AD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84F52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4664E"/>
    <w:rsid w:val="00B50491"/>
    <w:rsid w:val="00B54668"/>
    <w:rsid w:val="00B758C1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651C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E66C2"/>
    <w:rsid w:val="5BD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529F"/>
  <w15:docId w15:val="{0D5D7E1C-1F92-4D39-8786-868B6125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08A539-E9D1-4383-8D69-E6BD1893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2017-03-27T17:33:00Z</dcterms:created>
  <dcterms:modified xsi:type="dcterms:W3CDTF">2018-06-06T11:24:00Z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