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A78C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6298C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A35F4" w:rsidRDefault="00434F2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 w:themeColor="text1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34F27" w:rsidRDefault="001A35F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34F27">
              <w:rPr>
                <w:rFonts w:ascii="Candara" w:hAnsi="Candara"/>
                <w:b/>
              </w:rPr>
              <w:t>Constitutional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A10FF" w:rsidP="001A35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A35F4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A10F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A35F4">
                  <w:rPr>
                    <w:rFonts w:ascii="MS Gothic" w:eastAsia="MS Gothic" w:hAnsi="MS Gothic" w:hint="eastAsia"/>
                  </w:rPr>
                  <w:t>☑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A10F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A35F4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34F27" w:rsidP="00434F2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434F27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</w:t>
            </w:r>
            <w:r w:rsidR="001A35F4">
              <w:rPr>
                <w:rFonts w:ascii="Candara" w:hAnsi="Candara"/>
              </w:rPr>
              <w:t>year</w:t>
            </w:r>
            <w:r>
              <w:rPr>
                <w:rFonts w:ascii="Candara" w:hAnsi="Candara"/>
              </w:rPr>
              <w:t xml:space="preserve">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A35F4" w:rsidP="001A35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A35F4" w:rsidRDefault="00434F27" w:rsidP="00434F2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1A35F4">
              <w:rPr>
                <w:rFonts w:ascii="Candara" w:hAnsi="Candara"/>
              </w:rPr>
              <w:t xml:space="preserve">rof. Dragan </w:t>
            </w:r>
            <w:proofErr w:type="spellStart"/>
            <w:r w:rsidR="001A35F4">
              <w:rPr>
                <w:rFonts w:ascii="Candara" w:hAnsi="Candara"/>
              </w:rPr>
              <w:t>Stojanović</w:t>
            </w:r>
            <w:proofErr w:type="spellEnd"/>
            <w:r w:rsidR="001A35F4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LL.D.,</w:t>
            </w:r>
            <w:r w:rsidR="001A35F4">
              <w:rPr>
                <w:rFonts w:ascii="Candara" w:hAnsi="Candara"/>
              </w:rPr>
              <w:t>Full</w:t>
            </w:r>
            <w:proofErr w:type="spellEnd"/>
            <w:r w:rsidR="001A35F4">
              <w:rPr>
                <w:rFonts w:ascii="Candara" w:hAnsi="Candara"/>
              </w:rPr>
              <w:t xml:space="preserve"> Professor; Prof. Irena </w:t>
            </w:r>
            <w:proofErr w:type="spellStart"/>
            <w:r w:rsidR="001A35F4">
              <w:rPr>
                <w:rFonts w:ascii="Candara" w:hAnsi="Candara"/>
              </w:rPr>
              <w:t>Pejić</w:t>
            </w:r>
            <w:proofErr w:type="spellEnd"/>
            <w:r w:rsidR="001A35F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LL.D., </w:t>
            </w:r>
            <w:r w:rsidR="001A35F4">
              <w:rPr>
                <w:rFonts w:ascii="Candara" w:hAnsi="Candara"/>
              </w:rPr>
              <w:t xml:space="preserve">Full Professor; Doc. Maja </w:t>
            </w:r>
            <w:proofErr w:type="spellStart"/>
            <w:r w:rsidR="001A35F4">
              <w:rPr>
                <w:rFonts w:ascii="Candara" w:hAnsi="Candara"/>
              </w:rPr>
              <w:t>Nastić</w:t>
            </w:r>
            <w:proofErr w:type="spellEnd"/>
            <w:r w:rsidR="001A35F4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LL.D.,</w:t>
            </w:r>
            <w:r w:rsidR="001A35F4">
              <w:rPr>
                <w:rFonts w:ascii="Candara" w:hAnsi="Candara"/>
              </w:rPr>
              <w:t xml:space="preserve">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A10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1A35F4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1A35F4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1A35F4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A10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434F27">
                  <w:rPr>
                    <w:rFonts w:ascii="Candara" w:hAnsi="Candara"/>
                  </w:rPr>
                  <w:t xml:space="preserve">   </w:t>
                </w:r>
                <w:r w:rsidR="001A35F4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1A35F4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A10FF" w:rsidP="00434F2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1A35F4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A35F4" w:rsidP="00434F2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purpose of the course is to develop scientific knowledge, academic and practical skills in order to interpret and to implement legal rules in the area of constitutional law. </w:t>
            </w:r>
            <w:r w:rsidR="00434F27">
              <w:rPr>
                <w:rFonts w:ascii="Candara" w:hAnsi="Candara"/>
                <w:i/>
              </w:rPr>
              <w:t xml:space="preserve">By the end of the course, students are expected : to </w:t>
            </w:r>
            <w:r w:rsidR="005C553A">
              <w:rPr>
                <w:rFonts w:ascii="Candara" w:hAnsi="Candara"/>
                <w:i/>
              </w:rPr>
              <w:t>unde</w:t>
            </w:r>
            <w:r w:rsidR="00434F27">
              <w:rPr>
                <w:rFonts w:ascii="Candara" w:hAnsi="Candara"/>
                <w:i/>
              </w:rPr>
              <w:t>r</w:t>
            </w:r>
            <w:r w:rsidR="005C553A">
              <w:rPr>
                <w:rFonts w:ascii="Candara" w:hAnsi="Candara"/>
                <w:i/>
              </w:rPr>
              <w:t>stand the genesis</w:t>
            </w:r>
            <w:r w:rsidR="00434F27">
              <w:rPr>
                <w:rFonts w:ascii="Candara" w:hAnsi="Candara"/>
                <w:i/>
              </w:rPr>
              <w:t>, s</w:t>
            </w:r>
            <w:r w:rsidR="005C553A">
              <w:rPr>
                <w:rFonts w:ascii="Candara" w:hAnsi="Candara"/>
                <w:i/>
              </w:rPr>
              <w:t xml:space="preserve">tructure and nature of the Constitution; </w:t>
            </w:r>
            <w:r w:rsidR="00434F27">
              <w:rPr>
                <w:rFonts w:ascii="Candara" w:hAnsi="Candara"/>
                <w:i/>
              </w:rPr>
              <w:t xml:space="preserve">to acquire knowledge about the  constitutional law  concepts, principles, institutes, methods and  proceedings; </w:t>
            </w:r>
            <w:r w:rsidR="005C553A">
              <w:rPr>
                <w:rFonts w:ascii="Candara" w:hAnsi="Candara"/>
                <w:i/>
              </w:rPr>
              <w:t xml:space="preserve">to develop the ability </w:t>
            </w:r>
            <w:r w:rsidR="00434F27">
              <w:rPr>
                <w:rFonts w:ascii="Candara" w:hAnsi="Candara"/>
                <w:i/>
              </w:rPr>
              <w:t>to competently and argumentatively discuss constitutional law issues;</w:t>
            </w:r>
            <w:r w:rsidR="005C553A">
              <w:rPr>
                <w:rFonts w:ascii="Candara" w:hAnsi="Candara"/>
                <w:i/>
              </w:rPr>
              <w:t>; to develop the capac</w:t>
            </w:r>
            <w:r w:rsidR="00434F27">
              <w:rPr>
                <w:rFonts w:ascii="Candara" w:hAnsi="Candara"/>
                <w:i/>
              </w:rPr>
              <w:t xml:space="preserve">ity for analysis and synthesis , to </w:t>
            </w:r>
            <w:r w:rsidR="005C553A">
              <w:rPr>
                <w:rFonts w:ascii="Candara" w:hAnsi="Candara"/>
                <w:i/>
              </w:rPr>
              <w:t xml:space="preserve">identify </w:t>
            </w:r>
            <w:r w:rsidR="00434F27">
              <w:rPr>
                <w:rFonts w:ascii="Candara" w:hAnsi="Candara"/>
                <w:i/>
              </w:rPr>
              <w:t xml:space="preserve">issues and offer critical responses to positive law constitutional solutions; </w:t>
            </w:r>
            <w:r w:rsidR="005C553A">
              <w:rPr>
                <w:rFonts w:ascii="Candara" w:hAnsi="Candara"/>
                <w:i/>
              </w:rPr>
              <w:t xml:space="preserve">and to </w:t>
            </w:r>
            <w:r w:rsidR="00434F27">
              <w:rPr>
                <w:rFonts w:ascii="Candara" w:hAnsi="Candara"/>
                <w:i/>
              </w:rPr>
              <w:t xml:space="preserve">correlate </w:t>
            </w:r>
            <w:r w:rsidR="005C553A">
              <w:rPr>
                <w:rFonts w:ascii="Candara" w:hAnsi="Candara"/>
                <w:i/>
              </w:rPr>
              <w:t xml:space="preserve">significant and relevant assumptions in the legal and political system which ensure the functioning of the constitutional system.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C553A" w:rsidRDefault="005C55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Constitutional law as a branch of law and its relationship with other branches of law</w:t>
            </w:r>
            <w:r w:rsidR="00E61D6C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The con</w:t>
            </w:r>
            <w:r w:rsidR="00E61D6C">
              <w:rPr>
                <w:rFonts w:ascii="Candara" w:hAnsi="Candara"/>
                <w:b/>
              </w:rPr>
              <w:t>c</w:t>
            </w:r>
            <w:r>
              <w:rPr>
                <w:rFonts w:ascii="Candara" w:hAnsi="Candara"/>
                <w:b/>
              </w:rPr>
              <w:t>ept and features of the constitution</w:t>
            </w:r>
            <w:r w:rsidR="00E61D6C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Human rights (constitutions a</w:t>
            </w:r>
            <w:r w:rsidR="00E61D6C">
              <w:rPr>
                <w:rFonts w:ascii="Candara" w:hAnsi="Candara"/>
                <w:b/>
              </w:rPr>
              <w:t>nd human rights, the theory of f</w:t>
            </w:r>
            <w:r>
              <w:rPr>
                <w:rFonts w:ascii="Candara" w:hAnsi="Candara"/>
                <w:b/>
              </w:rPr>
              <w:t>un</w:t>
            </w:r>
            <w:r w:rsidR="00E61D6C">
              <w:rPr>
                <w:rFonts w:ascii="Candara" w:hAnsi="Candara"/>
                <w:b/>
              </w:rPr>
              <w:t>d</w:t>
            </w:r>
            <w:r>
              <w:rPr>
                <w:rFonts w:ascii="Candara" w:hAnsi="Candara"/>
                <w:b/>
              </w:rPr>
              <w:t>am</w:t>
            </w:r>
            <w:r w:rsidR="00E61D6C">
              <w:rPr>
                <w:rFonts w:ascii="Candara" w:hAnsi="Candara"/>
                <w:b/>
              </w:rPr>
              <w:t>e</w:t>
            </w:r>
            <w:r>
              <w:rPr>
                <w:rFonts w:ascii="Candara" w:hAnsi="Candara"/>
                <w:b/>
              </w:rPr>
              <w:t xml:space="preserve">ntal </w:t>
            </w:r>
            <w:r w:rsidR="00E61D6C">
              <w:rPr>
                <w:rFonts w:ascii="Candara" w:hAnsi="Candara"/>
                <w:b/>
              </w:rPr>
              <w:t xml:space="preserve">human </w:t>
            </w:r>
            <w:r>
              <w:rPr>
                <w:rFonts w:ascii="Candara" w:hAnsi="Candara"/>
                <w:b/>
              </w:rPr>
              <w:t>rights)</w:t>
            </w:r>
            <w:r w:rsidR="00E61D6C">
              <w:rPr>
                <w:rFonts w:ascii="Candara" w:hAnsi="Candara"/>
                <w:b/>
              </w:rPr>
              <w:t xml:space="preserve">. The system of government. </w:t>
            </w:r>
            <w:r>
              <w:rPr>
                <w:rFonts w:ascii="Candara" w:hAnsi="Candara"/>
                <w:b/>
              </w:rPr>
              <w:t>The concept and essen</w:t>
            </w:r>
            <w:r w:rsidR="00E61D6C">
              <w:rPr>
                <w:rFonts w:ascii="Candara" w:hAnsi="Candara"/>
                <w:b/>
              </w:rPr>
              <w:t>c</w:t>
            </w:r>
            <w:r>
              <w:rPr>
                <w:rFonts w:ascii="Candara" w:hAnsi="Candara"/>
                <w:b/>
              </w:rPr>
              <w:t>e of the representative system</w:t>
            </w:r>
            <w:r w:rsidR="00E61D6C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Elections and electoral systems</w:t>
            </w:r>
            <w:r w:rsidR="00E61D6C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 xml:space="preserve"> Polit</w:t>
            </w:r>
            <w:r w:rsidR="00E61D6C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cal parties</w:t>
            </w:r>
            <w:r w:rsidR="00E61D6C">
              <w:rPr>
                <w:rFonts w:ascii="Candara" w:hAnsi="Candara"/>
                <w:b/>
              </w:rPr>
              <w:t>.</w:t>
            </w:r>
          </w:p>
          <w:p w:rsidR="005C553A" w:rsidRPr="00B54668" w:rsidRDefault="005C553A" w:rsidP="00E61D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origin and function of parliament</w:t>
            </w:r>
            <w:r w:rsidR="00E61D6C">
              <w:rPr>
                <w:rFonts w:ascii="Candara" w:hAnsi="Candara"/>
                <w:b/>
              </w:rPr>
              <w:t>. The legislative power. The e</w:t>
            </w:r>
            <w:r>
              <w:rPr>
                <w:rFonts w:ascii="Candara" w:hAnsi="Candara"/>
                <w:b/>
              </w:rPr>
              <w:t xml:space="preserve">xecutive </w:t>
            </w:r>
            <w:r w:rsidR="00E61D6C">
              <w:rPr>
                <w:rFonts w:ascii="Candara" w:hAnsi="Candara"/>
                <w:b/>
              </w:rPr>
              <w:t>power. Public administration. The judiciary and the judicial system.  Constitutional principles: constitutionality, legality, the rule of law. Constitutional Judiciary (constitutional courts, constitutional review, proceedings, decisions). Local government</w:t>
            </w:r>
            <w:r w:rsidR="00074DA3">
              <w:rPr>
                <w:rFonts w:ascii="Candara" w:hAnsi="Candara"/>
                <w:b/>
              </w:rPr>
              <w:t xml:space="preserve"> and territorial autonomy</w:t>
            </w:r>
            <w:r w:rsidR="00E61D6C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A10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  <w:r w:rsidR="005367BE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A10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64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64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64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64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  <w:bookmarkStart w:id="0" w:name="_GoBack"/>
            <w:bookmarkEnd w:id="0"/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647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367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36" w:rsidRDefault="00886436" w:rsidP="00864926">
      <w:pPr>
        <w:spacing w:after="0" w:line="240" w:lineRule="auto"/>
      </w:pPr>
      <w:r>
        <w:separator/>
      </w:r>
    </w:p>
  </w:endnote>
  <w:endnote w:type="continuationSeparator" w:id="0">
    <w:p w:rsidR="00886436" w:rsidRDefault="0088643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36" w:rsidRDefault="00886436" w:rsidP="00864926">
      <w:pPr>
        <w:spacing w:after="0" w:line="240" w:lineRule="auto"/>
      </w:pPr>
      <w:r>
        <w:separator/>
      </w:r>
    </w:p>
  </w:footnote>
  <w:footnote w:type="continuationSeparator" w:id="0">
    <w:p w:rsidR="00886436" w:rsidRDefault="0088643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4DA3"/>
    <w:rsid w:val="00087C6D"/>
    <w:rsid w:val="000F6001"/>
    <w:rsid w:val="001A35F4"/>
    <w:rsid w:val="001D3BF1"/>
    <w:rsid w:val="001D64D3"/>
    <w:rsid w:val="001F14FA"/>
    <w:rsid w:val="001F60E3"/>
    <w:rsid w:val="002319B6"/>
    <w:rsid w:val="0026655E"/>
    <w:rsid w:val="002A10FF"/>
    <w:rsid w:val="002D4315"/>
    <w:rsid w:val="00315601"/>
    <w:rsid w:val="00323176"/>
    <w:rsid w:val="003A213B"/>
    <w:rsid w:val="003B32A9"/>
    <w:rsid w:val="003C177A"/>
    <w:rsid w:val="00406F80"/>
    <w:rsid w:val="00431EFA"/>
    <w:rsid w:val="00434F27"/>
    <w:rsid w:val="00487EF9"/>
    <w:rsid w:val="00493925"/>
    <w:rsid w:val="004A78CD"/>
    <w:rsid w:val="004D1C7E"/>
    <w:rsid w:val="004E562D"/>
    <w:rsid w:val="005367BE"/>
    <w:rsid w:val="00566A1C"/>
    <w:rsid w:val="005A5D38"/>
    <w:rsid w:val="005B0885"/>
    <w:rsid w:val="005B64BF"/>
    <w:rsid w:val="005C151C"/>
    <w:rsid w:val="005C553A"/>
    <w:rsid w:val="005D46D7"/>
    <w:rsid w:val="00603117"/>
    <w:rsid w:val="0069043C"/>
    <w:rsid w:val="006E40AE"/>
    <w:rsid w:val="006F647C"/>
    <w:rsid w:val="00783C57"/>
    <w:rsid w:val="00786663"/>
    <w:rsid w:val="00792CB4"/>
    <w:rsid w:val="00864926"/>
    <w:rsid w:val="00886436"/>
    <w:rsid w:val="008A30CE"/>
    <w:rsid w:val="008B1D6B"/>
    <w:rsid w:val="008C31B7"/>
    <w:rsid w:val="008E7D8C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56404"/>
    <w:rsid w:val="00B9521A"/>
    <w:rsid w:val="00BD3504"/>
    <w:rsid w:val="00C63234"/>
    <w:rsid w:val="00CA6D81"/>
    <w:rsid w:val="00CC23C3"/>
    <w:rsid w:val="00CD17F1"/>
    <w:rsid w:val="00D722C1"/>
    <w:rsid w:val="00D92F39"/>
    <w:rsid w:val="00DB43CC"/>
    <w:rsid w:val="00E1222F"/>
    <w:rsid w:val="00E47B95"/>
    <w:rsid w:val="00E5013A"/>
    <w:rsid w:val="00E60599"/>
    <w:rsid w:val="00E61D6C"/>
    <w:rsid w:val="00E71A0B"/>
    <w:rsid w:val="00E8188A"/>
    <w:rsid w:val="00E857F8"/>
    <w:rsid w:val="00EA7E0C"/>
    <w:rsid w:val="00EC53EE"/>
    <w:rsid w:val="00F06AFA"/>
    <w:rsid w:val="00F237EB"/>
    <w:rsid w:val="00F56373"/>
    <w:rsid w:val="00F6471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EC64F-E156-4172-A911-01D9AD04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6</cp:revision>
  <cp:lastPrinted>2015-12-23T11:47:00Z</cp:lastPrinted>
  <dcterms:created xsi:type="dcterms:W3CDTF">2016-04-28T06:14:00Z</dcterms:created>
  <dcterms:modified xsi:type="dcterms:W3CDTF">2016-06-18T09:44:00Z</dcterms:modified>
</cp:coreProperties>
</file>