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27C8C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F0ABB" w:rsidP="002B689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C3E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F0ABB" w:rsidRDefault="007623B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F0ABB">
              <w:rPr>
                <w:rFonts w:ascii="Candara" w:hAnsi="Candara"/>
                <w:b/>
              </w:rPr>
              <w:t>Gender Studies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E3F79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C3EFE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E3F79" w:rsidP="007A36B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A3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CF0ABB">
              <w:rPr>
                <w:rFonts w:ascii="Candara" w:hAnsi="Candara"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</w:t>
            </w:r>
            <w:proofErr w:type="spellStart"/>
            <w:r w:rsidR="007A36B3" w:rsidRPr="009C3EFE">
              <w:rPr>
                <w:rFonts w:ascii="Candara" w:hAnsi="Candara"/>
                <w:bdr w:val="single" w:sz="4" w:space="0" w:color="auto"/>
              </w:rPr>
              <w:t>X</w:t>
            </w:r>
            <w:r w:rsidR="00406F80">
              <w:rPr>
                <w:rFonts w:ascii="Candara" w:hAnsi="Candara"/>
              </w:rPr>
              <w:t>Elective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E3F79" w:rsidP="009C3EF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C3EFE"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C3EFE" w:rsidP="00CF0A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="00CF0ABB" w:rsidRPr="00CF0ABB">
              <w:rPr>
                <w:rFonts w:ascii="Candara" w:hAnsi="Candara"/>
                <w:vertAlign w:val="superscript"/>
              </w:rPr>
              <w:t>rd</w:t>
            </w:r>
            <w:r w:rsidR="00CF0ABB">
              <w:rPr>
                <w:rFonts w:ascii="Candara" w:hAnsi="Candara"/>
              </w:rPr>
              <w:t xml:space="preserve"> </w:t>
            </w:r>
            <w:r w:rsidR="00092C7F">
              <w:rPr>
                <w:rFonts w:ascii="Candara" w:hAnsi="Candara"/>
              </w:rPr>
              <w:t>or 4</w:t>
            </w:r>
            <w:r w:rsidR="00CF0ABB" w:rsidRPr="00CF0ABB">
              <w:rPr>
                <w:rFonts w:ascii="Candara" w:hAnsi="Candara"/>
                <w:vertAlign w:val="superscript"/>
              </w:rPr>
              <w:t>th</w:t>
            </w:r>
            <w:r w:rsidR="00CF0ABB"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92C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9C3EFE">
              <w:rPr>
                <w:rFonts w:ascii="Candara" w:hAnsi="Candara"/>
              </w:rPr>
              <w:t>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F0ABB" w:rsidRDefault="009C3EFE" w:rsidP="00CF0A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</w:t>
            </w:r>
            <w:r w:rsidR="00CF0ABB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  <w:r w:rsidR="00CF0ABB">
              <w:rPr>
                <w:rFonts w:ascii="Candara" w:hAnsi="Candara"/>
              </w:rPr>
              <w:t>;</w:t>
            </w:r>
          </w:p>
          <w:p w:rsidR="00E857F8" w:rsidRPr="00B54668" w:rsidRDefault="00A07059" w:rsidP="00CF0A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Nevena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Petrusic</w:t>
            </w:r>
            <w:proofErr w:type="spellEnd"/>
            <w:r w:rsidR="00CF0ABB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</w:t>
            </w:r>
            <w:r w:rsidR="00CF0ABB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 xml:space="preserve">. Mr Natalija </w:t>
            </w:r>
            <w:r w:rsidR="008A00F2">
              <w:rPr>
                <w:rFonts w:ascii="Candara" w:hAnsi="Candara"/>
              </w:rPr>
              <w:t>Z</w:t>
            </w:r>
            <w:r>
              <w:rPr>
                <w:rFonts w:ascii="Candara" w:hAnsi="Candara"/>
              </w:rPr>
              <w:t>unic</w:t>
            </w:r>
            <w:r w:rsidR="00CF0ABB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Asst. </w:t>
            </w:r>
            <w:proofErr w:type="spellStart"/>
            <w:r>
              <w:rPr>
                <w:rFonts w:ascii="Candara" w:hAnsi="Candara"/>
              </w:rPr>
              <w:t>Andjelija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Tasic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E3F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E3F79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54308" w:rsidRPr="001A2764" w:rsidRDefault="001A2764" w:rsidP="001A2764">
            <w:pPr>
              <w:spacing w:line="240" w:lineRule="auto"/>
              <w:contextualSpacing/>
              <w:rPr>
                <w:rFonts w:asciiTheme="minorHAnsi" w:hAnsiTheme="minorHAnsi" w:cs="Arial"/>
              </w:rPr>
            </w:pPr>
            <w:r w:rsidRPr="001A2764">
              <w:rPr>
                <w:rFonts w:asciiTheme="minorHAnsi" w:hAnsiTheme="minorHAnsi" w:cs="Arial"/>
              </w:rPr>
              <w:t>AIMS:</w:t>
            </w:r>
            <w:r w:rsidR="00B54308" w:rsidRPr="001A2764">
              <w:rPr>
                <w:rFonts w:asciiTheme="minorHAnsi" w:hAnsiTheme="minorHAnsi" w:cs="Arial"/>
              </w:rPr>
              <w:t xml:space="preserve"> </w:t>
            </w:r>
            <w:r w:rsidR="00CF0ABB" w:rsidRPr="001A2764">
              <w:rPr>
                <w:rFonts w:asciiTheme="minorHAnsi" w:hAnsiTheme="minorHAnsi" w:cs="Arial"/>
              </w:rPr>
              <w:t xml:space="preserve">to familiarize students with gender issues and observe the </w:t>
            </w:r>
            <w:r w:rsidR="00B54308" w:rsidRPr="001A2764">
              <w:rPr>
                <w:rFonts w:asciiTheme="minorHAnsi" w:hAnsiTheme="minorHAnsi" w:cs="Arial"/>
              </w:rPr>
              <w:t>existing legal institut</w:t>
            </w:r>
            <w:r w:rsidR="00CF0ABB" w:rsidRPr="001A2764">
              <w:rPr>
                <w:rFonts w:asciiTheme="minorHAnsi" w:hAnsiTheme="minorHAnsi" w:cs="Arial"/>
              </w:rPr>
              <w:t xml:space="preserve">es and institutional framework from </w:t>
            </w:r>
            <w:r w:rsidR="00B54308" w:rsidRPr="001A2764">
              <w:rPr>
                <w:rFonts w:asciiTheme="minorHAnsi" w:hAnsiTheme="minorHAnsi" w:cs="Arial"/>
              </w:rPr>
              <w:t>the gender perspective</w:t>
            </w:r>
            <w:r w:rsidR="007C4887" w:rsidRPr="001A2764">
              <w:rPr>
                <w:rFonts w:asciiTheme="minorHAnsi" w:hAnsiTheme="minorHAnsi" w:cs="Arial"/>
              </w:rPr>
              <w:t>;</w:t>
            </w:r>
            <w:r w:rsidR="00CF0ABB" w:rsidRPr="001A2764">
              <w:rPr>
                <w:rFonts w:asciiTheme="minorHAnsi" w:hAnsiTheme="minorHAnsi" w:cs="Arial"/>
              </w:rPr>
              <w:t xml:space="preserve"> to train students to recognize and </w:t>
            </w:r>
            <w:r w:rsidR="00B54308" w:rsidRPr="001A2764">
              <w:rPr>
                <w:rFonts w:asciiTheme="minorHAnsi" w:hAnsiTheme="minorHAnsi" w:cs="Arial"/>
              </w:rPr>
              <w:t xml:space="preserve">understand gender discrimination </w:t>
            </w:r>
            <w:r w:rsidR="00CF0ABB" w:rsidRPr="001A2764">
              <w:rPr>
                <w:rFonts w:asciiTheme="minorHAnsi" w:hAnsiTheme="minorHAnsi" w:cs="Arial"/>
              </w:rPr>
              <w:t xml:space="preserve">issues </w:t>
            </w:r>
            <w:r w:rsidR="00B54308" w:rsidRPr="001A2764">
              <w:rPr>
                <w:rFonts w:asciiTheme="minorHAnsi" w:hAnsiTheme="minorHAnsi" w:cs="Arial"/>
              </w:rPr>
              <w:t>and develop a critical approach towards "</w:t>
            </w:r>
            <w:r w:rsidR="00CF0ABB" w:rsidRPr="001A2764">
              <w:rPr>
                <w:rFonts w:asciiTheme="minorHAnsi" w:hAnsiTheme="minorHAnsi" w:cs="Arial"/>
              </w:rPr>
              <w:t>gender</w:t>
            </w:r>
            <w:r w:rsidR="00B54308" w:rsidRPr="001A2764">
              <w:rPr>
                <w:rFonts w:asciiTheme="minorHAnsi" w:hAnsiTheme="minorHAnsi" w:cs="Arial"/>
              </w:rPr>
              <w:t>-blind" and gender-neutral laws and practices</w:t>
            </w:r>
            <w:r w:rsidR="007C4887" w:rsidRPr="001A2764">
              <w:rPr>
                <w:rFonts w:asciiTheme="minorHAnsi" w:hAnsiTheme="minorHAnsi" w:cs="Arial"/>
              </w:rPr>
              <w:t>;</w:t>
            </w:r>
            <w:r w:rsidR="00CF0ABB" w:rsidRPr="001A2764">
              <w:rPr>
                <w:rFonts w:asciiTheme="minorHAnsi" w:hAnsiTheme="minorHAnsi" w:cs="Arial"/>
              </w:rPr>
              <w:t xml:space="preserve"> </w:t>
            </w:r>
            <w:r w:rsidR="00B54308" w:rsidRPr="001A2764">
              <w:rPr>
                <w:rFonts w:asciiTheme="minorHAnsi" w:hAnsiTheme="minorHAnsi" w:cs="Arial"/>
              </w:rPr>
              <w:t xml:space="preserve">to </w:t>
            </w:r>
            <w:r w:rsidR="00CF0ABB" w:rsidRPr="001A2764">
              <w:rPr>
                <w:rFonts w:asciiTheme="minorHAnsi" w:hAnsiTheme="minorHAnsi" w:cs="Arial"/>
              </w:rPr>
              <w:t xml:space="preserve">enable them to </w:t>
            </w:r>
            <w:r w:rsidR="00B54308" w:rsidRPr="001A2764">
              <w:rPr>
                <w:rFonts w:asciiTheme="minorHAnsi" w:hAnsiTheme="minorHAnsi" w:cs="Arial"/>
              </w:rPr>
              <w:t>critical</w:t>
            </w:r>
            <w:r w:rsidR="00CF0ABB" w:rsidRPr="001A2764">
              <w:rPr>
                <w:rFonts w:asciiTheme="minorHAnsi" w:hAnsiTheme="minorHAnsi" w:cs="Arial"/>
              </w:rPr>
              <w:t xml:space="preserve">ly </w:t>
            </w:r>
            <w:r w:rsidR="007C4887" w:rsidRPr="001A2764">
              <w:rPr>
                <w:rFonts w:asciiTheme="minorHAnsi" w:hAnsiTheme="minorHAnsi" w:cs="Arial"/>
              </w:rPr>
              <w:t>consider these issues and develop an interdisciplinary approach to research;</w:t>
            </w:r>
            <w:r w:rsidR="00B54308" w:rsidRPr="001A2764">
              <w:rPr>
                <w:rFonts w:asciiTheme="minorHAnsi" w:hAnsiTheme="minorHAnsi" w:cs="Arial"/>
              </w:rPr>
              <w:t xml:space="preserve"> to develop </w:t>
            </w:r>
            <w:r w:rsidR="007C4887" w:rsidRPr="001A2764">
              <w:rPr>
                <w:rFonts w:asciiTheme="minorHAnsi" w:hAnsiTheme="minorHAnsi" w:cs="Arial"/>
              </w:rPr>
              <w:t>awareness about the significance of promoting</w:t>
            </w:r>
            <w:r w:rsidR="00B54308" w:rsidRPr="001A2764">
              <w:rPr>
                <w:rFonts w:asciiTheme="minorHAnsi" w:hAnsiTheme="minorHAnsi" w:cs="Arial"/>
              </w:rPr>
              <w:t xml:space="preserve"> research by women, for women and about women</w:t>
            </w:r>
            <w:r w:rsidR="007C4887" w:rsidRPr="001A2764">
              <w:rPr>
                <w:rFonts w:asciiTheme="minorHAnsi" w:hAnsiTheme="minorHAnsi" w:cs="Arial"/>
              </w:rPr>
              <w:t>;</w:t>
            </w:r>
            <w:r w:rsidR="00B54308" w:rsidRPr="001A2764">
              <w:rPr>
                <w:rFonts w:asciiTheme="minorHAnsi" w:hAnsiTheme="minorHAnsi" w:cs="Arial"/>
              </w:rPr>
              <w:t xml:space="preserve"> to understand the importance of applying the </w:t>
            </w:r>
            <w:r w:rsidR="007C4887" w:rsidRPr="001A2764">
              <w:rPr>
                <w:rFonts w:asciiTheme="minorHAnsi" w:hAnsiTheme="minorHAnsi" w:cs="Arial"/>
              </w:rPr>
              <w:t xml:space="preserve">gender </w:t>
            </w:r>
            <w:r w:rsidR="00B54308" w:rsidRPr="001A2764">
              <w:rPr>
                <w:rFonts w:asciiTheme="minorHAnsi" w:hAnsiTheme="minorHAnsi" w:cs="Arial"/>
              </w:rPr>
              <w:t>theory in the field of jurisprudence</w:t>
            </w:r>
            <w:r w:rsidR="007C4887" w:rsidRPr="001A2764">
              <w:rPr>
                <w:rFonts w:asciiTheme="minorHAnsi" w:hAnsiTheme="minorHAnsi" w:cs="Arial"/>
              </w:rPr>
              <w:t>;</w:t>
            </w:r>
            <w:r w:rsidR="00B54308" w:rsidRPr="001A2764">
              <w:rPr>
                <w:rFonts w:asciiTheme="minorHAnsi" w:hAnsiTheme="minorHAnsi" w:cs="Arial"/>
              </w:rPr>
              <w:t xml:space="preserve"> </w:t>
            </w:r>
            <w:r w:rsidR="007C4887" w:rsidRPr="001A2764">
              <w:rPr>
                <w:rFonts w:asciiTheme="minorHAnsi" w:hAnsiTheme="minorHAnsi" w:cs="Arial"/>
              </w:rPr>
              <w:t>to enable</w:t>
            </w:r>
            <w:r w:rsidR="00B54308" w:rsidRPr="001A2764">
              <w:rPr>
                <w:rFonts w:asciiTheme="minorHAnsi" w:hAnsiTheme="minorHAnsi" w:cs="Arial"/>
              </w:rPr>
              <w:t xml:space="preserve"> successful teamwork</w:t>
            </w:r>
            <w:r w:rsidR="007C4887" w:rsidRPr="001A2764">
              <w:rPr>
                <w:rFonts w:asciiTheme="minorHAnsi" w:hAnsiTheme="minorHAnsi" w:cs="Arial"/>
              </w:rPr>
              <w:t xml:space="preserve"> and</w:t>
            </w:r>
            <w:r w:rsidR="00B54308" w:rsidRPr="001A2764">
              <w:rPr>
                <w:rFonts w:asciiTheme="minorHAnsi" w:hAnsiTheme="minorHAnsi" w:cs="Arial"/>
              </w:rPr>
              <w:t xml:space="preserve"> independent research in </w:t>
            </w:r>
            <w:r w:rsidR="007C4887" w:rsidRPr="001A2764">
              <w:rPr>
                <w:rFonts w:asciiTheme="minorHAnsi" w:hAnsiTheme="minorHAnsi" w:cs="Arial"/>
              </w:rPr>
              <w:t>the field of women/gender studies</w:t>
            </w:r>
            <w:r w:rsidR="00B54308" w:rsidRPr="001A2764">
              <w:rPr>
                <w:rFonts w:asciiTheme="minorHAnsi" w:hAnsiTheme="minorHAnsi" w:cs="Arial"/>
              </w:rPr>
              <w:t xml:space="preserve">; to adopt adequate knowledge and skills that will help </w:t>
            </w:r>
            <w:r w:rsidR="007C4887" w:rsidRPr="001A2764">
              <w:rPr>
                <w:rFonts w:asciiTheme="minorHAnsi" w:hAnsiTheme="minorHAnsi" w:cs="Arial"/>
              </w:rPr>
              <w:t>students</w:t>
            </w:r>
            <w:r w:rsidR="00B54308" w:rsidRPr="001A2764">
              <w:rPr>
                <w:rFonts w:asciiTheme="minorHAnsi" w:hAnsiTheme="minorHAnsi" w:cs="Arial"/>
              </w:rPr>
              <w:t xml:space="preserve"> in the study</w:t>
            </w:r>
            <w:r w:rsidR="00BD5A1B" w:rsidRPr="001A2764">
              <w:rPr>
                <w:rFonts w:asciiTheme="minorHAnsi" w:hAnsiTheme="minorHAnsi" w:cs="Arial"/>
              </w:rPr>
              <w:t>/</w:t>
            </w:r>
            <w:r w:rsidR="00B54308" w:rsidRPr="001A2764">
              <w:rPr>
                <w:rFonts w:asciiTheme="minorHAnsi" w:hAnsiTheme="minorHAnsi" w:cs="Arial"/>
              </w:rPr>
              <w:t xml:space="preserve">research of gender topics in social sciences, particularly in the field of law; to educate </w:t>
            </w:r>
            <w:r w:rsidR="00BD5A1B" w:rsidRPr="001A2764">
              <w:rPr>
                <w:rFonts w:asciiTheme="minorHAnsi" w:hAnsiTheme="minorHAnsi" w:cs="Arial"/>
              </w:rPr>
              <w:t xml:space="preserve">academic </w:t>
            </w:r>
            <w:r w:rsidR="00B54308" w:rsidRPr="001A2764">
              <w:rPr>
                <w:rFonts w:asciiTheme="minorHAnsi" w:hAnsiTheme="minorHAnsi" w:cs="Arial"/>
              </w:rPr>
              <w:t xml:space="preserve">staff </w:t>
            </w:r>
            <w:r w:rsidR="007C4887" w:rsidRPr="001A2764">
              <w:rPr>
                <w:rFonts w:asciiTheme="minorHAnsi" w:hAnsiTheme="minorHAnsi" w:cs="Arial"/>
              </w:rPr>
              <w:t>to provide instruction on gender-related iss</w:t>
            </w:r>
            <w:r w:rsidR="00BD5A1B" w:rsidRPr="001A2764">
              <w:rPr>
                <w:rFonts w:asciiTheme="minorHAnsi" w:hAnsiTheme="minorHAnsi" w:cs="Arial"/>
              </w:rPr>
              <w:t>ues</w:t>
            </w:r>
            <w:r w:rsidR="00B54308" w:rsidRPr="001A2764">
              <w:rPr>
                <w:rFonts w:asciiTheme="minorHAnsi" w:hAnsiTheme="minorHAnsi" w:cs="Arial"/>
              </w:rPr>
              <w:t xml:space="preserve"> at all levels of education</w:t>
            </w:r>
            <w:r>
              <w:rPr>
                <w:rFonts w:asciiTheme="minorHAnsi" w:hAnsiTheme="minorHAnsi" w:cs="Arial"/>
              </w:rPr>
              <w:t>;</w:t>
            </w:r>
            <w:r w:rsidR="00B54308" w:rsidRPr="001A2764">
              <w:rPr>
                <w:rFonts w:asciiTheme="minorHAnsi" w:hAnsiTheme="minorHAnsi" w:cs="Arial"/>
              </w:rPr>
              <w:t xml:space="preserve"> to promote women's human rights, cooperation, reconciliation and partnership between the sexes</w:t>
            </w:r>
            <w:r w:rsidR="00BD5A1B" w:rsidRPr="001A2764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particularly </w:t>
            </w:r>
            <w:r w:rsidR="00BD5A1B" w:rsidRPr="001A2764">
              <w:rPr>
                <w:rFonts w:asciiTheme="minorHAnsi" w:hAnsiTheme="minorHAnsi" w:cs="Arial"/>
              </w:rPr>
              <w:t xml:space="preserve">the </w:t>
            </w:r>
            <w:r w:rsidR="00B54308" w:rsidRPr="001A2764">
              <w:rPr>
                <w:rFonts w:asciiTheme="minorHAnsi" w:hAnsiTheme="minorHAnsi" w:cs="Arial"/>
              </w:rPr>
              <w:t>European gender perspective.</w:t>
            </w:r>
          </w:p>
          <w:p w:rsidR="00911529" w:rsidRPr="001A2764" w:rsidRDefault="00B54308" w:rsidP="001A2764">
            <w:pPr>
              <w:spacing w:line="240" w:lineRule="auto"/>
              <w:contextualSpacing/>
              <w:rPr>
                <w:rFonts w:cs="Arial"/>
              </w:rPr>
            </w:pPr>
            <w:r w:rsidRPr="001A2764">
              <w:rPr>
                <w:rFonts w:asciiTheme="minorHAnsi" w:hAnsiTheme="minorHAnsi" w:cs="Arial"/>
              </w:rPr>
              <w:t>LEARNING OUTCOMES:</w:t>
            </w:r>
            <w:r w:rsidR="00BD5A1B" w:rsidRPr="001A2764">
              <w:rPr>
                <w:rFonts w:asciiTheme="minorHAnsi" w:hAnsiTheme="minorHAnsi" w:cs="Arial"/>
              </w:rPr>
              <w:t xml:space="preserve"> </w:t>
            </w:r>
            <w:r w:rsidRPr="001A2764">
              <w:rPr>
                <w:rFonts w:asciiTheme="minorHAnsi" w:hAnsiTheme="minorHAnsi" w:cs="Arial"/>
              </w:rPr>
              <w:t xml:space="preserve">On the basis of knowledge </w:t>
            </w:r>
            <w:r w:rsidR="00BD5A1B" w:rsidRPr="001A2764">
              <w:rPr>
                <w:rFonts w:asciiTheme="minorHAnsi" w:hAnsiTheme="minorHAnsi" w:cs="Arial"/>
              </w:rPr>
              <w:t xml:space="preserve">acquired in this course, students are expected to: 1) </w:t>
            </w:r>
            <w:r w:rsidRPr="001A2764">
              <w:rPr>
                <w:rFonts w:asciiTheme="minorHAnsi" w:hAnsiTheme="minorHAnsi" w:cs="Arial"/>
              </w:rPr>
              <w:t xml:space="preserve">understand, explain and specify the importance of studying gender relations </w:t>
            </w:r>
            <w:r w:rsidR="00BD5A1B" w:rsidRPr="001A2764">
              <w:rPr>
                <w:rFonts w:asciiTheme="minorHAnsi" w:hAnsiTheme="minorHAnsi" w:cs="Arial"/>
              </w:rPr>
              <w:t>in different spheres of society and science and to recognize different forms of gender/women discrimination</w:t>
            </w:r>
            <w:r w:rsidRPr="001A2764">
              <w:rPr>
                <w:rFonts w:asciiTheme="minorHAnsi" w:hAnsiTheme="minorHAnsi" w:cs="Arial"/>
              </w:rPr>
              <w:t xml:space="preserve">; </w:t>
            </w:r>
            <w:r w:rsidR="00BD5A1B" w:rsidRPr="001A2764">
              <w:rPr>
                <w:rFonts w:asciiTheme="minorHAnsi" w:hAnsiTheme="minorHAnsi" w:cs="Arial"/>
              </w:rPr>
              <w:t xml:space="preserve">2) </w:t>
            </w:r>
            <w:r w:rsidR="00BA2C40" w:rsidRPr="001A2764">
              <w:rPr>
                <w:rFonts w:asciiTheme="minorHAnsi" w:hAnsiTheme="minorHAnsi" w:cs="Arial"/>
              </w:rPr>
              <w:t>apply</w:t>
            </w:r>
            <w:r w:rsidR="00BD5A1B" w:rsidRPr="001A2764">
              <w:rPr>
                <w:rFonts w:asciiTheme="minorHAnsi" w:hAnsiTheme="minorHAnsi" w:cs="Arial"/>
              </w:rPr>
              <w:t xml:space="preserve"> the acquired </w:t>
            </w:r>
            <w:r w:rsidRPr="001A2764">
              <w:rPr>
                <w:rFonts w:asciiTheme="minorHAnsi" w:hAnsiTheme="minorHAnsi" w:cs="Arial"/>
              </w:rPr>
              <w:t xml:space="preserve">knowledge about </w:t>
            </w:r>
            <w:r w:rsidR="00BD5A1B" w:rsidRPr="001A2764">
              <w:rPr>
                <w:rFonts w:asciiTheme="minorHAnsi" w:hAnsiTheme="minorHAnsi" w:cs="Arial"/>
              </w:rPr>
              <w:t>different forms of activi</w:t>
            </w:r>
            <w:r w:rsidR="00BA2C40" w:rsidRPr="001A2764">
              <w:rPr>
                <w:rFonts w:asciiTheme="minorHAnsi" w:hAnsiTheme="minorHAnsi" w:cs="Arial"/>
              </w:rPr>
              <w:t>s</w:t>
            </w:r>
            <w:r w:rsidR="00BD5A1B" w:rsidRPr="001A2764">
              <w:rPr>
                <w:rFonts w:asciiTheme="minorHAnsi" w:hAnsiTheme="minorHAnsi" w:cs="Arial"/>
              </w:rPr>
              <w:t xml:space="preserve">m aimed at </w:t>
            </w:r>
            <w:r w:rsidR="00BA2C40" w:rsidRPr="001A2764">
              <w:rPr>
                <w:rFonts w:asciiTheme="minorHAnsi" w:hAnsiTheme="minorHAnsi" w:cs="Arial"/>
              </w:rPr>
              <w:t xml:space="preserve">protecting women’s rights and </w:t>
            </w:r>
            <w:r w:rsidRPr="001A2764">
              <w:rPr>
                <w:rFonts w:asciiTheme="minorHAnsi" w:hAnsiTheme="minorHAnsi" w:cs="Arial"/>
              </w:rPr>
              <w:t xml:space="preserve">overcoming </w:t>
            </w:r>
            <w:r w:rsidR="00BD5A1B" w:rsidRPr="001A2764">
              <w:rPr>
                <w:rFonts w:asciiTheme="minorHAnsi" w:hAnsiTheme="minorHAnsi" w:cs="Arial"/>
              </w:rPr>
              <w:t xml:space="preserve">gender </w:t>
            </w:r>
            <w:r w:rsidRPr="001A2764">
              <w:rPr>
                <w:rFonts w:asciiTheme="minorHAnsi" w:hAnsiTheme="minorHAnsi" w:cs="Arial"/>
              </w:rPr>
              <w:t xml:space="preserve">inequality </w:t>
            </w:r>
            <w:r w:rsidR="00BA2C40" w:rsidRPr="001A2764">
              <w:rPr>
                <w:rFonts w:asciiTheme="minorHAnsi" w:hAnsiTheme="minorHAnsi" w:cs="Arial"/>
              </w:rPr>
              <w:t xml:space="preserve">in the </w:t>
            </w:r>
            <w:r w:rsidRPr="001A2764">
              <w:rPr>
                <w:rFonts w:asciiTheme="minorHAnsi" w:hAnsiTheme="minorHAnsi" w:cs="Arial"/>
              </w:rPr>
              <w:t xml:space="preserve">process of affirmation </w:t>
            </w:r>
            <w:r w:rsidR="00BA2C40" w:rsidRPr="001A2764">
              <w:rPr>
                <w:rFonts w:asciiTheme="minorHAnsi" w:hAnsiTheme="minorHAnsi" w:cs="Arial"/>
              </w:rPr>
              <w:t xml:space="preserve">and promotion of gender equality and </w:t>
            </w:r>
            <w:r w:rsidRPr="001A2764">
              <w:rPr>
                <w:rFonts w:asciiTheme="minorHAnsi" w:hAnsiTheme="minorHAnsi" w:cs="Arial"/>
              </w:rPr>
              <w:t xml:space="preserve">women's human rights; </w:t>
            </w:r>
            <w:r w:rsidR="00BA2C40" w:rsidRPr="001A2764">
              <w:rPr>
                <w:rFonts w:asciiTheme="minorHAnsi" w:hAnsiTheme="minorHAnsi" w:cs="Arial"/>
              </w:rPr>
              <w:t xml:space="preserve">3) demonstrate understanding about  the importance of international legal standards and </w:t>
            </w:r>
            <w:r w:rsidRPr="001A2764">
              <w:rPr>
                <w:rFonts w:asciiTheme="minorHAnsi" w:hAnsiTheme="minorHAnsi" w:cs="Arial"/>
              </w:rPr>
              <w:t xml:space="preserve">mechanisms for </w:t>
            </w:r>
            <w:r w:rsidR="00BA2C40" w:rsidRPr="001A2764">
              <w:rPr>
                <w:rFonts w:asciiTheme="minorHAnsi" w:hAnsiTheme="minorHAnsi" w:cs="Arial"/>
              </w:rPr>
              <w:t xml:space="preserve">exercising gender equality; 4) competently and argumentatively correlate the theoretical knowledge and </w:t>
            </w:r>
            <w:r w:rsidR="00BA2C40" w:rsidRPr="001A2764">
              <w:rPr>
                <w:rFonts w:asciiTheme="minorHAnsi" w:hAnsiTheme="minorHAnsi" w:cs="Arial"/>
              </w:rPr>
              <w:lastRenderedPageBreak/>
              <w:t xml:space="preserve">practice in the </w:t>
            </w:r>
            <w:r w:rsidRPr="001A2764">
              <w:rPr>
                <w:rFonts w:asciiTheme="minorHAnsi" w:hAnsiTheme="minorHAnsi" w:cs="Arial"/>
              </w:rPr>
              <w:t>field of women's rights.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>COURSE CONTENT:</w:t>
            </w:r>
          </w:p>
          <w:p w:rsidR="001A2764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 xml:space="preserve">1. </w:t>
            </w:r>
            <w:r w:rsidR="001A2764">
              <w:rPr>
                <w:rFonts w:ascii="Candara" w:hAnsi="Candara"/>
                <w:i/>
              </w:rPr>
              <w:t>Concept/ notion and  subject matter of</w:t>
            </w:r>
            <w:r w:rsidRPr="00B54308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gender studies</w:t>
            </w:r>
            <w:r w:rsidR="001A2764">
              <w:rPr>
                <w:rFonts w:ascii="Candara" w:hAnsi="Candara"/>
                <w:i/>
              </w:rPr>
              <w:t xml:space="preserve"> 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 xml:space="preserve">2. </w:t>
            </w:r>
            <w:r>
              <w:rPr>
                <w:rFonts w:ascii="Candara" w:hAnsi="Candara"/>
                <w:i/>
              </w:rPr>
              <w:t xml:space="preserve">Gender </w:t>
            </w:r>
            <w:r w:rsidRPr="00B54308">
              <w:rPr>
                <w:rFonts w:ascii="Candara" w:hAnsi="Candara"/>
                <w:i/>
              </w:rPr>
              <w:t>as social category and its scope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>3. Social context of gender discrimination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>4. Legal status of women</w:t>
            </w:r>
            <w:r w:rsidR="001A2764">
              <w:rPr>
                <w:rFonts w:ascii="Candara" w:hAnsi="Candara"/>
                <w:i/>
              </w:rPr>
              <w:t>:</w:t>
            </w:r>
            <w:r w:rsidRPr="00B54308">
              <w:rPr>
                <w:rFonts w:ascii="Candara" w:hAnsi="Candara"/>
                <w:i/>
              </w:rPr>
              <w:t xml:space="preserve"> historical dimension and legal </w:t>
            </w:r>
            <w:r w:rsidR="001A2764">
              <w:rPr>
                <w:rFonts w:ascii="Candara" w:hAnsi="Candara"/>
                <w:i/>
              </w:rPr>
              <w:t>argumentation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>5. Human rights and women's human rights</w:t>
            </w:r>
            <w:r w:rsidR="001A2764">
              <w:rPr>
                <w:rFonts w:ascii="Candara" w:hAnsi="Candara"/>
                <w:i/>
              </w:rPr>
              <w:t>:</w:t>
            </w:r>
            <w:r w:rsidRPr="00B54308">
              <w:rPr>
                <w:rFonts w:ascii="Candara" w:hAnsi="Candara"/>
                <w:i/>
              </w:rPr>
              <w:t xml:space="preserve"> concept and different aspects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 xml:space="preserve">6. </w:t>
            </w:r>
            <w:r w:rsidR="001A2764">
              <w:rPr>
                <w:rFonts w:ascii="Candara" w:hAnsi="Candara"/>
                <w:i/>
              </w:rPr>
              <w:t xml:space="preserve">Politics: </w:t>
            </w:r>
            <w:r w:rsidRPr="00B54308">
              <w:rPr>
                <w:rFonts w:ascii="Candara" w:hAnsi="Candara"/>
                <w:i/>
              </w:rPr>
              <w:t>women and women's political rights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>7. Family and family law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>8. Reproductive rights and freedoms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 xml:space="preserve">9. </w:t>
            </w:r>
            <w:r w:rsidR="001A2764">
              <w:rPr>
                <w:rFonts w:ascii="Candara" w:hAnsi="Candara"/>
                <w:i/>
              </w:rPr>
              <w:t>S</w:t>
            </w:r>
            <w:r w:rsidRPr="00B54308">
              <w:rPr>
                <w:rFonts w:ascii="Candara" w:hAnsi="Candara"/>
                <w:i/>
              </w:rPr>
              <w:t>tatus of women</w:t>
            </w:r>
            <w:r w:rsidR="001A2764" w:rsidRPr="00B54308">
              <w:rPr>
                <w:rFonts w:ascii="Candara" w:hAnsi="Candara"/>
                <w:i/>
              </w:rPr>
              <w:t xml:space="preserve"> </w:t>
            </w:r>
            <w:r w:rsidR="001A2764">
              <w:rPr>
                <w:rFonts w:ascii="Candara" w:hAnsi="Candara"/>
                <w:i/>
              </w:rPr>
              <w:t>in criminal law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 xml:space="preserve">10. </w:t>
            </w:r>
            <w:r>
              <w:rPr>
                <w:rFonts w:ascii="Candara" w:hAnsi="Candara"/>
                <w:i/>
              </w:rPr>
              <w:t>S</w:t>
            </w:r>
            <w:r w:rsidRPr="00B54308">
              <w:rPr>
                <w:rFonts w:ascii="Candara" w:hAnsi="Candara"/>
                <w:i/>
              </w:rPr>
              <w:t>exist language and gender-sensitive public speaking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>11. Changes in value</w:t>
            </w:r>
            <w:r w:rsidR="001A2764">
              <w:rPr>
                <w:rFonts w:ascii="Candara" w:hAnsi="Candara"/>
                <w:i/>
              </w:rPr>
              <w:t>s</w:t>
            </w:r>
            <w:r w:rsidRPr="00B54308">
              <w:rPr>
                <w:rFonts w:ascii="Candara" w:hAnsi="Candara"/>
                <w:i/>
              </w:rPr>
              <w:t xml:space="preserve"> and gender </w:t>
            </w:r>
            <w:r w:rsidR="001A2764">
              <w:rPr>
                <w:rFonts w:ascii="Candara" w:hAnsi="Candara"/>
                <w:i/>
              </w:rPr>
              <w:t>issues</w:t>
            </w:r>
            <w:r w:rsidRPr="00B54308">
              <w:rPr>
                <w:rFonts w:ascii="Candara" w:hAnsi="Candara"/>
                <w:i/>
              </w:rPr>
              <w:t xml:space="preserve"> in </w:t>
            </w:r>
            <w:r w:rsidR="001A2764">
              <w:rPr>
                <w:rFonts w:ascii="Candara" w:hAnsi="Candara"/>
                <w:i/>
              </w:rPr>
              <w:t xml:space="preserve">the </w:t>
            </w:r>
            <w:r w:rsidRPr="00B54308">
              <w:rPr>
                <w:rFonts w:ascii="Candara" w:hAnsi="Candara"/>
                <w:i/>
              </w:rPr>
              <w:t>transition</w:t>
            </w:r>
            <w:r w:rsidR="001A2764">
              <w:rPr>
                <w:rFonts w:ascii="Candara" w:hAnsi="Candara"/>
                <w:i/>
              </w:rPr>
              <w:t xml:space="preserve"> period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>12. Legal strateg</w:t>
            </w:r>
            <w:r w:rsidR="001A2764">
              <w:rPr>
                <w:rFonts w:ascii="Candara" w:hAnsi="Candara"/>
                <w:i/>
              </w:rPr>
              <w:t>ies</w:t>
            </w:r>
            <w:r w:rsidRPr="00B54308">
              <w:rPr>
                <w:rFonts w:ascii="Candara" w:hAnsi="Candara"/>
                <w:i/>
              </w:rPr>
              <w:t xml:space="preserve"> for gender equality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 xml:space="preserve">13 </w:t>
            </w:r>
            <w:r>
              <w:rPr>
                <w:rFonts w:ascii="Candara" w:hAnsi="Candara"/>
                <w:i/>
              </w:rPr>
              <w:t>S</w:t>
            </w:r>
            <w:r w:rsidRPr="00B54308">
              <w:rPr>
                <w:rFonts w:ascii="Candara" w:hAnsi="Candara"/>
                <w:i/>
              </w:rPr>
              <w:t>tandards and mechanisms for achieving gender equality in democratic countries</w:t>
            </w:r>
          </w:p>
          <w:p w:rsidR="00B54308" w:rsidRPr="00B54308" w:rsidRDefault="00B54308" w:rsidP="00B5430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54308">
              <w:rPr>
                <w:rFonts w:ascii="Candara" w:hAnsi="Candara"/>
                <w:i/>
              </w:rPr>
              <w:t xml:space="preserve">14. Institutional mechanisms for gender equality in </w:t>
            </w:r>
            <w:r w:rsidR="001A2764">
              <w:rPr>
                <w:rFonts w:ascii="Candara" w:hAnsi="Candara"/>
                <w:i/>
              </w:rPr>
              <w:t>S</w:t>
            </w:r>
            <w:r w:rsidRPr="00B54308">
              <w:rPr>
                <w:rFonts w:ascii="Candara" w:hAnsi="Candara"/>
                <w:i/>
              </w:rPr>
              <w:t>erbia</w:t>
            </w:r>
          </w:p>
          <w:p w:rsidR="00B54668" w:rsidRPr="00B54668" w:rsidRDefault="00B54308" w:rsidP="001A276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308">
              <w:rPr>
                <w:rFonts w:ascii="Candara" w:hAnsi="Candara"/>
                <w:i/>
              </w:rPr>
              <w:t xml:space="preserve">15. </w:t>
            </w:r>
            <w:r w:rsidR="001A2764">
              <w:rPr>
                <w:rFonts w:ascii="Candara" w:hAnsi="Candara"/>
                <w:i/>
              </w:rPr>
              <w:t>CEDAW</w:t>
            </w:r>
            <w:r w:rsidRPr="00B54308">
              <w:rPr>
                <w:rFonts w:ascii="Candara" w:hAnsi="Candara"/>
                <w:i/>
              </w:rPr>
              <w:t xml:space="preserve">- </w:t>
            </w:r>
            <w:r w:rsidR="001A2764">
              <w:rPr>
                <w:rFonts w:ascii="Candara" w:hAnsi="Candara"/>
                <w:i/>
              </w:rPr>
              <w:t>C</w:t>
            </w:r>
            <w:r w:rsidRPr="00B54308">
              <w:rPr>
                <w:rFonts w:ascii="Candara" w:hAnsi="Candara"/>
                <w:i/>
              </w:rPr>
              <w:t xml:space="preserve">onvention on the </w:t>
            </w:r>
            <w:r w:rsidR="001A2764">
              <w:rPr>
                <w:rFonts w:ascii="Candara" w:hAnsi="Candara"/>
                <w:i/>
              </w:rPr>
              <w:t>E</w:t>
            </w:r>
            <w:r w:rsidRPr="00B54308">
              <w:rPr>
                <w:rFonts w:ascii="Candara" w:hAnsi="Candara"/>
                <w:i/>
              </w:rPr>
              <w:t xml:space="preserve">limination of all forms of </w:t>
            </w:r>
            <w:r w:rsidR="001A2764">
              <w:rPr>
                <w:rFonts w:ascii="Candara" w:hAnsi="Candara"/>
                <w:i/>
              </w:rPr>
              <w:t>D</w:t>
            </w:r>
            <w:r w:rsidRPr="00B54308">
              <w:rPr>
                <w:rFonts w:ascii="Candara" w:hAnsi="Candara"/>
                <w:i/>
              </w:rPr>
              <w:t xml:space="preserve">iscrimination against </w:t>
            </w:r>
            <w:r w:rsidR="001A2764">
              <w:rPr>
                <w:rFonts w:ascii="Candara" w:hAnsi="Candara"/>
                <w:i/>
              </w:rPr>
              <w:t>W</w:t>
            </w:r>
            <w:r w:rsidRPr="00B54308">
              <w:rPr>
                <w:rFonts w:ascii="Candara" w:hAnsi="Candara"/>
                <w:i/>
              </w:rPr>
              <w:t>omen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E3F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E3F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(0-5- attendance)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762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 (Seminar paper 0-</w:t>
            </w:r>
            <w:r w:rsidR="007623B9">
              <w:rPr>
                <w:rFonts w:ascii="Candara" w:hAnsi="Candara"/>
                <w:b/>
              </w:rPr>
              <w:t>10</w:t>
            </w:r>
            <w:r>
              <w:rPr>
                <w:rFonts w:ascii="Candara" w:hAnsi="Candara"/>
                <w:b/>
              </w:rPr>
              <w:t xml:space="preserve">),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9454F" w:rsidP="005F24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5F2488"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7623B9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2B" w:rsidRDefault="00E84A2B" w:rsidP="00864926">
      <w:pPr>
        <w:spacing w:after="0" w:line="240" w:lineRule="auto"/>
      </w:pPr>
      <w:r>
        <w:separator/>
      </w:r>
    </w:p>
  </w:endnote>
  <w:endnote w:type="continuationSeparator" w:id="0">
    <w:p w:rsidR="00E84A2B" w:rsidRDefault="00E84A2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2B" w:rsidRDefault="00E84A2B" w:rsidP="00864926">
      <w:pPr>
        <w:spacing w:after="0" w:line="240" w:lineRule="auto"/>
      </w:pPr>
      <w:r>
        <w:separator/>
      </w:r>
    </w:p>
  </w:footnote>
  <w:footnote w:type="continuationSeparator" w:id="0">
    <w:p w:rsidR="00E84A2B" w:rsidRDefault="00E84A2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5618B"/>
    <w:rsid w:val="00091788"/>
    <w:rsid w:val="00092C7F"/>
    <w:rsid w:val="000F6001"/>
    <w:rsid w:val="0019454F"/>
    <w:rsid w:val="001A2764"/>
    <w:rsid w:val="001D3BF1"/>
    <w:rsid w:val="001D64D3"/>
    <w:rsid w:val="001F14FA"/>
    <w:rsid w:val="001F25AF"/>
    <w:rsid w:val="001F60E3"/>
    <w:rsid w:val="002319B6"/>
    <w:rsid w:val="00244B69"/>
    <w:rsid w:val="00276309"/>
    <w:rsid w:val="002B6895"/>
    <w:rsid w:val="002D413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2488"/>
    <w:rsid w:val="00603117"/>
    <w:rsid w:val="00646E03"/>
    <w:rsid w:val="0068580E"/>
    <w:rsid w:val="0069043C"/>
    <w:rsid w:val="006E40AE"/>
    <w:rsid w:val="006F647C"/>
    <w:rsid w:val="007623B9"/>
    <w:rsid w:val="00783C57"/>
    <w:rsid w:val="00792CB4"/>
    <w:rsid w:val="007A36B3"/>
    <w:rsid w:val="007C4887"/>
    <w:rsid w:val="00864926"/>
    <w:rsid w:val="008A00F2"/>
    <w:rsid w:val="008A30CE"/>
    <w:rsid w:val="008B1D6B"/>
    <w:rsid w:val="008C31B7"/>
    <w:rsid w:val="008C3F4D"/>
    <w:rsid w:val="008E3F79"/>
    <w:rsid w:val="00911529"/>
    <w:rsid w:val="00932B21"/>
    <w:rsid w:val="00972302"/>
    <w:rsid w:val="00974DA9"/>
    <w:rsid w:val="009906EA"/>
    <w:rsid w:val="009B5EB2"/>
    <w:rsid w:val="009C3EFE"/>
    <w:rsid w:val="009D3F5E"/>
    <w:rsid w:val="009E7A4D"/>
    <w:rsid w:val="009F3F9F"/>
    <w:rsid w:val="00A07059"/>
    <w:rsid w:val="00A10286"/>
    <w:rsid w:val="00A1335D"/>
    <w:rsid w:val="00AF47A6"/>
    <w:rsid w:val="00B27C8C"/>
    <w:rsid w:val="00B50491"/>
    <w:rsid w:val="00B54308"/>
    <w:rsid w:val="00B54668"/>
    <w:rsid w:val="00B9521A"/>
    <w:rsid w:val="00BA2B57"/>
    <w:rsid w:val="00BA2C40"/>
    <w:rsid w:val="00BD3504"/>
    <w:rsid w:val="00BD5A1B"/>
    <w:rsid w:val="00C04C7B"/>
    <w:rsid w:val="00C62963"/>
    <w:rsid w:val="00C63234"/>
    <w:rsid w:val="00C80E42"/>
    <w:rsid w:val="00CA6D81"/>
    <w:rsid w:val="00CC23C3"/>
    <w:rsid w:val="00CD17F1"/>
    <w:rsid w:val="00CF0ABB"/>
    <w:rsid w:val="00D92F39"/>
    <w:rsid w:val="00DA13F2"/>
    <w:rsid w:val="00DB43CC"/>
    <w:rsid w:val="00DF1FDE"/>
    <w:rsid w:val="00E1222F"/>
    <w:rsid w:val="00E47B95"/>
    <w:rsid w:val="00E5013A"/>
    <w:rsid w:val="00E60599"/>
    <w:rsid w:val="00E71A0B"/>
    <w:rsid w:val="00E8188A"/>
    <w:rsid w:val="00E84A2B"/>
    <w:rsid w:val="00E857F8"/>
    <w:rsid w:val="00EA7E0C"/>
    <w:rsid w:val="00EB4B66"/>
    <w:rsid w:val="00EC53EE"/>
    <w:rsid w:val="00F06AFA"/>
    <w:rsid w:val="00F237EB"/>
    <w:rsid w:val="00F56373"/>
    <w:rsid w:val="00F742D3"/>
    <w:rsid w:val="00FC018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51D4-488A-44CB-8F3B-5057014B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2016-04-26T06:29:00Z</dcterms:created>
  <dcterms:modified xsi:type="dcterms:W3CDTF">2016-06-18T09:12:00Z</dcterms:modified>
</cp:coreProperties>
</file>