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65052A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5052A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65052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5052A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52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5052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65052A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5052A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65052A" w:rsidRDefault="00CD17F1" w:rsidP="0065052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5052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65052A" w:rsidRDefault="00CD17F1" w:rsidP="0065052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5052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65052A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FC1A0BE" w:rsidR="00CD17F1" w:rsidRPr="0065052A" w:rsidRDefault="0065052A" w:rsidP="0065052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5052A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65052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5052A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65052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068A859" w:rsidR="00864926" w:rsidRPr="0065052A" w:rsidRDefault="0051583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>Russian language and literature</w:t>
            </w:r>
            <w:bookmarkStart w:id="0" w:name="_GoBack"/>
            <w:bookmarkEnd w:id="0"/>
          </w:p>
        </w:tc>
      </w:tr>
      <w:tr w:rsidR="00864926" w:rsidRPr="0065052A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65052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5052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5052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F9D3C2C" w:rsidR="00864926" w:rsidRPr="0065052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65052A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65052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E40610B" w:rsidR="00B50491" w:rsidRPr="0065052A" w:rsidRDefault="005E702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>Russian folk and medieval literature</w:t>
            </w:r>
          </w:p>
        </w:tc>
      </w:tr>
      <w:tr w:rsidR="006F647C" w:rsidRPr="0065052A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65052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97A9D32" w:rsidR="006F647C" w:rsidRPr="0065052A" w:rsidRDefault="00FE0A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23" w:rsidRPr="006505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65052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5052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5052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5052A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65052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0C63400" w:rsidR="00CD17F1" w:rsidRPr="0065052A" w:rsidRDefault="00FE0A84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23" w:rsidRPr="006505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65052A">
              <w:rPr>
                <w:rFonts w:ascii="Candara" w:hAnsi="Candara"/>
                <w:lang w:val="en-US"/>
              </w:rPr>
              <w:t xml:space="preserve"> Obligatory</w:t>
            </w:r>
            <w:r w:rsidR="00406F80" w:rsidRPr="0065052A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65052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5052A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65052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 xml:space="preserve">Semester </w:t>
            </w:r>
            <w:r w:rsidR="0069043C" w:rsidRPr="0065052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CE6A3E" w:rsidR="00864926" w:rsidRPr="0065052A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5052A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23" w:rsidRPr="0065052A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65052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52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65052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5052A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65052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704F813" w:rsidR="00864926" w:rsidRPr="0065052A" w:rsidRDefault="005E702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>1</w:t>
            </w:r>
            <w:r w:rsidR="00B028A8" w:rsidRPr="0065052A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65052A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65052A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65052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59D0072" w:rsidR="00A1335D" w:rsidRPr="0065052A" w:rsidRDefault="005E702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65052A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65052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584BC14" w:rsidR="00E857F8" w:rsidRPr="0065052A" w:rsidRDefault="00B028A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 xml:space="preserve">Dr </w:t>
            </w:r>
            <w:proofErr w:type="spellStart"/>
            <w:r w:rsidRPr="0065052A">
              <w:rPr>
                <w:rFonts w:ascii="Candara" w:hAnsi="Candara"/>
                <w:lang w:val="en-US"/>
              </w:rPr>
              <w:t>Velimir</w:t>
            </w:r>
            <w:proofErr w:type="spellEnd"/>
            <w:r w:rsidRPr="0065052A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65052A">
              <w:rPr>
                <w:rFonts w:ascii="Candara" w:hAnsi="Candara"/>
                <w:lang w:val="en-US"/>
              </w:rPr>
              <w:t>Ilic</w:t>
            </w:r>
            <w:proofErr w:type="spellEnd"/>
            <w:r w:rsidRPr="0065052A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65052A">
              <w:rPr>
                <w:rFonts w:ascii="Candara" w:hAnsi="Candara"/>
                <w:lang w:val="en-US"/>
              </w:rPr>
              <w:t>Msr</w:t>
            </w:r>
            <w:proofErr w:type="spellEnd"/>
            <w:r w:rsidRPr="0065052A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65052A">
              <w:rPr>
                <w:rFonts w:ascii="Candara" w:hAnsi="Candara"/>
                <w:lang w:val="en-US"/>
              </w:rPr>
              <w:t>Nenad</w:t>
            </w:r>
            <w:proofErr w:type="spellEnd"/>
            <w:r w:rsidRPr="0065052A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65052A">
              <w:rPr>
                <w:rFonts w:ascii="Candara" w:hAnsi="Candara"/>
                <w:lang w:val="en-US"/>
              </w:rPr>
              <w:t>Blagojevic</w:t>
            </w:r>
            <w:proofErr w:type="spellEnd"/>
            <w:r w:rsidRPr="0065052A">
              <w:rPr>
                <w:rFonts w:ascii="Candara" w:hAnsi="Candara"/>
                <w:lang w:val="en-US"/>
              </w:rPr>
              <w:t xml:space="preserve">, Jovana </w:t>
            </w:r>
            <w:proofErr w:type="spellStart"/>
            <w:r w:rsidRPr="0065052A">
              <w:rPr>
                <w:rFonts w:ascii="Candara" w:hAnsi="Candara"/>
                <w:lang w:val="en-US"/>
              </w:rPr>
              <w:t>Dincic</w:t>
            </w:r>
            <w:proofErr w:type="spellEnd"/>
          </w:p>
        </w:tc>
      </w:tr>
      <w:tr w:rsidR="00B50491" w:rsidRPr="0065052A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65052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278390" w:rsidR="00B50491" w:rsidRPr="0065052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23" w:rsidRPr="006505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5052A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65052A">
              <w:rPr>
                <w:rFonts w:ascii="Candara" w:hAnsi="Candara"/>
                <w:lang w:val="en-US"/>
              </w:rPr>
              <w:t xml:space="preserve"> </w:t>
            </w:r>
            <w:r w:rsidRPr="0065052A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5052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5052A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65052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5052A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65052A">
              <w:rPr>
                <w:rFonts w:ascii="Candara" w:hAnsi="Candara"/>
                <w:lang w:val="en-US"/>
              </w:rPr>
              <w:t xml:space="preserve"> </w:t>
            </w:r>
            <w:r w:rsidRPr="0065052A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5052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5052A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6F01A235" w:rsidR="00603117" w:rsidRPr="0065052A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505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5052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23" w:rsidRPr="006505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5052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5052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5052A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65052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5052A">
              <w:rPr>
                <w:rFonts w:ascii="Candara" w:hAnsi="Candara"/>
                <w:b/>
                <w:lang w:val="en-US"/>
              </w:rPr>
              <w:t>(max</w:t>
            </w:r>
            <w:r w:rsidR="00B50491" w:rsidRPr="0065052A">
              <w:rPr>
                <w:rFonts w:ascii="Candara" w:hAnsi="Candara"/>
                <w:b/>
                <w:lang w:val="en-US"/>
              </w:rPr>
              <w:t>.</w:t>
            </w:r>
            <w:r w:rsidR="00B54668" w:rsidRPr="0065052A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5052A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5052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5052A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B6B60BD" w14:textId="43F54500" w:rsidR="005E7023" w:rsidRPr="0065052A" w:rsidRDefault="0017270D" w:rsidP="00911529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 xml:space="preserve">Introduction of concepts of old Russian literary process, as well as the origins and prospects of the literary process as a whole. Acquisition of basic knowledge about Russian folklore, development of capability for analysis of genre characteristics, composition and style of old Russian literary works. </w:t>
            </w:r>
          </w:p>
          <w:p w14:paraId="23A6C870" w14:textId="34923F26" w:rsidR="005E7023" w:rsidRPr="0065052A" w:rsidRDefault="0017270D" w:rsidP="00911529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>The students are theoretically and practically capable of using and applying different approaches, models and methods of knowledge in the field of Russian medieval and folk literature.</w:t>
            </w:r>
          </w:p>
        </w:tc>
      </w:tr>
      <w:tr w:rsidR="00E857F8" w:rsidRPr="0065052A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65052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SYLLABUS (</w:t>
            </w:r>
            <w:r w:rsidR="00B50491" w:rsidRPr="0065052A">
              <w:rPr>
                <w:rFonts w:ascii="Candara" w:hAnsi="Candara"/>
                <w:b/>
                <w:lang w:val="en-US"/>
              </w:rPr>
              <w:t xml:space="preserve">brief </w:t>
            </w:r>
            <w:r w:rsidRPr="0065052A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65052A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65052A">
              <w:rPr>
                <w:rFonts w:ascii="Candara" w:hAnsi="Candara"/>
                <w:b/>
                <w:lang w:val="en-US"/>
              </w:rPr>
              <w:t>e</w:t>
            </w:r>
            <w:r w:rsidR="00B50491" w:rsidRPr="0065052A">
              <w:rPr>
                <w:rFonts w:ascii="Candara" w:hAnsi="Candara"/>
                <w:b/>
                <w:lang w:val="en-US"/>
              </w:rPr>
              <w:t>s</w:t>
            </w:r>
            <w:r w:rsidRPr="0065052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65052A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BBFD659" w14:textId="196177BE" w:rsidR="005E7023" w:rsidRPr="0065052A" w:rsidRDefault="00326ED3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>Folklore as an art of word.</w:t>
            </w:r>
          </w:p>
          <w:p w14:paraId="498EDDB0" w14:textId="40271EE3" w:rsidR="005E7023" w:rsidRPr="0065052A" w:rsidRDefault="00326ED3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>Folklore and myth.</w:t>
            </w:r>
          </w:p>
          <w:p w14:paraId="08DB7C1D" w14:textId="79F3D8C3" w:rsidR="005E7023" w:rsidRPr="0065052A" w:rsidRDefault="00326ED3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>Russian ritual poetry.</w:t>
            </w:r>
          </w:p>
          <w:p w14:paraId="67350979" w14:textId="539AC563" w:rsidR="005E7023" w:rsidRPr="0065052A" w:rsidRDefault="00326ED3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 xml:space="preserve">Small genres. </w:t>
            </w:r>
            <w:proofErr w:type="spellStart"/>
            <w:r w:rsidRPr="0065052A">
              <w:rPr>
                <w:lang w:val="en-US"/>
              </w:rPr>
              <w:t>Paremiology</w:t>
            </w:r>
            <w:proofErr w:type="spellEnd"/>
            <w:r w:rsidRPr="0065052A">
              <w:rPr>
                <w:lang w:val="en-US"/>
              </w:rPr>
              <w:t xml:space="preserve">. Proverbs and sayings. Folk theatre. </w:t>
            </w:r>
          </w:p>
          <w:p w14:paraId="78B955D9" w14:textId="3CC93C96" w:rsidR="005E7023" w:rsidRPr="0065052A" w:rsidRDefault="00326ED3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>Fairy tales, legends and folk stories.</w:t>
            </w:r>
          </w:p>
          <w:p w14:paraId="791F5F70" w14:textId="21F9EF1B" w:rsidR="005E7023" w:rsidRPr="0065052A" w:rsidRDefault="00326ED3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>‘</w:t>
            </w:r>
            <w:proofErr w:type="spellStart"/>
            <w:r w:rsidRPr="0065052A">
              <w:rPr>
                <w:lang w:val="en-US"/>
              </w:rPr>
              <w:t>Bylins</w:t>
            </w:r>
            <w:proofErr w:type="spellEnd"/>
            <w:r w:rsidRPr="0065052A">
              <w:rPr>
                <w:lang w:val="en-US"/>
              </w:rPr>
              <w:t>’ – definition of genre. Classification of epic poetry.</w:t>
            </w:r>
          </w:p>
          <w:p w14:paraId="439D4466" w14:textId="0D63BEB1" w:rsidR="005E7023" w:rsidRPr="0065052A" w:rsidRDefault="00326ED3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>Epical and lyrical poetry. Historical songs. Definitions of genres.</w:t>
            </w:r>
          </w:p>
          <w:p w14:paraId="0355C883" w14:textId="4E09E0B9" w:rsidR="005E7023" w:rsidRPr="0065052A" w:rsidRDefault="00326ED3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 xml:space="preserve">Old </w:t>
            </w:r>
            <w:proofErr w:type="spellStart"/>
            <w:r w:rsidRPr="0065052A">
              <w:rPr>
                <w:lang w:val="en-US"/>
              </w:rPr>
              <w:t>Rus’</w:t>
            </w:r>
            <w:proofErr w:type="spellEnd"/>
            <w:r w:rsidRPr="0065052A">
              <w:rPr>
                <w:lang w:val="en-US"/>
              </w:rPr>
              <w:t xml:space="preserve"> culture. System of genres of the Russian medieval literature.</w:t>
            </w:r>
          </w:p>
          <w:p w14:paraId="0CF9F9B2" w14:textId="6548216A" w:rsidR="005E7023" w:rsidRPr="0065052A" w:rsidRDefault="00326ED3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 xml:space="preserve">Kiev </w:t>
            </w:r>
            <w:proofErr w:type="spellStart"/>
            <w:r w:rsidRPr="0065052A">
              <w:rPr>
                <w:lang w:val="en-US"/>
              </w:rPr>
              <w:t>Rus’</w:t>
            </w:r>
            <w:proofErr w:type="spellEnd"/>
            <w:r w:rsidRPr="0065052A">
              <w:rPr>
                <w:lang w:val="en-US"/>
              </w:rPr>
              <w:t xml:space="preserve"> literature. Translated literature. Chronical texts.</w:t>
            </w:r>
          </w:p>
          <w:p w14:paraId="6CECECAA" w14:textId="4D3CAE5B" w:rsidR="005E7023" w:rsidRPr="0065052A" w:rsidRDefault="00A22241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lastRenderedPageBreak/>
              <w:t>'</w:t>
            </w:r>
            <w:r w:rsidR="00326ED3" w:rsidRPr="0065052A">
              <w:rPr>
                <w:lang w:val="en-US"/>
              </w:rPr>
              <w:t>The Tale of Igor’s Campaign</w:t>
            </w:r>
            <w:r w:rsidRPr="0065052A">
              <w:rPr>
                <w:lang w:val="en-US"/>
              </w:rPr>
              <w:t>'</w:t>
            </w:r>
            <w:r w:rsidR="005E7023" w:rsidRPr="0065052A">
              <w:rPr>
                <w:lang w:val="en-US"/>
              </w:rPr>
              <w:t xml:space="preserve">. </w:t>
            </w:r>
          </w:p>
          <w:p w14:paraId="58402F24" w14:textId="2F5B67E6" w:rsidR="005E7023" w:rsidRPr="0065052A" w:rsidRDefault="00A22241" w:rsidP="00A2224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 xml:space="preserve">Literature of the first half of the XIII century. ‘Praying of </w:t>
            </w:r>
            <w:proofErr w:type="gramStart"/>
            <w:r w:rsidRPr="0065052A">
              <w:rPr>
                <w:lang w:val="en-US"/>
              </w:rPr>
              <w:t>Daniel</w:t>
            </w:r>
            <w:proofErr w:type="gramEnd"/>
            <w:r w:rsidRPr="0065052A">
              <w:rPr>
                <w:lang w:val="en-US"/>
              </w:rPr>
              <w:t xml:space="preserve"> the Immured’ as a beginning of portraying character in Russian medieval literature.</w:t>
            </w:r>
          </w:p>
          <w:p w14:paraId="315D5BCF" w14:textId="1AEAC830" w:rsidR="005E7023" w:rsidRPr="0065052A" w:rsidRDefault="00A22241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 xml:space="preserve">Literature of the XV to XVI century. Style ‘the weaving of the words’ by Epiphanius the Wise. </w:t>
            </w:r>
            <w:proofErr w:type="spellStart"/>
            <w:r w:rsidRPr="0065052A">
              <w:rPr>
                <w:lang w:val="en-US"/>
              </w:rPr>
              <w:t>Pachomius</w:t>
            </w:r>
            <w:proofErr w:type="spellEnd"/>
            <w:r w:rsidRPr="0065052A">
              <w:rPr>
                <w:lang w:val="en-US"/>
              </w:rPr>
              <w:t xml:space="preserve"> the Serb. Second South Slavic influence. ‘A Journey Beyond the Three Seas’ by </w:t>
            </w:r>
            <w:proofErr w:type="spellStart"/>
            <w:r w:rsidRPr="0065052A">
              <w:rPr>
                <w:lang w:val="en-US"/>
              </w:rPr>
              <w:t>Afanasiy</w:t>
            </w:r>
            <w:proofErr w:type="spellEnd"/>
            <w:r w:rsidRPr="0065052A">
              <w:rPr>
                <w:lang w:val="en-US"/>
              </w:rPr>
              <w:t xml:space="preserve"> </w:t>
            </w:r>
            <w:proofErr w:type="spellStart"/>
            <w:r w:rsidRPr="0065052A">
              <w:rPr>
                <w:lang w:val="en-US"/>
              </w:rPr>
              <w:t>Nikitin</w:t>
            </w:r>
            <w:proofErr w:type="spellEnd"/>
            <w:r w:rsidRPr="0065052A">
              <w:rPr>
                <w:lang w:val="en-US"/>
              </w:rPr>
              <w:t>.</w:t>
            </w:r>
          </w:p>
          <w:p w14:paraId="6597E4F8" w14:textId="6C96724F" w:rsidR="005E7023" w:rsidRPr="0065052A" w:rsidRDefault="005E7023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 xml:space="preserve"> </w:t>
            </w:r>
            <w:r w:rsidR="00A22241" w:rsidRPr="0065052A">
              <w:rPr>
                <w:lang w:val="en-US"/>
              </w:rPr>
              <w:t xml:space="preserve">‘The Tale of Peter and </w:t>
            </w:r>
            <w:proofErr w:type="spellStart"/>
            <w:r w:rsidR="00A22241" w:rsidRPr="0065052A">
              <w:rPr>
                <w:lang w:val="en-US"/>
              </w:rPr>
              <w:t>Fevronia</w:t>
            </w:r>
            <w:proofErr w:type="spellEnd"/>
            <w:r w:rsidR="00A22241" w:rsidRPr="0065052A">
              <w:rPr>
                <w:lang w:val="en-US"/>
              </w:rPr>
              <w:t>’. Serbian ‘</w:t>
            </w:r>
            <w:r w:rsidR="008F7058" w:rsidRPr="0065052A">
              <w:rPr>
                <w:lang w:val="en-US"/>
              </w:rPr>
              <w:t>Alexandrine novel</w:t>
            </w:r>
            <w:r w:rsidR="00A22241" w:rsidRPr="0065052A">
              <w:rPr>
                <w:lang w:val="en-US"/>
              </w:rPr>
              <w:t>’</w:t>
            </w:r>
            <w:r w:rsidR="008F7058" w:rsidRPr="0065052A">
              <w:rPr>
                <w:lang w:val="en-US"/>
              </w:rPr>
              <w:t xml:space="preserve">. ‘Life of Alexander </w:t>
            </w:r>
            <w:proofErr w:type="spellStart"/>
            <w:r w:rsidR="008F7058" w:rsidRPr="0065052A">
              <w:rPr>
                <w:lang w:val="en-US"/>
              </w:rPr>
              <w:t>Nevsky</w:t>
            </w:r>
            <w:proofErr w:type="spellEnd"/>
            <w:r w:rsidR="008F7058" w:rsidRPr="0065052A">
              <w:rPr>
                <w:lang w:val="en-US"/>
              </w:rPr>
              <w:t>’.</w:t>
            </w:r>
          </w:p>
          <w:p w14:paraId="0F37F6F5" w14:textId="099C9EE0" w:rsidR="005E7023" w:rsidRPr="0065052A" w:rsidRDefault="008F7058" w:rsidP="005E702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65052A">
              <w:rPr>
                <w:lang w:val="en-US"/>
              </w:rPr>
              <w:t xml:space="preserve">Literature of the second half of the XVI century. Historical novels of the XVII century. </w:t>
            </w:r>
          </w:p>
          <w:p w14:paraId="12694A32" w14:textId="7FC2D825" w:rsidR="00B54668" w:rsidRPr="0065052A" w:rsidRDefault="008F7058" w:rsidP="005E70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lang w:val="en-US"/>
              </w:rPr>
              <w:t>Final comments. Student's presentations. Summary.</w:t>
            </w:r>
          </w:p>
        </w:tc>
      </w:tr>
      <w:tr w:rsidR="001D3BF1" w:rsidRPr="0065052A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65052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65052A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65052A" w:rsidRDefault="00FE0A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65052A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5052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5052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5052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65052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00304DCC" w:rsidR="00E1222F" w:rsidRPr="0065052A" w:rsidRDefault="00FE0A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505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5052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23" w:rsidRPr="0065052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65052A">
              <w:rPr>
                <w:rFonts w:ascii="Candara" w:hAnsi="Candara"/>
                <w:lang w:val="en-US"/>
              </w:rPr>
              <w:t xml:space="preserve">Serbian with other </w:t>
            </w:r>
            <w:proofErr w:type="gramStart"/>
            <w:r w:rsidR="005E7023" w:rsidRPr="0065052A">
              <w:rPr>
                <w:rFonts w:ascii="Candara" w:hAnsi="Candara"/>
                <w:lang w:val="en-US"/>
              </w:rPr>
              <w:t>mentoring :</w:t>
            </w:r>
            <w:proofErr w:type="gramEnd"/>
            <w:r w:rsidR="005E7023" w:rsidRPr="0065052A">
              <w:rPr>
                <w:rFonts w:ascii="Candara" w:hAnsi="Candara"/>
                <w:lang w:val="en-US"/>
              </w:rPr>
              <w:t xml:space="preserve"> contemporary Russian, old Slavonic lang.</w:t>
            </w:r>
          </w:p>
          <w:p w14:paraId="0365FEB6" w14:textId="3B1BBE9E" w:rsidR="00E47B95" w:rsidRPr="0065052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5052A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65052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65052A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5052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5052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65052A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E97B18D" w:rsidR="001F14FA" w:rsidRPr="0065052A" w:rsidRDefault="005158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FAB57D5" w:rsidR="001F14FA" w:rsidRPr="0065052A" w:rsidRDefault="005158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15</w:t>
            </w:r>
          </w:p>
        </w:tc>
      </w:tr>
      <w:tr w:rsidR="001F14FA" w:rsidRPr="0065052A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3E07A71" w:rsidR="001F14FA" w:rsidRPr="0065052A" w:rsidRDefault="005158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82E2B2D" w:rsidR="001F14FA" w:rsidRPr="0065052A" w:rsidRDefault="005158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65052A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ADA5BD2" w:rsidR="001F14FA" w:rsidRPr="0065052A" w:rsidRDefault="005158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65052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65052A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65052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5052A">
              <w:rPr>
                <w:rFonts w:ascii="Candara" w:hAnsi="Candara"/>
                <w:b/>
                <w:lang w:val="en-US"/>
              </w:rPr>
              <w:t>*</w:t>
            </w:r>
            <w:r w:rsidR="001F14FA" w:rsidRPr="0065052A">
              <w:rPr>
                <w:rFonts w:ascii="Candara" w:hAnsi="Candara"/>
                <w:b/>
                <w:lang w:val="en-US"/>
              </w:rPr>
              <w:t xml:space="preserve">Final </w:t>
            </w:r>
            <w:r w:rsidRPr="0065052A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65052A" w:rsidRDefault="00E60599" w:rsidP="00E71A0B">
      <w:pPr>
        <w:ind w:left="1089"/>
        <w:rPr>
          <w:lang w:val="en-US"/>
        </w:rPr>
      </w:pPr>
    </w:p>
    <w:p w14:paraId="1352A5B3" w14:textId="77777777" w:rsidR="00E60599" w:rsidRPr="0065052A" w:rsidRDefault="00E60599" w:rsidP="00E71A0B">
      <w:pPr>
        <w:ind w:left="1089"/>
        <w:rPr>
          <w:lang w:val="en-US"/>
        </w:rPr>
      </w:pPr>
    </w:p>
    <w:p w14:paraId="75B133D4" w14:textId="77777777" w:rsidR="001F14FA" w:rsidRPr="0065052A" w:rsidRDefault="001F14FA" w:rsidP="00E71A0B">
      <w:pPr>
        <w:ind w:left="1089"/>
        <w:rPr>
          <w:lang w:val="en-US"/>
        </w:rPr>
      </w:pPr>
    </w:p>
    <w:sectPr w:rsidR="001F14FA" w:rsidRPr="0065052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6764" w14:textId="77777777" w:rsidR="00FE0A84" w:rsidRDefault="00FE0A84" w:rsidP="00864926">
      <w:pPr>
        <w:spacing w:after="0" w:line="240" w:lineRule="auto"/>
      </w:pPr>
      <w:r>
        <w:separator/>
      </w:r>
    </w:p>
  </w:endnote>
  <w:endnote w:type="continuationSeparator" w:id="0">
    <w:p w14:paraId="4F244700" w14:textId="77777777" w:rsidR="00FE0A84" w:rsidRDefault="00FE0A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CC78" w14:textId="77777777" w:rsidR="00FE0A84" w:rsidRDefault="00FE0A84" w:rsidP="00864926">
      <w:pPr>
        <w:spacing w:after="0" w:line="240" w:lineRule="auto"/>
      </w:pPr>
      <w:r>
        <w:separator/>
      </w:r>
    </w:p>
  </w:footnote>
  <w:footnote w:type="continuationSeparator" w:id="0">
    <w:p w14:paraId="450B6A95" w14:textId="77777777" w:rsidR="00FE0A84" w:rsidRDefault="00FE0A8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2070176"/>
    <w:multiLevelType w:val="hybridMultilevel"/>
    <w:tmpl w:val="7646D8DA"/>
    <w:lvl w:ilvl="0" w:tplc="CBF04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7270D"/>
    <w:rsid w:val="001D3BF1"/>
    <w:rsid w:val="001D64D3"/>
    <w:rsid w:val="001F14FA"/>
    <w:rsid w:val="001F60E3"/>
    <w:rsid w:val="002319B6"/>
    <w:rsid w:val="00315601"/>
    <w:rsid w:val="00323176"/>
    <w:rsid w:val="00326ED3"/>
    <w:rsid w:val="003B32A9"/>
    <w:rsid w:val="003C177A"/>
    <w:rsid w:val="00406F80"/>
    <w:rsid w:val="00431EFA"/>
    <w:rsid w:val="00493925"/>
    <w:rsid w:val="004D1C7E"/>
    <w:rsid w:val="004E562D"/>
    <w:rsid w:val="0051583D"/>
    <w:rsid w:val="005A5D38"/>
    <w:rsid w:val="005B0885"/>
    <w:rsid w:val="005B64BF"/>
    <w:rsid w:val="005D46D7"/>
    <w:rsid w:val="005E7023"/>
    <w:rsid w:val="00603117"/>
    <w:rsid w:val="0065052A"/>
    <w:rsid w:val="00676C65"/>
    <w:rsid w:val="0069043C"/>
    <w:rsid w:val="006E40AE"/>
    <w:rsid w:val="006F647C"/>
    <w:rsid w:val="00783C57"/>
    <w:rsid w:val="00792CB4"/>
    <w:rsid w:val="008034BF"/>
    <w:rsid w:val="00864926"/>
    <w:rsid w:val="008A30CE"/>
    <w:rsid w:val="008B1D6B"/>
    <w:rsid w:val="008C31B7"/>
    <w:rsid w:val="008F7058"/>
    <w:rsid w:val="00911529"/>
    <w:rsid w:val="00932B21"/>
    <w:rsid w:val="00972302"/>
    <w:rsid w:val="009906EA"/>
    <w:rsid w:val="009D3F5E"/>
    <w:rsid w:val="009F3F9F"/>
    <w:rsid w:val="00A10286"/>
    <w:rsid w:val="00A105EE"/>
    <w:rsid w:val="00A1335D"/>
    <w:rsid w:val="00A22241"/>
    <w:rsid w:val="00AF47A6"/>
    <w:rsid w:val="00B028A8"/>
    <w:rsid w:val="00B50491"/>
    <w:rsid w:val="00B54668"/>
    <w:rsid w:val="00B9521A"/>
    <w:rsid w:val="00BD3504"/>
    <w:rsid w:val="00C06012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0A8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87F6711-7F26-4433-95AB-E154116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5E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94CA6-93E5-4F71-9DA0-F150726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2017-03-15T12:15:00Z</dcterms:created>
  <dcterms:modified xsi:type="dcterms:W3CDTF">2018-06-06T07:29:00Z</dcterms:modified>
</cp:coreProperties>
</file>