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2301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2301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2301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23019">
              <w:rPr>
                <w:lang w:val="en-US" w:eastAsia="zh-CN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301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2301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2301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2301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3019" w:rsidRDefault="00CD17F1" w:rsidP="00D2301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2301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3019" w:rsidRDefault="00CD17F1" w:rsidP="00D2301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2301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D2301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3019" w:rsidRDefault="00D23019" w:rsidP="00D2301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2301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2301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2301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2301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23019" w:rsidRDefault="00D2301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2301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Serbian Language and Literature</w:t>
            </w:r>
          </w:p>
        </w:tc>
      </w:tr>
      <w:tr w:rsidR="00864926" w:rsidRPr="00D2301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301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2301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2301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3019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2301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2301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23019" w:rsidRDefault="0016719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Pragmatic</w:t>
            </w:r>
            <w:r w:rsidR="00CA46F9" w:rsidRPr="00D23019">
              <w:rPr>
                <w:rFonts w:ascii="Candara" w:hAnsi="Candara"/>
                <w:b/>
                <w:lang w:val="en-US"/>
              </w:rPr>
              <w:t>s</w:t>
            </w:r>
          </w:p>
        </w:tc>
      </w:tr>
      <w:tr w:rsidR="006F647C" w:rsidRPr="00D23019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2301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23019" w:rsidRDefault="00C2799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23019">
                  <w:rPr>
                    <w:rFonts w:ascii="MS Gothic" w:eastAsia="MS Gothic" w:hAnsi="MS Gothic"/>
                    <w:shd w:val="solid" w:color="auto" w:fill="auto"/>
                    <w:lang w:val="en-US"/>
                  </w:rPr>
                  <w:t>☐</w:t>
                </w:r>
              </w:sdtContent>
            </w:sdt>
            <w:r w:rsidR="00E5013A" w:rsidRPr="00D2301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2301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2301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23019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2301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23019" w:rsidRDefault="00C27990" w:rsidP="0016719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73179758"/>
                  </w:sdtPr>
                  <w:sdtEndPr/>
                  <w:sdtContent>
                    <w:r w:rsidR="00167192" w:rsidRPr="00D2301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 w:rsidRPr="00D23019">
              <w:rPr>
                <w:rFonts w:ascii="Candara" w:hAnsi="Candara"/>
                <w:lang w:val="en-US"/>
              </w:rPr>
              <w:t xml:space="preserve"> Obligatory</w:t>
            </w:r>
            <w:r w:rsidR="00406F80" w:rsidRPr="00D23019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167192" w:rsidRPr="00D23019">
                  <w:rPr>
                    <w:rFonts w:ascii="MS Gothic" w:eastAsia="MS Gothic" w:hAnsi="MS Gothic" w:cs="MS Gothic"/>
                    <w:lang w:val="en-US"/>
                  </w:rPr>
                  <w:t>☐</w:t>
                </w:r>
              </w:sdtContent>
            </w:sdt>
            <w:r w:rsidR="00406F80" w:rsidRPr="00D2301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2301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2301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Semester </w:t>
            </w:r>
            <w:r w:rsidR="0069043C" w:rsidRPr="00D2301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23019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2301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0"/>
                  </w:sdtPr>
                  <w:sdtEndPr/>
                  <w:sdtContent>
                    <w:r w:rsidR="00CA46F9" w:rsidRPr="00D2301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D2301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D2301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230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2301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23019" w:rsidRDefault="00CA46F9" w:rsidP="0016719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I</w:t>
            </w:r>
            <w:r w:rsidR="00167192" w:rsidRPr="00D23019">
              <w:rPr>
                <w:rFonts w:ascii="Candara" w:hAnsi="Candara"/>
                <w:lang w:val="en-US"/>
              </w:rPr>
              <w:t>V</w:t>
            </w:r>
            <w:r w:rsidRPr="00D23019">
              <w:rPr>
                <w:rFonts w:ascii="Candara" w:hAnsi="Candara"/>
                <w:lang w:val="en-US"/>
              </w:rPr>
              <w:t xml:space="preserve"> (</w:t>
            </w:r>
            <w:r w:rsidR="00167192" w:rsidRPr="00D23019">
              <w:rPr>
                <w:rFonts w:ascii="Candara" w:hAnsi="Candara"/>
                <w:lang w:val="en-US"/>
              </w:rPr>
              <w:t>Fourth</w:t>
            </w:r>
            <w:r w:rsidRPr="00D23019">
              <w:rPr>
                <w:rFonts w:ascii="Candara" w:hAnsi="Candara"/>
                <w:lang w:val="en-US"/>
              </w:rPr>
              <w:t xml:space="preserve">) </w:t>
            </w:r>
          </w:p>
        </w:tc>
      </w:tr>
      <w:tr w:rsidR="00A1335D" w:rsidRPr="00D230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2301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23019" w:rsidRDefault="0016719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3</w:t>
            </w:r>
          </w:p>
        </w:tc>
      </w:tr>
      <w:tr w:rsidR="00E857F8" w:rsidRPr="00D230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2301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46F9" w:rsidRPr="00D23019" w:rsidRDefault="00CA46F9" w:rsidP="00167192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D23019">
              <w:rPr>
                <w:rFonts w:ascii="Candara" w:hAnsi="Candara"/>
                <w:lang w:val="en-US"/>
              </w:rPr>
              <w:t>Branimir</w:t>
            </w:r>
            <w:proofErr w:type="spellEnd"/>
            <w:r w:rsidRPr="00D2301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23019">
              <w:rPr>
                <w:rFonts w:ascii="Candara" w:hAnsi="Candara"/>
                <w:lang w:val="en-US"/>
              </w:rPr>
              <w:t>Stanković</w:t>
            </w:r>
            <w:proofErr w:type="spellEnd"/>
          </w:p>
        </w:tc>
      </w:tr>
      <w:tr w:rsidR="00B50491" w:rsidRPr="00D2301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2301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2301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3"/>
                  </w:sdtPr>
                  <w:sdtEndPr/>
                  <w:sdtContent>
                    <w:r w:rsidR="00CA46F9" w:rsidRPr="00D2301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D23019">
              <w:rPr>
                <w:rFonts w:ascii="Candara" w:hAnsi="Candara"/>
                <w:lang w:val="en-US"/>
              </w:rPr>
              <w:t xml:space="preserve"> </w:t>
            </w:r>
            <w:r w:rsidRPr="00D2301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23019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D23019">
              <w:rPr>
                <w:rFonts w:ascii="Candara" w:hAnsi="Candara"/>
                <w:lang w:val="en-US"/>
              </w:rPr>
              <w:t xml:space="preserve"> </w:t>
            </w:r>
            <w:r w:rsidRPr="00D2301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23019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2301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73179761"/>
                  </w:sdtPr>
                  <w:sdtEndPr/>
                  <w:sdtContent>
                    <w:r w:rsidR="00167192" w:rsidRPr="00D2301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D2301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2301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2301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23019">
              <w:rPr>
                <w:rFonts w:ascii="Candara" w:hAnsi="Candara"/>
                <w:b/>
                <w:lang w:val="en-US"/>
              </w:rPr>
              <w:t>(max</w:t>
            </w:r>
            <w:r w:rsidR="00B50491" w:rsidRPr="00D23019">
              <w:rPr>
                <w:rFonts w:ascii="Candara" w:hAnsi="Candara"/>
                <w:b/>
                <w:lang w:val="en-US"/>
              </w:rPr>
              <w:t>.</w:t>
            </w:r>
            <w:r w:rsidR="00B54668" w:rsidRPr="00D2301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2301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23019">
              <w:rPr>
                <w:rFonts w:ascii="Candara" w:hAnsi="Candara"/>
                <w:b/>
                <w:lang w:val="en-US"/>
              </w:rPr>
              <w:t>)</w:t>
            </w:r>
            <w:r w:rsidR="00CA46F9" w:rsidRPr="00D23019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911529" w:rsidRPr="00D23019" w:rsidTr="009413C3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23019" w:rsidRDefault="002C64EC" w:rsidP="002C64EC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D23019">
              <w:rPr>
                <w:rFonts w:ascii="Candara" w:hAnsi="Candara"/>
                <w:i/>
                <w:lang w:val="en-US"/>
              </w:rPr>
              <w:t>The main purpose of the course is to make a</w:t>
            </w:r>
            <w:r w:rsidR="005C7789" w:rsidRPr="00D23019">
              <w:rPr>
                <w:rFonts w:ascii="Candara" w:hAnsi="Candara"/>
                <w:i/>
                <w:lang w:val="en-US"/>
              </w:rPr>
              <w:t xml:space="preserve">cquaintance with the </w:t>
            </w:r>
            <w:r w:rsidR="00167192" w:rsidRPr="00D23019">
              <w:rPr>
                <w:rFonts w:ascii="Candara" w:hAnsi="Candara"/>
                <w:i/>
                <w:lang w:val="en-US"/>
              </w:rPr>
              <w:t>theoretical frames of linguistic pragmatics</w:t>
            </w:r>
            <w:r w:rsidR="00D95E8A" w:rsidRPr="00D23019">
              <w:rPr>
                <w:rFonts w:ascii="Candara" w:hAnsi="Candara"/>
                <w:i/>
                <w:lang w:val="en-US"/>
              </w:rPr>
              <w:t>,</w:t>
            </w:r>
            <w:r w:rsidR="00167192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Pr="00D23019">
              <w:rPr>
                <w:rFonts w:ascii="Candara" w:hAnsi="Candara"/>
                <w:i/>
                <w:lang w:val="en-US"/>
              </w:rPr>
              <w:t>demonstrating</w:t>
            </w:r>
            <w:r w:rsidR="00167192" w:rsidRPr="00D23019">
              <w:rPr>
                <w:rFonts w:ascii="Candara" w:hAnsi="Candara"/>
                <w:i/>
                <w:lang w:val="en-US"/>
              </w:rPr>
              <w:t xml:space="preserve"> the language specific</w:t>
            </w:r>
            <w:r w:rsidR="00D71754" w:rsidRPr="00D23019">
              <w:rPr>
                <w:rFonts w:ascii="Candara" w:hAnsi="Candara"/>
                <w:i/>
                <w:lang w:val="en-US"/>
              </w:rPr>
              <w:t xml:space="preserve"> (Serbian or other)</w:t>
            </w:r>
            <w:r w:rsidR="00167192" w:rsidRPr="00D23019">
              <w:rPr>
                <w:rFonts w:ascii="Candara" w:hAnsi="Candara"/>
                <w:i/>
                <w:lang w:val="en-US"/>
              </w:rPr>
              <w:t xml:space="preserve"> features</w:t>
            </w:r>
            <w:r w:rsidR="00702EF7" w:rsidRPr="00D23019">
              <w:rPr>
                <w:rFonts w:ascii="Candara" w:hAnsi="Candara"/>
                <w:i/>
                <w:lang w:val="en-US"/>
              </w:rPr>
              <w:t xml:space="preserve"> observable</w:t>
            </w:r>
            <w:r w:rsidR="00167192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="00702EF7" w:rsidRPr="00D23019">
              <w:rPr>
                <w:rFonts w:ascii="Candara" w:hAnsi="Candara"/>
                <w:i/>
                <w:lang w:val="en-US"/>
              </w:rPr>
              <w:t>from the pragmatic</w:t>
            </w:r>
            <w:r w:rsidR="00167192" w:rsidRPr="00D23019">
              <w:rPr>
                <w:rFonts w:ascii="Candara" w:hAnsi="Candara"/>
                <w:i/>
                <w:lang w:val="en-US"/>
              </w:rPr>
              <w:t xml:space="preserve"> perspective</w:t>
            </w:r>
            <w:r w:rsidR="00D71754" w:rsidRPr="00D23019">
              <w:rPr>
                <w:rFonts w:ascii="Candara" w:hAnsi="Candara"/>
                <w:i/>
                <w:lang w:val="en-US"/>
              </w:rPr>
              <w:t>.</w:t>
            </w:r>
            <w:r w:rsidR="00D95E8A" w:rsidRPr="00D23019">
              <w:rPr>
                <w:rFonts w:ascii="Candara" w:hAnsi="Candara"/>
                <w:i/>
                <w:lang w:val="en-US"/>
              </w:rPr>
              <w:t xml:space="preserve"> The course capacitates the student to apply pragmatic </w:t>
            </w:r>
            <w:proofErr w:type="spellStart"/>
            <w:r w:rsidR="00D95E8A" w:rsidRPr="00D23019">
              <w:rPr>
                <w:rFonts w:ascii="Candara" w:hAnsi="Candara"/>
                <w:i/>
                <w:lang w:val="en-US"/>
              </w:rPr>
              <w:t>instrumentarium</w:t>
            </w:r>
            <w:proofErr w:type="spellEnd"/>
            <w:r w:rsidR="00D95E8A" w:rsidRPr="00D23019">
              <w:rPr>
                <w:rFonts w:ascii="Candara" w:hAnsi="Candara"/>
                <w:i/>
                <w:lang w:val="en-US"/>
              </w:rPr>
              <w:t xml:space="preserve"> onto a text in discourse analysis</w:t>
            </w:r>
            <w:r w:rsidRPr="00D23019">
              <w:rPr>
                <w:rFonts w:ascii="Candara" w:hAnsi="Candara"/>
                <w:i/>
                <w:lang w:val="en-US"/>
              </w:rPr>
              <w:t>, and to</w:t>
            </w:r>
            <w:r w:rsidR="00D95E8A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Pr="00D23019">
              <w:rPr>
                <w:rFonts w:ascii="Candara" w:hAnsi="Candara"/>
                <w:i/>
                <w:lang w:val="en-US"/>
              </w:rPr>
              <w:t>distinguish</w:t>
            </w:r>
            <w:r w:rsidR="008A23C4" w:rsidRPr="00D23019">
              <w:rPr>
                <w:rFonts w:ascii="Candara" w:hAnsi="Candara"/>
                <w:i/>
                <w:lang w:val="en-US"/>
              </w:rPr>
              <w:t xml:space="preserve"> the domains of semantics and pragmatics, identifying the effects of context-(in)dependence and</w:t>
            </w:r>
            <w:r w:rsidR="00B70BA1" w:rsidRPr="00D23019">
              <w:rPr>
                <w:rFonts w:ascii="Candara" w:hAnsi="Candara"/>
                <w:i/>
                <w:lang w:val="en-US"/>
              </w:rPr>
              <w:t xml:space="preserve"> truth-conditionality</w:t>
            </w:r>
            <w:r w:rsidR="008A23C4" w:rsidRPr="00D23019">
              <w:rPr>
                <w:rFonts w:ascii="Candara" w:hAnsi="Candara"/>
                <w:i/>
                <w:lang w:val="en-US"/>
              </w:rPr>
              <w:t xml:space="preserve"> of an utterance</w:t>
            </w:r>
            <w:r w:rsidR="00B70BA1" w:rsidRPr="00D23019">
              <w:rPr>
                <w:rFonts w:ascii="Candara" w:hAnsi="Candara"/>
                <w:i/>
                <w:lang w:val="en-US"/>
              </w:rPr>
              <w:t>.</w:t>
            </w:r>
            <w:r w:rsidR="008A23C4" w:rsidRPr="00D23019">
              <w:rPr>
                <w:rFonts w:ascii="Candara" w:hAnsi="Candara"/>
                <w:i/>
                <w:lang w:val="en-US"/>
              </w:rPr>
              <w:t xml:space="preserve">  </w:t>
            </w:r>
            <w:r w:rsidR="00D95E8A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="005C7789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="002036D3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="005C7789" w:rsidRPr="00D23019">
              <w:rPr>
                <w:rFonts w:ascii="Candara" w:hAnsi="Candara"/>
                <w:i/>
                <w:lang w:val="en-US"/>
              </w:rPr>
              <w:t xml:space="preserve">     </w:t>
            </w:r>
            <w:r w:rsidR="003210DE" w:rsidRPr="00D23019">
              <w:rPr>
                <w:rFonts w:ascii="Candara" w:hAnsi="Candara"/>
                <w:i/>
                <w:lang w:val="en-US"/>
              </w:rPr>
              <w:t xml:space="preserve"> </w:t>
            </w:r>
            <w:r w:rsidR="009413C3" w:rsidRPr="00D23019">
              <w:rPr>
                <w:rFonts w:ascii="Candara" w:hAnsi="Candara"/>
                <w:i/>
                <w:lang w:val="en-US"/>
              </w:rPr>
              <w:t xml:space="preserve"> </w:t>
            </w:r>
          </w:p>
        </w:tc>
      </w:tr>
      <w:tr w:rsidR="00E857F8" w:rsidRPr="00D2301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2301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23019">
              <w:rPr>
                <w:rFonts w:ascii="Candara" w:hAnsi="Candara"/>
                <w:b/>
                <w:lang w:val="en-US"/>
              </w:rPr>
              <w:t xml:space="preserve">brief </w:t>
            </w:r>
            <w:r w:rsidRPr="00D2301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2301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23019">
              <w:rPr>
                <w:rFonts w:ascii="Candara" w:hAnsi="Candara"/>
                <w:b/>
                <w:lang w:val="en-US"/>
              </w:rPr>
              <w:t>e</w:t>
            </w:r>
            <w:r w:rsidR="00B50491" w:rsidRPr="00D23019">
              <w:rPr>
                <w:rFonts w:ascii="Candara" w:hAnsi="Candara"/>
                <w:b/>
                <w:lang w:val="en-US"/>
              </w:rPr>
              <w:t>s</w:t>
            </w:r>
            <w:r w:rsidRPr="00D2301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230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70BA1" w:rsidRPr="00D23019" w:rsidRDefault="008C3FA5" w:rsidP="00B70BA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1. </w:t>
            </w:r>
            <w:r w:rsidR="00B70BA1" w:rsidRPr="00D23019">
              <w:rPr>
                <w:rFonts w:ascii="Candara" w:hAnsi="Candara"/>
                <w:b/>
                <w:lang w:val="en-US"/>
              </w:rPr>
              <w:t xml:space="preserve">Introduction to the discipline of pragmatics and its basic notions. Strong and weak implication, knowledge about the world and the relation between language and the world. </w:t>
            </w:r>
          </w:p>
          <w:p w:rsidR="00BD51D8" w:rsidRPr="00D23019" w:rsidRDefault="00B70B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2.</w:t>
            </w:r>
            <w:r w:rsidR="008C3FA5" w:rsidRPr="00D23019">
              <w:rPr>
                <w:rFonts w:ascii="Candara" w:hAnsi="Candara"/>
                <w:b/>
                <w:lang w:val="en-US"/>
              </w:rPr>
              <w:t xml:space="preserve"> </w:t>
            </w:r>
            <w:r w:rsidRPr="00D23019">
              <w:rPr>
                <w:rFonts w:ascii="Candara" w:hAnsi="Candara"/>
                <w:b/>
                <w:lang w:val="en-US"/>
              </w:rPr>
              <w:t>Speech Acts</w:t>
            </w:r>
            <w:r w:rsidR="00BD51D8" w:rsidRPr="00D23019">
              <w:rPr>
                <w:rFonts w:ascii="Candara" w:hAnsi="Candara"/>
                <w:b/>
                <w:lang w:val="en-US"/>
              </w:rPr>
              <w:t>.</w:t>
            </w:r>
            <w:r w:rsidRPr="00D23019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BD51D8" w:rsidRPr="00D23019" w:rsidRDefault="00BD51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3. Grice’s Maxims</w:t>
            </w:r>
            <w:r w:rsidR="00FD334C" w:rsidRPr="00D23019">
              <w:rPr>
                <w:rFonts w:ascii="Candara" w:hAnsi="Candara"/>
                <w:b/>
                <w:lang w:val="en-US"/>
              </w:rPr>
              <w:t xml:space="preserve">. Weak implication (implicature): conversational and conventional implicatures, scalar implicatures. </w:t>
            </w:r>
          </w:p>
          <w:p w:rsidR="00BD51D8" w:rsidRPr="00D23019" w:rsidRDefault="00BD51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4.</w:t>
            </w:r>
            <w:r w:rsidR="00FD334C" w:rsidRPr="00D23019">
              <w:rPr>
                <w:rFonts w:ascii="Candara" w:hAnsi="Candara"/>
                <w:b/>
                <w:lang w:val="en-US"/>
              </w:rPr>
              <w:t xml:space="preserve"> Neo-Gricean approaches and Relevance theory.</w:t>
            </w:r>
          </w:p>
          <w:p w:rsidR="00BD51D8" w:rsidRPr="00D23019" w:rsidRDefault="00BD51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5. The pragmatics of questions and commands (requests).</w:t>
            </w:r>
          </w:p>
          <w:p w:rsidR="00BD51D8" w:rsidRPr="00D23019" w:rsidRDefault="007908A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6. Presuppositions. Presupposition </w:t>
            </w:r>
            <w:r w:rsidR="00BD51D8" w:rsidRPr="00D23019">
              <w:rPr>
                <w:rFonts w:ascii="Candara" w:hAnsi="Candara"/>
                <w:b/>
                <w:lang w:val="en-US"/>
              </w:rPr>
              <w:t xml:space="preserve">Projection.  </w:t>
            </w:r>
          </w:p>
          <w:p w:rsidR="00BD51D8" w:rsidRPr="00D23019" w:rsidRDefault="00BD51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7. Referentiality</w:t>
            </w:r>
            <w:r w:rsidR="002C64EC" w:rsidRPr="00D23019">
              <w:rPr>
                <w:rFonts w:ascii="Candara" w:hAnsi="Candara"/>
                <w:b/>
                <w:lang w:val="en-US"/>
              </w:rPr>
              <w:t>.</w:t>
            </w:r>
          </w:p>
          <w:p w:rsidR="00BD51D8" w:rsidRPr="00D23019" w:rsidRDefault="00BD51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8. Old and new informati</w:t>
            </w:r>
            <w:r w:rsidR="004C76C3" w:rsidRPr="00D23019">
              <w:rPr>
                <w:rFonts w:ascii="Candara" w:hAnsi="Candara"/>
                <w:b/>
                <w:lang w:val="en-US"/>
              </w:rPr>
              <w:t xml:space="preserve">on. Topic. Focus. </w:t>
            </w:r>
            <w:proofErr w:type="spellStart"/>
            <w:r w:rsidR="004C76C3" w:rsidRPr="00D23019">
              <w:rPr>
                <w:rFonts w:ascii="Candara" w:hAnsi="Candara"/>
                <w:b/>
                <w:bCs/>
                <w:lang w:val="en-US"/>
              </w:rPr>
              <w:t>Contras</w:t>
            </w:r>
            <w:bookmarkStart w:id="0" w:name="_GoBack"/>
            <w:bookmarkEnd w:id="0"/>
            <w:r w:rsidR="004C76C3" w:rsidRPr="00D23019">
              <w:rPr>
                <w:rFonts w:ascii="Candara" w:hAnsi="Candara"/>
                <w:b/>
                <w:bCs/>
                <w:lang w:val="en-US"/>
              </w:rPr>
              <w:t>tivity</w:t>
            </w:r>
            <w:proofErr w:type="spellEnd"/>
            <w:r w:rsidRPr="00D23019">
              <w:rPr>
                <w:rFonts w:ascii="Candara" w:hAnsi="Candara"/>
                <w:b/>
                <w:lang w:val="en-US"/>
              </w:rPr>
              <w:t xml:space="preserve">. </w:t>
            </w:r>
          </w:p>
          <w:p w:rsidR="00BD51D8" w:rsidRPr="00D23019" w:rsidRDefault="002C64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lastRenderedPageBreak/>
              <w:t xml:space="preserve">9. </w:t>
            </w:r>
            <w:r w:rsidR="00BD51D8" w:rsidRPr="00D23019">
              <w:rPr>
                <w:rFonts w:ascii="Candara" w:hAnsi="Candara"/>
                <w:b/>
                <w:lang w:val="en-US"/>
              </w:rPr>
              <w:t>Contex</w:t>
            </w:r>
            <w:r w:rsidR="004C76C3" w:rsidRPr="00D23019">
              <w:rPr>
                <w:rFonts w:ascii="Candara" w:hAnsi="Candara"/>
                <w:b/>
                <w:lang w:val="en-US"/>
              </w:rPr>
              <w:t>t</w:t>
            </w:r>
            <w:r w:rsidRPr="00D23019">
              <w:rPr>
                <w:rFonts w:ascii="Candara" w:hAnsi="Candara"/>
                <w:b/>
                <w:lang w:val="en-US"/>
              </w:rPr>
              <w:t>. Context c</w:t>
            </w:r>
            <w:r w:rsidR="00BB4537" w:rsidRPr="00D23019">
              <w:rPr>
                <w:rFonts w:ascii="Candara" w:hAnsi="Candara"/>
                <w:b/>
                <w:lang w:val="en-US"/>
              </w:rPr>
              <w:t>hange</w:t>
            </w:r>
            <w:r w:rsidR="00BD51D8" w:rsidRPr="00D23019">
              <w:rPr>
                <w:rFonts w:ascii="Candara" w:hAnsi="Candara"/>
                <w:b/>
                <w:lang w:val="en-US"/>
              </w:rPr>
              <w:t xml:space="preserve">. </w:t>
            </w:r>
          </w:p>
          <w:p w:rsidR="00BD51D8" w:rsidRPr="00D23019" w:rsidRDefault="00BD51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10. Metaphor, Irony.</w:t>
            </w:r>
          </w:p>
          <w:p w:rsidR="00BD51D8" w:rsidRPr="00D23019" w:rsidRDefault="006B5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11. </w:t>
            </w:r>
            <w:r w:rsidR="00702EF7" w:rsidRPr="00D23019">
              <w:rPr>
                <w:rFonts w:ascii="Candara" w:hAnsi="Candara"/>
                <w:b/>
                <w:lang w:val="en-US"/>
              </w:rPr>
              <w:t xml:space="preserve">Lies, lying. </w:t>
            </w:r>
          </w:p>
          <w:p w:rsidR="004C76C3" w:rsidRPr="00D23019" w:rsidRDefault="006B5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12. </w:t>
            </w:r>
            <w:r w:rsidR="00BD51D8" w:rsidRPr="00D23019">
              <w:rPr>
                <w:rFonts w:ascii="Candara" w:hAnsi="Candara"/>
                <w:b/>
                <w:lang w:val="en-US"/>
              </w:rPr>
              <w:t xml:space="preserve">Pragmatic operators: </w:t>
            </w:r>
            <w:proofErr w:type="spellStart"/>
            <w:r w:rsidR="00BD51D8" w:rsidRPr="00D23019">
              <w:rPr>
                <w:rFonts w:ascii="Candara" w:hAnsi="Candara"/>
                <w:b/>
                <w:i/>
                <w:lang w:val="en-US"/>
              </w:rPr>
              <w:t>već</w:t>
            </w:r>
            <w:proofErr w:type="spellEnd"/>
            <w:r w:rsidR="00BD51D8" w:rsidRPr="00D23019">
              <w:rPr>
                <w:rFonts w:ascii="Candara" w:hAnsi="Candara"/>
                <w:b/>
                <w:lang w:val="en-US"/>
              </w:rPr>
              <w:t xml:space="preserve"> ‘already’</w:t>
            </w:r>
            <w:r w:rsidR="00BD51D8" w:rsidRPr="00D23019">
              <w:rPr>
                <w:rFonts w:ascii="Candara" w:hAnsi="Candara"/>
                <w:b/>
                <w:i/>
                <w:lang w:val="en-US"/>
              </w:rPr>
              <w:t xml:space="preserve">, </w:t>
            </w:r>
            <w:proofErr w:type="spellStart"/>
            <w:r w:rsidR="00BD51D8" w:rsidRPr="00D23019">
              <w:rPr>
                <w:rFonts w:ascii="Candara" w:hAnsi="Candara"/>
                <w:b/>
                <w:i/>
                <w:lang w:val="en-US"/>
              </w:rPr>
              <w:t>tek</w:t>
            </w:r>
            <w:proofErr w:type="spellEnd"/>
            <w:r w:rsidR="00BD51D8" w:rsidRPr="00D23019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BD51D8" w:rsidRPr="00D23019">
              <w:rPr>
                <w:rFonts w:ascii="Candara" w:hAnsi="Candara"/>
                <w:b/>
                <w:lang w:val="en-US"/>
              </w:rPr>
              <w:t>‘only just’</w:t>
            </w:r>
            <w:r w:rsidR="00BD51D8" w:rsidRPr="00D23019">
              <w:rPr>
                <w:rFonts w:ascii="Candara" w:hAnsi="Candara"/>
                <w:b/>
                <w:i/>
                <w:lang w:val="en-US"/>
              </w:rPr>
              <w:t xml:space="preserve">, </w:t>
            </w:r>
            <w:proofErr w:type="spellStart"/>
            <w:r w:rsidR="004C76C3" w:rsidRPr="00D23019">
              <w:rPr>
                <w:rFonts w:ascii="Candara" w:hAnsi="Candara"/>
                <w:b/>
                <w:i/>
                <w:lang w:val="en-US"/>
              </w:rPr>
              <w:t>čak</w:t>
            </w:r>
            <w:proofErr w:type="spellEnd"/>
            <w:r w:rsidR="004C76C3" w:rsidRPr="00D23019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4C76C3" w:rsidRPr="00D23019">
              <w:rPr>
                <w:rFonts w:ascii="Candara" w:hAnsi="Candara"/>
                <w:b/>
                <w:lang w:val="en-US"/>
              </w:rPr>
              <w:t xml:space="preserve">‘even, nay’ and </w:t>
            </w:r>
            <w:proofErr w:type="spellStart"/>
            <w:r w:rsidR="004C76C3" w:rsidRPr="00D23019">
              <w:rPr>
                <w:rFonts w:ascii="Candara" w:hAnsi="Candara"/>
                <w:b/>
                <w:i/>
                <w:lang w:val="en-US"/>
              </w:rPr>
              <w:t>samo</w:t>
            </w:r>
            <w:proofErr w:type="spellEnd"/>
            <w:r w:rsidR="004C76C3" w:rsidRPr="00D23019">
              <w:rPr>
                <w:rFonts w:ascii="Candara" w:hAnsi="Candara"/>
                <w:b/>
                <w:lang w:val="en-US"/>
              </w:rPr>
              <w:t xml:space="preserve"> ‘only’.</w:t>
            </w:r>
          </w:p>
          <w:p w:rsidR="004C76C3" w:rsidRPr="00D23019" w:rsidRDefault="006B5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13. </w:t>
            </w:r>
            <w:r w:rsidR="004C76C3" w:rsidRPr="00D23019">
              <w:rPr>
                <w:rFonts w:ascii="Candara" w:hAnsi="Candara"/>
                <w:b/>
                <w:lang w:val="en-US"/>
              </w:rPr>
              <w:t>Pragmatics and Prosody</w:t>
            </w:r>
            <w:r w:rsidR="002C64EC" w:rsidRPr="00D23019">
              <w:rPr>
                <w:rFonts w:ascii="Candara" w:hAnsi="Candara"/>
                <w:b/>
                <w:lang w:val="en-US"/>
              </w:rPr>
              <w:t>/Intonation</w:t>
            </w:r>
          </w:p>
          <w:p w:rsidR="004C76C3" w:rsidRPr="00D23019" w:rsidRDefault="006B5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14. </w:t>
            </w:r>
            <w:r w:rsidR="004C76C3" w:rsidRPr="00D23019">
              <w:rPr>
                <w:rFonts w:ascii="Candara" w:hAnsi="Candara"/>
                <w:b/>
                <w:lang w:val="en-US"/>
              </w:rPr>
              <w:t>Knowledge about the world and the lexicon. Knowledge about the world and semantics.</w:t>
            </w:r>
          </w:p>
          <w:p w:rsidR="00B54668" w:rsidRPr="00D23019" w:rsidRDefault="006B51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 xml:space="preserve">15. </w:t>
            </w:r>
            <w:r w:rsidR="004C76C3" w:rsidRPr="00D23019">
              <w:rPr>
                <w:rFonts w:ascii="Candara" w:hAnsi="Candara"/>
                <w:b/>
                <w:lang w:val="en-US"/>
              </w:rPr>
              <w:t xml:space="preserve">Inference.  </w:t>
            </w:r>
            <w:r w:rsidR="00BD51D8" w:rsidRPr="00D23019">
              <w:rPr>
                <w:rFonts w:ascii="Candara" w:hAnsi="Candara"/>
                <w:b/>
                <w:lang w:val="en-US"/>
              </w:rPr>
              <w:t xml:space="preserve">   </w:t>
            </w:r>
            <w:r w:rsidR="00B70BA1" w:rsidRPr="00D23019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1D3BF1" w:rsidRPr="00D2301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2301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D2301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23019" w:rsidRDefault="00C279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D2301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2301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01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01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2301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23019" w:rsidRDefault="00C2799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6"/>
                  </w:sdtPr>
                  <w:sdtEndPr/>
                  <w:sdtContent>
                    <w:r w:rsidR="003265C7" w:rsidRPr="00D2301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1222F" w:rsidRPr="00D2301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2301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2301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2301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2301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2301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230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2301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2301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230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019" w:rsidRDefault="00702EF7" w:rsidP="00702EF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019" w:rsidRDefault="00702E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1F14FA" w:rsidRPr="00D230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019" w:rsidRDefault="00702EF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D2301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2301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23019" w:rsidTr="009413C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2301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23019">
              <w:rPr>
                <w:rFonts w:ascii="Candara" w:hAnsi="Candara"/>
                <w:b/>
                <w:lang w:val="en-US"/>
              </w:rPr>
              <w:t>*</w:t>
            </w:r>
            <w:r w:rsidR="001F14FA" w:rsidRPr="00D23019">
              <w:rPr>
                <w:rFonts w:ascii="Candara" w:hAnsi="Candara"/>
                <w:b/>
                <w:lang w:val="en-US"/>
              </w:rPr>
              <w:t xml:space="preserve">Final </w:t>
            </w:r>
            <w:r w:rsidRPr="00D2301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23019" w:rsidRDefault="00E60599" w:rsidP="00E71A0B">
      <w:pPr>
        <w:ind w:left="1089"/>
        <w:rPr>
          <w:lang w:val="en-US"/>
        </w:rPr>
      </w:pPr>
    </w:p>
    <w:p w:rsidR="00E60599" w:rsidRPr="00D23019" w:rsidRDefault="00E60599" w:rsidP="00E71A0B">
      <w:pPr>
        <w:ind w:left="1089"/>
        <w:rPr>
          <w:lang w:val="en-US"/>
        </w:rPr>
      </w:pPr>
    </w:p>
    <w:p w:rsidR="001F14FA" w:rsidRPr="00D23019" w:rsidRDefault="001F14FA" w:rsidP="00E71A0B">
      <w:pPr>
        <w:ind w:left="1089"/>
        <w:rPr>
          <w:lang w:val="en-US"/>
        </w:rPr>
      </w:pPr>
    </w:p>
    <w:sectPr w:rsidR="001F14FA" w:rsidRPr="00D2301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90" w:rsidRDefault="00C27990" w:rsidP="00864926">
      <w:pPr>
        <w:spacing w:after="0" w:line="240" w:lineRule="auto"/>
      </w:pPr>
      <w:r>
        <w:separator/>
      </w:r>
    </w:p>
  </w:endnote>
  <w:endnote w:type="continuationSeparator" w:id="0">
    <w:p w:rsidR="00C27990" w:rsidRDefault="00C2799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90" w:rsidRDefault="00C27990" w:rsidP="00864926">
      <w:pPr>
        <w:spacing w:after="0" w:line="240" w:lineRule="auto"/>
      </w:pPr>
      <w:r>
        <w:separator/>
      </w:r>
    </w:p>
  </w:footnote>
  <w:footnote w:type="continuationSeparator" w:id="0">
    <w:p w:rsidR="00C27990" w:rsidRDefault="00C2799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74AE4"/>
    <w:rsid w:val="000F6001"/>
    <w:rsid w:val="00136AC4"/>
    <w:rsid w:val="00167192"/>
    <w:rsid w:val="001D3BF1"/>
    <w:rsid w:val="001D64D3"/>
    <w:rsid w:val="001E2673"/>
    <w:rsid w:val="001F14FA"/>
    <w:rsid w:val="001F60E3"/>
    <w:rsid w:val="002036D3"/>
    <w:rsid w:val="002131C0"/>
    <w:rsid w:val="002319B6"/>
    <w:rsid w:val="002C30FB"/>
    <w:rsid w:val="002C64EC"/>
    <w:rsid w:val="00315601"/>
    <w:rsid w:val="003210DE"/>
    <w:rsid w:val="00323176"/>
    <w:rsid w:val="003265C7"/>
    <w:rsid w:val="003B32A9"/>
    <w:rsid w:val="003C177A"/>
    <w:rsid w:val="00406F80"/>
    <w:rsid w:val="00431EFA"/>
    <w:rsid w:val="00493925"/>
    <w:rsid w:val="004C76C3"/>
    <w:rsid w:val="004D1C7E"/>
    <w:rsid w:val="004E562D"/>
    <w:rsid w:val="005A5D38"/>
    <w:rsid w:val="005B0885"/>
    <w:rsid w:val="005B64BF"/>
    <w:rsid w:val="005C7789"/>
    <w:rsid w:val="005D46D7"/>
    <w:rsid w:val="00603117"/>
    <w:rsid w:val="0061319F"/>
    <w:rsid w:val="0069043C"/>
    <w:rsid w:val="006B51C8"/>
    <w:rsid w:val="006E40AE"/>
    <w:rsid w:val="006F647C"/>
    <w:rsid w:val="006F7EFD"/>
    <w:rsid w:val="00702EF7"/>
    <w:rsid w:val="00783C57"/>
    <w:rsid w:val="0079055B"/>
    <w:rsid w:val="007908A6"/>
    <w:rsid w:val="00792CB4"/>
    <w:rsid w:val="00864926"/>
    <w:rsid w:val="008A23C4"/>
    <w:rsid w:val="008A30CE"/>
    <w:rsid w:val="008B1D6B"/>
    <w:rsid w:val="008C31B7"/>
    <w:rsid w:val="008C3FA5"/>
    <w:rsid w:val="00911529"/>
    <w:rsid w:val="00932B21"/>
    <w:rsid w:val="009413C3"/>
    <w:rsid w:val="009540F3"/>
    <w:rsid w:val="00972302"/>
    <w:rsid w:val="009906EA"/>
    <w:rsid w:val="009D3F5E"/>
    <w:rsid w:val="009F3F9F"/>
    <w:rsid w:val="00A10286"/>
    <w:rsid w:val="00A1335D"/>
    <w:rsid w:val="00A21FF9"/>
    <w:rsid w:val="00A51634"/>
    <w:rsid w:val="00AC7C3E"/>
    <w:rsid w:val="00AF47A6"/>
    <w:rsid w:val="00B215C9"/>
    <w:rsid w:val="00B50491"/>
    <w:rsid w:val="00B54668"/>
    <w:rsid w:val="00B70BA1"/>
    <w:rsid w:val="00B86684"/>
    <w:rsid w:val="00B9521A"/>
    <w:rsid w:val="00BB4537"/>
    <w:rsid w:val="00BC24A8"/>
    <w:rsid w:val="00BD3504"/>
    <w:rsid w:val="00BD51D8"/>
    <w:rsid w:val="00C27990"/>
    <w:rsid w:val="00C63234"/>
    <w:rsid w:val="00CA46F9"/>
    <w:rsid w:val="00CA6D81"/>
    <w:rsid w:val="00CC23C3"/>
    <w:rsid w:val="00CD17F1"/>
    <w:rsid w:val="00D23019"/>
    <w:rsid w:val="00D71754"/>
    <w:rsid w:val="00D92F39"/>
    <w:rsid w:val="00D95E8A"/>
    <w:rsid w:val="00D962F4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334C"/>
    <w:rsid w:val="00FE66C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AFA9"/>
  <w15:docId w15:val="{84D1E3D5-8F11-4CCA-8B56-55C4C8CD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433D6-42D0-43B6-B047-B4A1C7EC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13</cp:revision>
  <cp:lastPrinted>2015-12-23T11:47:00Z</cp:lastPrinted>
  <dcterms:created xsi:type="dcterms:W3CDTF">2017-03-29T10:17:00Z</dcterms:created>
  <dcterms:modified xsi:type="dcterms:W3CDTF">2018-06-08T07:01:00Z</dcterms:modified>
</cp:coreProperties>
</file>