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12CA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714D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12CAF" w:rsidRDefault="00612CAF" w:rsidP="00612CAF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86B40" w:rsidP="00612CAF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86B40" w:rsidRDefault="00A86B40" w:rsidP="00612CA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86B40">
              <w:rPr>
                <w:rFonts w:ascii="Candara" w:hAnsi="Candara"/>
                <w:b/>
              </w:rPr>
              <w:t>Antitrust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4CD7" w:rsidP="00A86B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86B40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4CD7" w:rsidP="00612C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2256D">
              <w:rPr>
                <w:rFonts w:ascii="Candara" w:hAnsi="Candara"/>
              </w:rPr>
              <w:t xml:space="preserve"> </w:t>
            </w:r>
            <w:r w:rsidR="00A86B4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612CAF" w:rsidRPr="00612CAF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r w:rsidR="00A86B40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04CD7" w:rsidP="00597C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7C73" w:rsidRPr="00612CAF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  <w:r w:rsidR="00612CAF">
                  <w:rPr>
                    <w:rFonts w:ascii="MS Gothic" w:eastAsia="MS Gothic" w:hAnsi="MS Gothic" w:cs="Arial"/>
                    <w:b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12CAF" w:rsidRDefault="00612CAF" w:rsidP="00612CAF">
            <w:pPr>
              <w:rPr>
                <w:rFonts w:ascii="Candara" w:hAnsi="Candara" w:cs="Segoe UI"/>
                <w:shd w:val="clear" w:color="auto" w:fill="FFFFFF"/>
              </w:rPr>
            </w:pPr>
            <w:r w:rsidRPr="00612CAF">
              <w:rPr>
                <w:rFonts w:ascii="Candara" w:hAnsi="Candara"/>
              </w:rPr>
              <w:t>1</w:t>
            </w:r>
            <w:r w:rsidRPr="00612CAF">
              <w:rPr>
                <w:rFonts w:ascii="Candara" w:hAnsi="Candara"/>
                <w:vertAlign w:val="superscript"/>
              </w:rPr>
              <w:t>st</w:t>
            </w:r>
            <w:r w:rsidRPr="00612CAF">
              <w:rPr>
                <w:rFonts w:ascii="Candara" w:hAnsi="Candara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28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12CAF" w:rsidP="00612CAF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0728F7" w:rsidRPr="00221DDE">
              <w:t>Aleksandar</w:t>
            </w:r>
            <w:proofErr w:type="spellEnd"/>
            <w:r w:rsidR="000728F7" w:rsidRPr="00221DDE">
              <w:t xml:space="preserve"> </w:t>
            </w:r>
            <w:proofErr w:type="spellStart"/>
            <w:r w:rsidR="000728F7" w:rsidRPr="00221DDE">
              <w:t>Mojašević</w:t>
            </w:r>
            <w:proofErr w:type="spellEnd"/>
            <w:r w:rsidR="000728F7" w:rsidRPr="00221DDE">
              <w:t>, LL.D</w:t>
            </w:r>
            <w:r w:rsidR="000728F7">
              <w:t>,</w:t>
            </w:r>
            <w:r w:rsidR="000728F7" w:rsidRPr="00221DDE">
              <w:t xml:space="preserve"> </w:t>
            </w:r>
            <w:r>
              <w:t xml:space="preserve">Prof. </w:t>
            </w:r>
            <w:proofErr w:type="spellStart"/>
            <w:r w:rsidR="000728F7" w:rsidRPr="00221DDE">
              <w:t>Ljubica</w:t>
            </w:r>
            <w:proofErr w:type="spellEnd"/>
            <w:r w:rsidR="000728F7" w:rsidRPr="00221DDE">
              <w:t xml:space="preserve"> </w:t>
            </w:r>
            <w:proofErr w:type="spellStart"/>
            <w:r w:rsidR="000728F7" w:rsidRPr="00221DDE">
              <w:t>Nikolić</w:t>
            </w:r>
            <w:proofErr w:type="spellEnd"/>
            <w:r w:rsidR="000728F7" w:rsidRPr="00221DDE">
              <w:t>, LL.D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04C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0728F7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0728F7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0728F7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612CAF">
              <w:rPr>
                <w:rFonts w:ascii="Candara" w:hAnsi="Candara"/>
                <w:bdr w:val="single" w:sz="4" w:space="0" w:color="auto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E04C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>
                <w:rPr>
                  <w:b/>
                </w:rPr>
              </w:sdtEndPr>
              <w:sdtContent>
                <w:r w:rsidR="000728F7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04CD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A34AE" w:rsidRDefault="00612CAF" w:rsidP="00612CAF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</w:t>
            </w:r>
            <w:r w:rsidR="0042256D" w:rsidRPr="0042256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</w:t>
            </w:r>
            <w:r w:rsidR="006A34AE" w:rsidRPr="006A34AE">
              <w:rPr>
                <w:rFonts w:ascii="Candara" w:hAnsi="Candara"/>
              </w:rPr>
              <w:t xml:space="preserve"> the national antimonopoly legislation, the framework for the implementation of </w:t>
            </w:r>
            <w:r w:rsidR="000F1276">
              <w:rPr>
                <w:rFonts w:ascii="Candara" w:hAnsi="Candara"/>
              </w:rPr>
              <w:t>competition policy and the</w:t>
            </w:r>
            <w:r w:rsidR="006A34AE" w:rsidRPr="006A34A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operation</w:t>
            </w:r>
            <w:r w:rsidR="000F1276">
              <w:rPr>
                <w:rFonts w:ascii="Candara" w:hAnsi="Candara"/>
              </w:rPr>
              <w:t xml:space="preserve"> of antitrust institutions</w:t>
            </w:r>
            <w:r>
              <w:rPr>
                <w:rFonts w:ascii="Candara" w:hAnsi="Candara"/>
              </w:rPr>
              <w:t>, to examine</w:t>
            </w:r>
            <w:r w:rsidR="000F1276">
              <w:rPr>
                <w:rFonts w:ascii="Candara" w:hAnsi="Candara"/>
              </w:rPr>
              <w:t xml:space="preserve"> the</w:t>
            </w:r>
            <w:r w:rsidR="006A34AE" w:rsidRPr="006A34AE">
              <w:rPr>
                <w:rFonts w:ascii="Candara" w:hAnsi="Candara"/>
              </w:rPr>
              <w:t xml:space="preserve"> compatibility of the national antimonopo</w:t>
            </w:r>
            <w:r w:rsidR="000F1276">
              <w:rPr>
                <w:rFonts w:ascii="Candara" w:hAnsi="Candara"/>
              </w:rPr>
              <w:t xml:space="preserve">ly legislation </w:t>
            </w:r>
            <w:r w:rsidR="00FE7808">
              <w:rPr>
                <w:rFonts w:ascii="Candara" w:hAnsi="Candara"/>
              </w:rPr>
              <w:t>and policy with the EU antimonopoly</w:t>
            </w:r>
            <w:r w:rsidR="000F1276">
              <w:rPr>
                <w:rFonts w:ascii="Candara" w:hAnsi="Candara"/>
              </w:rPr>
              <w:t xml:space="preserve"> legislation and policy</w:t>
            </w:r>
            <w:r>
              <w:rPr>
                <w:rFonts w:ascii="Candara" w:hAnsi="Candara"/>
              </w:rPr>
              <w:t>,</w:t>
            </w:r>
            <w:r w:rsidR="00FE7808">
              <w:rPr>
                <w:rFonts w:ascii="Candara" w:hAnsi="Candara"/>
              </w:rPr>
              <w:t xml:space="preserve"> and</w:t>
            </w:r>
            <w:r w:rsidR="006A34AE" w:rsidRPr="006A34A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to </w:t>
            </w:r>
            <w:r w:rsidR="006A34AE" w:rsidRPr="006A34AE">
              <w:rPr>
                <w:rFonts w:ascii="Candara" w:hAnsi="Candara"/>
              </w:rPr>
              <w:t>familiariz</w:t>
            </w:r>
            <w:r>
              <w:rPr>
                <w:rFonts w:ascii="Candara" w:hAnsi="Candara"/>
              </w:rPr>
              <w:t xml:space="preserve">e </w:t>
            </w:r>
            <w:r w:rsidR="006A34AE" w:rsidRPr="006A34AE">
              <w:rPr>
                <w:rFonts w:ascii="Candara" w:hAnsi="Candara"/>
              </w:rPr>
              <w:t xml:space="preserve">students with the process of harmonization in this area. </w:t>
            </w:r>
            <w:r>
              <w:rPr>
                <w:rFonts w:ascii="Candara" w:hAnsi="Candara"/>
              </w:rPr>
              <w:t xml:space="preserve">By the end of the course, students will </w:t>
            </w:r>
            <w:r w:rsidR="006A34AE" w:rsidRPr="006A34AE">
              <w:rPr>
                <w:rFonts w:ascii="Candara" w:hAnsi="Candara"/>
              </w:rPr>
              <w:t>u</w:t>
            </w:r>
            <w:r w:rsidR="00FE7808">
              <w:rPr>
                <w:rFonts w:ascii="Candara" w:hAnsi="Candara"/>
              </w:rPr>
              <w:t>nderstand the importance of the</w:t>
            </w:r>
            <w:r w:rsidR="006A34AE" w:rsidRPr="006A34AE">
              <w:rPr>
                <w:rFonts w:ascii="Candara" w:hAnsi="Candara"/>
              </w:rPr>
              <w:t xml:space="preserve"> legal framework for the </w:t>
            </w:r>
            <w:r w:rsidR="00FE7808">
              <w:rPr>
                <w:rFonts w:ascii="Candara" w:hAnsi="Candara"/>
              </w:rPr>
              <w:t>implementation of anti</w:t>
            </w:r>
            <w:r w:rsidR="006A34AE" w:rsidRPr="006A34AE">
              <w:rPr>
                <w:rFonts w:ascii="Candara" w:hAnsi="Candara"/>
              </w:rPr>
              <w:t>monopoly policy</w:t>
            </w:r>
            <w:r w:rsidR="0042256D">
              <w:rPr>
                <w:rFonts w:ascii="Candara" w:hAnsi="Candara"/>
              </w:rPr>
              <w:t>,</w:t>
            </w:r>
            <w:r w:rsidR="00FE78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as well as the </w:t>
            </w:r>
            <w:r w:rsidR="006A34AE" w:rsidRPr="006A34AE">
              <w:rPr>
                <w:rFonts w:ascii="Candara" w:hAnsi="Candara"/>
              </w:rPr>
              <w:t>application of competition policy in line with the principle of economic efficiency and respect for economic freedom.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6A34AE" w:rsidP="00612CA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878C3">
              <w:rPr>
                <w:rFonts w:ascii="Candara" w:hAnsi="Candara"/>
              </w:rPr>
              <w:t>Compe</w:t>
            </w:r>
            <w:r w:rsidR="0042256D">
              <w:rPr>
                <w:rFonts w:ascii="Candara" w:hAnsi="Candara"/>
              </w:rPr>
              <w:t>tition policy and antitrust law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Objectives, elements and p</w:t>
            </w:r>
            <w:r w:rsidR="0042256D">
              <w:rPr>
                <w:rFonts w:ascii="Candara" w:hAnsi="Candara"/>
              </w:rPr>
              <w:t>rinciples of competition policy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Methods of compe</w:t>
            </w:r>
            <w:r w:rsidR="005878C3">
              <w:rPr>
                <w:rFonts w:ascii="Candara" w:hAnsi="Candara"/>
              </w:rPr>
              <w:t>tition policy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Concept of competition and infringement of the competition (legal and economi</w:t>
            </w:r>
            <w:r w:rsidR="0042256D">
              <w:rPr>
                <w:rFonts w:ascii="Candara" w:hAnsi="Candara"/>
              </w:rPr>
              <w:t>c aspects)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Different schools of protectin</w:t>
            </w:r>
            <w:r w:rsidR="0042256D">
              <w:rPr>
                <w:rFonts w:ascii="Candara" w:hAnsi="Candara"/>
              </w:rPr>
              <w:t>g the rights of the competition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Concept</w:t>
            </w:r>
            <w:r w:rsidR="0042256D">
              <w:rPr>
                <w:rFonts w:ascii="Candara" w:hAnsi="Candara"/>
              </w:rPr>
              <w:t xml:space="preserve"> and types of market structures</w:t>
            </w:r>
            <w:r w:rsidR="00612CAF">
              <w:rPr>
                <w:rFonts w:ascii="Candara" w:hAnsi="Candara"/>
              </w:rPr>
              <w:t>.</w:t>
            </w:r>
            <w:r w:rsidR="0042256D">
              <w:rPr>
                <w:rFonts w:ascii="Candara" w:hAnsi="Candara"/>
              </w:rPr>
              <w:t xml:space="preserve"> Natural monopoly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Public </w:t>
            </w:r>
            <w:r w:rsidR="00144909">
              <w:rPr>
                <w:rFonts w:ascii="Candara" w:hAnsi="Candara"/>
              </w:rPr>
              <w:t>companies as natural monopolies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emerg</w:t>
            </w:r>
            <w:r w:rsidR="00144909">
              <w:rPr>
                <w:rFonts w:ascii="Candara" w:hAnsi="Candara"/>
              </w:rPr>
              <w:t xml:space="preserve">ence and </w:t>
            </w:r>
            <w:proofErr w:type="spellStart"/>
            <w:r w:rsidR="00144909">
              <w:rPr>
                <w:rFonts w:ascii="Candara" w:hAnsi="Candara"/>
              </w:rPr>
              <w:t>behavior</w:t>
            </w:r>
            <w:proofErr w:type="spellEnd"/>
            <w:r w:rsidR="00144909">
              <w:rPr>
                <w:rFonts w:ascii="Candara" w:hAnsi="Candara"/>
              </w:rPr>
              <w:t xml:space="preserve"> of monopolies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Res</w:t>
            </w:r>
            <w:r w:rsidR="00144909">
              <w:rPr>
                <w:rFonts w:ascii="Candara" w:hAnsi="Candara"/>
              </w:rPr>
              <w:t>trictive agreements and cartels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Legal</w:t>
            </w:r>
            <w:r w:rsidR="00144909">
              <w:rPr>
                <w:rFonts w:ascii="Candara" w:hAnsi="Candara"/>
              </w:rPr>
              <w:t xml:space="preserve"> and economic barriers to entry</w:t>
            </w:r>
            <w:r w:rsidR="00612CAF">
              <w:rPr>
                <w:rFonts w:ascii="Candara" w:hAnsi="Candara"/>
              </w:rPr>
              <w:t>.</w:t>
            </w:r>
            <w:r w:rsidR="00144909">
              <w:rPr>
                <w:rFonts w:ascii="Candara" w:hAnsi="Candara"/>
              </w:rPr>
              <w:t xml:space="preserve"> Legal protection of the cartel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types of restrictive agreement (hori</w:t>
            </w:r>
            <w:r w:rsidR="00144909">
              <w:rPr>
                <w:rFonts w:ascii="Candara" w:hAnsi="Candara"/>
              </w:rPr>
              <w:t>zontal and vertical agreements)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dominan</w:t>
            </w:r>
            <w:r w:rsidR="005878C3">
              <w:rPr>
                <w:rFonts w:ascii="Candara" w:hAnsi="Candara"/>
              </w:rPr>
              <w:t>t market position and its abuse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Method</w:t>
            </w:r>
            <w:r w:rsidR="00144909">
              <w:rPr>
                <w:rFonts w:ascii="Candara" w:hAnsi="Candara"/>
              </w:rPr>
              <w:t>s of abuse of dominant position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concept of the relevant market and ways of </w:t>
            </w:r>
            <w:r w:rsidR="00144909">
              <w:rPr>
                <w:rFonts w:ascii="Candara" w:hAnsi="Candara"/>
              </w:rPr>
              <w:t>determining the relevant market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</w:t>
            </w:r>
            <w:r w:rsidR="00144909">
              <w:rPr>
                <w:rFonts w:ascii="Candara" w:hAnsi="Candara"/>
              </w:rPr>
              <w:t>e determination of market power</w:t>
            </w:r>
            <w:r w:rsidR="00612CAF">
              <w:rPr>
                <w:rFonts w:ascii="Candara" w:hAnsi="Candara"/>
              </w:rPr>
              <w:t>.</w:t>
            </w:r>
            <w:r w:rsidR="00144909">
              <w:rPr>
                <w:rFonts w:ascii="Candara" w:hAnsi="Candara"/>
              </w:rPr>
              <w:t xml:space="preserve"> Merger control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</w:t>
            </w:r>
            <w:r w:rsidRPr="005878C3">
              <w:rPr>
                <w:rFonts w:ascii="Candara" w:hAnsi="Candara"/>
              </w:rPr>
              <w:lastRenderedPageBreak/>
              <w:t>Le</w:t>
            </w:r>
            <w:r w:rsidR="00144909">
              <w:rPr>
                <w:rFonts w:ascii="Candara" w:hAnsi="Candara"/>
              </w:rPr>
              <w:t>gal regulation of concentration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State ai</w:t>
            </w:r>
            <w:r w:rsidR="00144909">
              <w:rPr>
                <w:rFonts w:ascii="Candara" w:hAnsi="Candara"/>
              </w:rPr>
              <w:t>d and protection of competition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Domestic competition </w:t>
            </w:r>
            <w:r w:rsidR="005878C3">
              <w:rPr>
                <w:rFonts w:ascii="Candara" w:hAnsi="Candara"/>
              </w:rPr>
              <w:t>legislation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</w:t>
            </w:r>
            <w:proofErr w:type="gramStart"/>
            <w:r w:rsidRPr="005878C3">
              <w:rPr>
                <w:rFonts w:ascii="Candara" w:hAnsi="Candara"/>
              </w:rPr>
              <w:t>Object,</w:t>
            </w:r>
            <w:proofErr w:type="gramEnd"/>
            <w:r w:rsidRPr="005878C3">
              <w:rPr>
                <w:rFonts w:ascii="Candara" w:hAnsi="Candara"/>
              </w:rPr>
              <w:t xml:space="preserve"> application, basic concepts and subjects of the</w:t>
            </w:r>
            <w:r w:rsidR="00F15C65">
              <w:rPr>
                <w:rFonts w:ascii="Candara" w:hAnsi="Candara"/>
              </w:rPr>
              <w:t xml:space="preserve"> Serbian</w:t>
            </w:r>
            <w:r w:rsidR="00612CAF">
              <w:rPr>
                <w:rFonts w:ascii="Candara" w:hAnsi="Candara"/>
              </w:rPr>
              <w:t xml:space="preserve"> Competition </w:t>
            </w:r>
            <w:r w:rsidR="00612CAF" w:rsidRPr="005878C3">
              <w:rPr>
                <w:rFonts w:ascii="Candara" w:hAnsi="Candara"/>
              </w:rPr>
              <w:t>Protection</w:t>
            </w:r>
            <w:r w:rsidR="00612CAF">
              <w:rPr>
                <w:rFonts w:ascii="Candara" w:hAnsi="Candara"/>
              </w:rPr>
              <w:t xml:space="preserve"> Act.</w:t>
            </w:r>
            <w:r w:rsidRPr="005878C3">
              <w:rPr>
                <w:rFonts w:ascii="Candara" w:hAnsi="Candara"/>
              </w:rPr>
              <w:t xml:space="preserve"> Antimonopoly legislation of the European Union and the Un</w:t>
            </w:r>
            <w:r w:rsidR="005878C3">
              <w:rPr>
                <w:rFonts w:ascii="Candara" w:hAnsi="Candara"/>
              </w:rPr>
              <w:t>ited States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body for protection of competition (charac</w:t>
            </w:r>
            <w:r w:rsidR="005878C3">
              <w:rPr>
                <w:rFonts w:ascii="Candara" w:hAnsi="Candara"/>
              </w:rPr>
              <w:t>ter and structure)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Position, competen</w:t>
            </w:r>
            <w:r w:rsidR="005878C3">
              <w:rPr>
                <w:rFonts w:ascii="Candara" w:hAnsi="Candara"/>
              </w:rPr>
              <w:t>ce, authorities and funding of</w:t>
            </w:r>
            <w:r w:rsidRPr="005878C3">
              <w:rPr>
                <w:rFonts w:ascii="Candara" w:hAnsi="Candara"/>
              </w:rPr>
              <w:t xml:space="preserve"> the Commission for Protecti</w:t>
            </w:r>
            <w:r w:rsidR="00144909">
              <w:rPr>
                <w:rFonts w:ascii="Candara" w:hAnsi="Candara"/>
              </w:rPr>
              <w:t>on of Competition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The rules</w:t>
            </w:r>
            <w:r w:rsidR="005304C6">
              <w:rPr>
                <w:rFonts w:ascii="Candara" w:hAnsi="Candara"/>
              </w:rPr>
              <w:t xml:space="preserve"> and</w:t>
            </w:r>
            <w:r w:rsidRPr="005878C3">
              <w:rPr>
                <w:rFonts w:ascii="Candara" w:hAnsi="Candara"/>
              </w:rPr>
              <w:t xml:space="preserve"> the procedure before the Commissio</w:t>
            </w:r>
            <w:r w:rsidR="00F15C65">
              <w:rPr>
                <w:rFonts w:ascii="Candara" w:hAnsi="Candara"/>
              </w:rPr>
              <w:t>n for Protection of Competition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Implementation of the </w:t>
            </w:r>
            <w:r w:rsidR="005304C6">
              <w:rPr>
                <w:rFonts w:ascii="Candara" w:hAnsi="Candara"/>
              </w:rPr>
              <w:t>Competition</w:t>
            </w:r>
            <w:r w:rsidR="00612CAF">
              <w:rPr>
                <w:rFonts w:ascii="Candara" w:hAnsi="Candara"/>
              </w:rPr>
              <w:t xml:space="preserve"> </w:t>
            </w:r>
            <w:r w:rsidR="00612CAF" w:rsidRPr="005878C3">
              <w:rPr>
                <w:rFonts w:ascii="Candara" w:hAnsi="Candara"/>
              </w:rPr>
              <w:t>Protection</w:t>
            </w:r>
            <w:r w:rsidR="00612CAF">
              <w:rPr>
                <w:rFonts w:ascii="Candara" w:hAnsi="Candara"/>
              </w:rPr>
              <w:t xml:space="preserve"> Act.</w:t>
            </w:r>
            <w:r w:rsidRPr="005878C3">
              <w:rPr>
                <w:rFonts w:ascii="Candara" w:hAnsi="Candara"/>
              </w:rPr>
              <w:t xml:space="preserve"> Exemptions in the implementation of the </w:t>
            </w:r>
            <w:r w:rsidR="00612CAF">
              <w:rPr>
                <w:rFonts w:ascii="Candara" w:hAnsi="Candara"/>
              </w:rPr>
              <w:t xml:space="preserve">Competition </w:t>
            </w:r>
            <w:r w:rsidR="00612CAF" w:rsidRPr="005878C3">
              <w:rPr>
                <w:rFonts w:ascii="Candara" w:hAnsi="Candara"/>
              </w:rPr>
              <w:t>Protection</w:t>
            </w:r>
            <w:r w:rsidR="00612CAF">
              <w:rPr>
                <w:rFonts w:ascii="Candara" w:hAnsi="Candara"/>
              </w:rPr>
              <w:t xml:space="preserve"> Act.</w:t>
            </w:r>
            <w:r w:rsidRPr="005878C3">
              <w:rPr>
                <w:rFonts w:ascii="Candara" w:hAnsi="Candara"/>
              </w:rPr>
              <w:t xml:space="preserve"> The role of the courts in the protection of competition and the court review</w:t>
            </w:r>
            <w:r w:rsidR="005304C6">
              <w:rPr>
                <w:rFonts w:ascii="Candara" w:hAnsi="Candara"/>
              </w:rPr>
              <w:t xml:space="preserve"> of decisions of the</w:t>
            </w:r>
            <w:r w:rsidR="00F15C65">
              <w:rPr>
                <w:rFonts w:ascii="Candara" w:hAnsi="Candara"/>
              </w:rPr>
              <w:t xml:space="preserve"> Commission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Mechanisms </w:t>
            </w:r>
            <w:r w:rsidR="00612CAF">
              <w:rPr>
                <w:rFonts w:ascii="Candara" w:hAnsi="Candara"/>
              </w:rPr>
              <w:t xml:space="preserve">for </w:t>
            </w:r>
            <w:r w:rsidRPr="005878C3">
              <w:rPr>
                <w:rFonts w:ascii="Candara" w:hAnsi="Candara"/>
              </w:rPr>
              <w:t>sanctioning mono</w:t>
            </w:r>
            <w:r w:rsidR="00F15C65">
              <w:rPr>
                <w:rFonts w:ascii="Candara" w:hAnsi="Candara"/>
              </w:rPr>
              <w:t>polies- examples from practice</w:t>
            </w:r>
            <w:r w:rsidR="00612CAF">
              <w:rPr>
                <w:rFonts w:ascii="Candara" w:hAnsi="Candara"/>
              </w:rPr>
              <w:t>.</w:t>
            </w:r>
            <w:r w:rsidRPr="005878C3">
              <w:rPr>
                <w:rFonts w:ascii="Candara" w:hAnsi="Candara"/>
              </w:rPr>
              <w:t xml:space="preserve"> Game theory and market structure.</w:t>
            </w:r>
          </w:p>
          <w:p w:rsidR="00612CAF" w:rsidRPr="005878C3" w:rsidRDefault="00612CAF" w:rsidP="00612CA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</w:tc>
      </w:tr>
      <w:tr w:rsidR="001D3BF1" w:rsidRPr="00B54668" w:rsidTr="00597C73">
        <w:trPr>
          <w:trHeight w:val="7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4C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517B88" w:rsidRPr="00612CAF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15C65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4C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45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845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45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845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45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BC35E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F0" w:rsidRDefault="004B5CF0" w:rsidP="00864926">
      <w:pPr>
        <w:spacing w:after="0" w:line="240" w:lineRule="auto"/>
      </w:pPr>
      <w:r>
        <w:separator/>
      </w:r>
    </w:p>
  </w:endnote>
  <w:endnote w:type="continuationSeparator" w:id="0">
    <w:p w:rsidR="004B5CF0" w:rsidRDefault="004B5C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F0" w:rsidRDefault="004B5CF0" w:rsidP="00864926">
      <w:pPr>
        <w:spacing w:after="0" w:line="240" w:lineRule="auto"/>
      </w:pPr>
      <w:r>
        <w:separator/>
      </w:r>
    </w:p>
  </w:footnote>
  <w:footnote w:type="continuationSeparator" w:id="0">
    <w:p w:rsidR="004B5CF0" w:rsidRDefault="004B5CF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23B1"/>
    <w:rsid w:val="00033AAA"/>
    <w:rsid w:val="000728F7"/>
    <w:rsid w:val="000F1276"/>
    <w:rsid w:val="000F6001"/>
    <w:rsid w:val="00144909"/>
    <w:rsid w:val="001D3BF1"/>
    <w:rsid w:val="001D64D3"/>
    <w:rsid w:val="001F14FA"/>
    <w:rsid w:val="001F60E3"/>
    <w:rsid w:val="002319B6"/>
    <w:rsid w:val="002A61CA"/>
    <w:rsid w:val="00315601"/>
    <w:rsid w:val="00323176"/>
    <w:rsid w:val="00390F1E"/>
    <w:rsid w:val="003B32A9"/>
    <w:rsid w:val="003C177A"/>
    <w:rsid w:val="003F0114"/>
    <w:rsid w:val="00406F80"/>
    <w:rsid w:val="0042256D"/>
    <w:rsid w:val="00431EFA"/>
    <w:rsid w:val="004845DD"/>
    <w:rsid w:val="00493925"/>
    <w:rsid w:val="004B5CF0"/>
    <w:rsid w:val="004D09EE"/>
    <w:rsid w:val="004D1C7E"/>
    <w:rsid w:val="004E4F0E"/>
    <w:rsid w:val="004E562D"/>
    <w:rsid w:val="00517B88"/>
    <w:rsid w:val="005304C6"/>
    <w:rsid w:val="005878C3"/>
    <w:rsid w:val="00597C73"/>
    <w:rsid w:val="005A5D38"/>
    <w:rsid w:val="005B0885"/>
    <w:rsid w:val="005B64BF"/>
    <w:rsid w:val="005C151C"/>
    <w:rsid w:val="005D46D7"/>
    <w:rsid w:val="00603117"/>
    <w:rsid w:val="00612CAF"/>
    <w:rsid w:val="00652492"/>
    <w:rsid w:val="0069043C"/>
    <w:rsid w:val="006A34AE"/>
    <w:rsid w:val="006E40AE"/>
    <w:rsid w:val="006F647C"/>
    <w:rsid w:val="007040BC"/>
    <w:rsid w:val="00783C57"/>
    <w:rsid w:val="00786663"/>
    <w:rsid w:val="00792CB4"/>
    <w:rsid w:val="00864926"/>
    <w:rsid w:val="008A30CE"/>
    <w:rsid w:val="008B1D6B"/>
    <w:rsid w:val="008C31B7"/>
    <w:rsid w:val="00911529"/>
    <w:rsid w:val="0093062F"/>
    <w:rsid w:val="00932B21"/>
    <w:rsid w:val="00972302"/>
    <w:rsid w:val="009906EA"/>
    <w:rsid w:val="009B0815"/>
    <w:rsid w:val="009D3F5E"/>
    <w:rsid w:val="009F3F9F"/>
    <w:rsid w:val="00A10286"/>
    <w:rsid w:val="00A1335D"/>
    <w:rsid w:val="00A24F82"/>
    <w:rsid w:val="00A57E27"/>
    <w:rsid w:val="00A86B40"/>
    <w:rsid w:val="00AF3FA2"/>
    <w:rsid w:val="00AF47A6"/>
    <w:rsid w:val="00B50491"/>
    <w:rsid w:val="00B54668"/>
    <w:rsid w:val="00B56404"/>
    <w:rsid w:val="00B9521A"/>
    <w:rsid w:val="00BC35E2"/>
    <w:rsid w:val="00BD3504"/>
    <w:rsid w:val="00C63234"/>
    <w:rsid w:val="00CA6D81"/>
    <w:rsid w:val="00CC23C3"/>
    <w:rsid w:val="00CD17F1"/>
    <w:rsid w:val="00D06D30"/>
    <w:rsid w:val="00D92F39"/>
    <w:rsid w:val="00DB3ED2"/>
    <w:rsid w:val="00DB43CC"/>
    <w:rsid w:val="00E04CD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5C65"/>
    <w:rsid w:val="00F237EB"/>
    <w:rsid w:val="00F56373"/>
    <w:rsid w:val="00F66169"/>
    <w:rsid w:val="00F742D3"/>
    <w:rsid w:val="00FC6D5C"/>
    <w:rsid w:val="00FE66C2"/>
    <w:rsid w:val="00F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C5F6-A794-4534-9E8A-89A597BC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2016-06-07T06:19:00Z</dcterms:created>
  <dcterms:modified xsi:type="dcterms:W3CDTF">2016-06-09T14:49:00Z</dcterms:modified>
</cp:coreProperties>
</file>