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4D" w:rsidRPr="004C6461" w:rsidRDefault="00A6444D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6444D" w:rsidRPr="004C646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C6461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646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C646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A6444D" w:rsidRPr="004C6461" w:rsidRDefault="00A6444D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A6444D" w:rsidRPr="004C646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4D" w:rsidRPr="004C6461" w:rsidRDefault="004C6461" w:rsidP="004C646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C646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4D" w:rsidRPr="004C6461" w:rsidRDefault="004C6461" w:rsidP="004C646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4C646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C6461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444D" w:rsidRPr="004C6461" w:rsidRDefault="004C6461" w:rsidP="004C646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A6444D" w:rsidRPr="004C646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6444D" w:rsidRPr="004C6461" w:rsidRDefault="004C6461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C6461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4C6461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4C6461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4C6461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A6444D" w:rsidRPr="004C6461" w:rsidRDefault="00A6444D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Sociology of Science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vAlign w:val="center"/>
          </w:tcPr>
          <w:p w:rsidR="00A6444D" w:rsidRPr="004C6461" w:rsidRDefault="004C646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Semester </w:t>
            </w:r>
            <w:r w:rsidRPr="004C646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6444D" w:rsidRPr="004C6461" w:rsidRDefault="004C646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4C6461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4C646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4</w:t>
            </w:r>
            <w:r w:rsidRPr="004C6461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rd</w:t>
            </w:r>
            <w:r w:rsidRPr="004C6461">
              <w:rPr>
                <w:rFonts w:ascii="Candara" w:hAnsi="Candara"/>
                <w:sz w:val="22"/>
                <w:szCs w:val="22"/>
                <w:lang w:val="en-US"/>
              </w:rPr>
              <w:t xml:space="preserve"> year</w:t>
            </w:r>
            <w:bookmarkStart w:id="0" w:name="_GoBack"/>
            <w:bookmarkEnd w:id="0"/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5</w:t>
            </w:r>
            <w:r w:rsidRPr="004C6461">
              <w:rPr>
                <w:rFonts w:ascii="Candara" w:hAnsi="Candara"/>
                <w:lang w:val="en-US"/>
              </w:rPr>
              <w:t xml:space="preserve"> (five)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4C6461">
              <w:rPr>
                <w:rFonts w:ascii="Candara" w:hAnsi="Candara"/>
                <w:lang w:val="en-US"/>
              </w:rPr>
              <w:t>Miloš</w:t>
            </w:r>
            <w:proofErr w:type="spellEnd"/>
            <w:r w:rsidRPr="004C6461">
              <w:rPr>
                <w:rFonts w:ascii="Candara" w:hAnsi="Candara"/>
                <w:lang w:val="en-US"/>
              </w:rPr>
              <w:t xml:space="preserve"> Jovanovi</w:t>
            </w:r>
            <w:r w:rsidRPr="004C6461">
              <w:rPr>
                <w:rFonts w:ascii="Candara" w:hAnsi="Candara"/>
                <w:lang w:val="en-US"/>
              </w:rPr>
              <w:t xml:space="preserve">ć, </w:t>
            </w:r>
            <w:r w:rsidRPr="004C6461">
              <w:rPr>
                <w:rFonts w:ascii="Candara" w:hAnsi="Candara"/>
                <w:lang w:val="en-US"/>
              </w:rPr>
              <w:t>PhD, Assistant Professor</w:t>
            </w:r>
          </w:p>
        </w:tc>
      </w:tr>
      <w:tr w:rsidR="00A6444D" w:rsidRPr="004C646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 Seminar</w:t>
            </w:r>
          </w:p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4C6461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vAlign w:val="center"/>
          </w:tcPr>
          <w:p w:rsidR="00A6444D" w:rsidRPr="004C6461" w:rsidRDefault="004C6461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4C6461">
              <w:rPr>
                <w:rFonts w:ascii="Candara" w:hAnsi="Candara"/>
                <w:i/>
                <w:lang w:val="en-US"/>
              </w:rPr>
              <w:t xml:space="preserve">Introducing students to the peculiarities of the sociological approach to science. Making </w:t>
            </w:r>
            <w:r w:rsidRPr="004C6461">
              <w:rPr>
                <w:rFonts w:ascii="Candara" w:hAnsi="Candara"/>
                <w:i/>
                <w:lang w:val="en-US"/>
              </w:rPr>
              <w:t>reference to the social implications of the formation, development, distribution and application of scientific knowledge and to the scientific work as a responsible social activity.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 xml:space="preserve">The </w:t>
            </w:r>
            <w:r w:rsidRPr="004C6461">
              <w:rPr>
                <w:rFonts w:ascii="Candara" w:hAnsi="Candara"/>
                <w:b/>
                <w:lang w:val="en-US"/>
              </w:rPr>
              <w:t>characteristics of science as a type of knowledge; classification of sciences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Features of the sociological approach to science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Place the sociology of science in the corpus of sociological discipline;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Social conditionality of formation, development and diss</w:t>
            </w:r>
            <w:r w:rsidRPr="004C6461">
              <w:rPr>
                <w:rFonts w:ascii="Candara" w:hAnsi="Candara"/>
                <w:b/>
                <w:lang w:val="en-US"/>
              </w:rPr>
              <w:t>emination of scientific knowledge;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Social functions of science; science and ideology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Social responsibility of scientists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Social inequalities and science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Reception of scientific knowledge; popularization and "lowering" of science in everyday knowledge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Popul</w:t>
            </w:r>
            <w:r w:rsidRPr="004C6461">
              <w:rPr>
                <w:rFonts w:ascii="Candara" w:hAnsi="Candara"/>
                <w:b/>
                <w:lang w:val="en-US"/>
              </w:rPr>
              <w:t>arization of science or scientists popularity?</w:t>
            </w: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Science in gender perspective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4C6461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4C646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6444D" w:rsidRPr="004C6461" w:rsidRDefault="00A644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646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C646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6444D" w:rsidRPr="004C6461" w:rsidRDefault="00A644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6444D" w:rsidRPr="004C646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4C646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C646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6444D" w:rsidRPr="004C646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A6444D" w:rsidRPr="004C646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20</w:t>
            </w:r>
          </w:p>
        </w:tc>
      </w:tr>
      <w:tr w:rsidR="00A6444D" w:rsidRPr="004C646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6444D" w:rsidRPr="004C646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6444D" w:rsidRPr="004C6461" w:rsidRDefault="004C646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4C6461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A6444D" w:rsidRPr="004C6461" w:rsidRDefault="00A6444D">
      <w:pPr>
        <w:ind w:left="1089"/>
        <w:rPr>
          <w:lang w:val="en-US"/>
        </w:rPr>
      </w:pPr>
    </w:p>
    <w:p w:rsidR="00A6444D" w:rsidRPr="004C6461" w:rsidRDefault="00A6444D">
      <w:pPr>
        <w:ind w:left="1089"/>
        <w:rPr>
          <w:lang w:val="en-US"/>
        </w:rPr>
      </w:pPr>
    </w:p>
    <w:p w:rsidR="00A6444D" w:rsidRPr="004C6461" w:rsidRDefault="00A6444D">
      <w:pPr>
        <w:ind w:left="1089"/>
        <w:rPr>
          <w:lang w:val="en-US"/>
        </w:rPr>
      </w:pPr>
    </w:p>
    <w:sectPr w:rsidR="00A6444D" w:rsidRPr="004C646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54056"/>
    <w:rsid w:val="0017024F"/>
    <w:rsid w:val="001D3BF1"/>
    <w:rsid w:val="001D64D3"/>
    <w:rsid w:val="001E59FF"/>
    <w:rsid w:val="001F14FA"/>
    <w:rsid w:val="001F60E3"/>
    <w:rsid w:val="002319B6"/>
    <w:rsid w:val="002D22D2"/>
    <w:rsid w:val="002D4EAC"/>
    <w:rsid w:val="00315601"/>
    <w:rsid w:val="00323176"/>
    <w:rsid w:val="003B32A9"/>
    <w:rsid w:val="003C177A"/>
    <w:rsid w:val="00406F80"/>
    <w:rsid w:val="0041087E"/>
    <w:rsid w:val="00431EFA"/>
    <w:rsid w:val="00493925"/>
    <w:rsid w:val="004C6461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83C57"/>
    <w:rsid w:val="00792CB4"/>
    <w:rsid w:val="00864926"/>
    <w:rsid w:val="008A30CE"/>
    <w:rsid w:val="008A7A22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A10286"/>
    <w:rsid w:val="00A1335D"/>
    <w:rsid w:val="00A6444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92F39"/>
    <w:rsid w:val="00DB43CC"/>
    <w:rsid w:val="00DD026C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0D602276"/>
    <w:rsid w:val="103D352E"/>
    <w:rsid w:val="425057A2"/>
    <w:rsid w:val="636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4BCD"/>
  <w15:docId w15:val="{C5857457-193A-40E6-8502-FA76087A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A8ADEB-3D0A-4080-A009-6BAF2C16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2017-03-27T18:08:00Z</dcterms:created>
  <dcterms:modified xsi:type="dcterms:W3CDTF">2018-06-06T11:29:00Z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