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42" w:type="dxa"/>
        <w:tblLook w:val="04A0"/>
      </w:tblPr>
      <w:tblGrid>
        <w:gridCol w:w="2550"/>
        <w:gridCol w:w="1251"/>
        <w:gridCol w:w="324"/>
        <w:gridCol w:w="261"/>
        <w:gridCol w:w="851"/>
        <w:gridCol w:w="2143"/>
        <w:gridCol w:w="3060"/>
      </w:tblGrid>
      <w:tr w:rsidR="00CD17F1" w:rsidRPr="00B54668" w:rsidTr="00064B1D">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064B1D">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276B5E" w:rsidP="00276B5E">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rsidTr="00064B1D">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64B1D">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081903" w:rsidP="00E857F8">
            <w:pPr>
              <w:spacing w:line="240" w:lineRule="auto"/>
              <w:contextualSpacing/>
              <w:jc w:val="left"/>
              <w:rPr>
                <w:rFonts w:ascii="Candara" w:hAnsi="Candara"/>
                <w:b/>
                <w:color w:val="548DD4" w:themeColor="text2" w:themeTint="99"/>
                <w:sz w:val="24"/>
                <w:szCs w:val="24"/>
              </w:rPr>
            </w:pPr>
            <w:r w:rsidRPr="000B0216">
              <w:rPr>
                <w:rFonts w:ascii="Candara" w:hAnsi="Candara"/>
                <w:b/>
                <w:color w:val="548DD4" w:themeColor="text2" w:themeTint="99"/>
                <w:sz w:val="24"/>
                <w:szCs w:val="24"/>
              </w:rPr>
              <w:t>Basic Academic Studies, Physical Education and Sport</w:t>
            </w:r>
          </w:p>
        </w:tc>
      </w:tr>
      <w:tr w:rsidR="00864926" w:rsidRPr="00B54668" w:rsidTr="00064B1D">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064B1D">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081903" w:rsidP="00E857F8">
            <w:pPr>
              <w:spacing w:line="240" w:lineRule="auto"/>
              <w:contextualSpacing/>
              <w:jc w:val="left"/>
              <w:rPr>
                <w:rFonts w:ascii="Candara" w:hAnsi="Candara"/>
              </w:rPr>
            </w:pPr>
            <w:r>
              <w:rPr>
                <w:rFonts w:ascii="Candara" w:hAnsi="Candara"/>
              </w:rPr>
              <w:t>Swimming</w:t>
            </w:r>
          </w:p>
        </w:tc>
      </w:tr>
      <w:tr w:rsidR="006F647C" w:rsidRPr="00B54668" w:rsidTr="00064B1D">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A26FC2" w:rsidP="00DC4D0A">
            <w:pPr>
              <w:spacing w:line="240" w:lineRule="auto"/>
              <w:contextualSpacing/>
              <w:jc w:val="left"/>
              <w:rPr>
                <w:rFonts w:ascii="Candara" w:hAnsi="Candara"/>
              </w:rPr>
            </w:pPr>
            <w:sdt>
              <w:sdtPr>
                <w:rPr>
                  <w:rFonts w:ascii="Candara" w:hAnsi="Candara"/>
                </w:rPr>
                <w:id w:val="-503286888"/>
              </w:sdtPr>
              <w:sdtContent>
                <w:r w:rsidR="00081903">
                  <w:rPr>
                    <w:rFonts w:ascii="MS Gothic" w:eastAsia="MS Gothic" w:hAnsi="MS Gothic" w:hint="eastAsia"/>
                  </w:rPr>
                  <w:t>☒</w:t>
                </w:r>
              </w:sdtContent>
            </w:sdt>
            <w:r w:rsidR="00E5013A">
              <w:rPr>
                <w:rFonts w:ascii="Candara" w:hAnsi="Candara"/>
              </w:rPr>
              <w:t xml:space="preserve">Bachelor </w:t>
            </w:r>
            <w:r w:rsidR="00DC4D0A">
              <w:rPr>
                <w:rFonts w:ascii="Candara" w:hAnsi="Candara"/>
              </w:rPr>
              <w:t xml:space="preserve">academic </w:t>
            </w:r>
            <w:r w:rsidR="00E5013A">
              <w:rPr>
                <w:rFonts w:ascii="Candara" w:hAnsi="Candara"/>
              </w:rPr>
              <w:t xml:space="preserve">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064B1D">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A26FC2" w:rsidP="00081903">
            <w:pPr>
              <w:spacing w:line="240" w:lineRule="auto"/>
              <w:contextualSpacing/>
              <w:jc w:val="left"/>
              <w:rPr>
                <w:rFonts w:ascii="Candara" w:hAnsi="Candara"/>
              </w:rPr>
            </w:pPr>
            <w:sdt>
              <w:sdtPr>
                <w:rPr>
                  <w:rFonts w:ascii="Candara" w:hAnsi="Candara"/>
                </w:rPr>
                <w:id w:val="485128928"/>
              </w:sdtPr>
              <w:sdtContent>
                <w:r w:rsidR="0008190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DC4D0A">
              <w:rPr>
                <w:rFonts w:ascii="Candara" w:hAnsi="Candara"/>
              </w:rPr>
              <w:t xml:space="preserve">       </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064B1D">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081903">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Pr>
                    <w:rFonts w:ascii="MS Gothic" w:eastAsia="MS Gothic" w:hAnsi="MS Gothic" w:cs="Arial" w:hint="eastAsia"/>
                    <w:lang w:val="en-US"/>
                  </w:rPr>
                  <w:t>☐</w:t>
                </w:r>
              </w:sdtContent>
            </w:sdt>
            <w:r>
              <w:rPr>
                <w:rFonts w:ascii="Candara" w:hAnsi="Candara" w:cs="Arial"/>
                <w:lang w:val="en-US"/>
              </w:rPr>
              <w:t xml:space="preserve"> Autumn             </w:t>
            </w:r>
            <w:r w:rsidR="00DC4D0A">
              <w:rPr>
                <w:rFonts w:ascii="Candara" w:hAnsi="Candara" w:cs="Arial"/>
                <w:lang w:val="en-US"/>
              </w:rPr>
              <w:t xml:space="preserve">       </w:t>
            </w:r>
            <w:r>
              <w:rPr>
                <w:rFonts w:ascii="Candara" w:hAnsi="Candara" w:cs="Arial"/>
                <w:lang w:val="en-US"/>
              </w:rPr>
              <w:t xml:space="preserve">   </w:t>
            </w:r>
            <w:sdt>
              <w:sdtPr>
                <w:rPr>
                  <w:rFonts w:ascii="Candara" w:hAnsi="Candara" w:cs="Arial"/>
                  <w:lang w:val="en-US"/>
                </w:rPr>
                <w:id w:val="706989797"/>
              </w:sdtPr>
              <w:sdtContent>
                <w:r w:rsidR="00081903">
                  <w:rPr>
                    <w:rFonts w:ascii="MS Gothic" w:eastAsia="MS Gothic" w:hAnsi="MS Gothic" w:cs="Arial" w:hint="eastAsia"/>
                    <w:lang w:val="en-US"/>
                  </w:rPr>
                  <w:t>☒</w:t>
                </w:r>
              </w:sdtContent>
            </w:sdt>
            <w:r>
              <w:rPr>
                <w:rFonts w:ascii="Candara" w:hAnsi="Candara" w:cs="Arial"/>
                <w:lang w:val="en-US"/>
              </w:rPr>
              <w:t>Spring</w:t>
            </w:r>
          </w:p>
        </w:tc>
      </w:tr>
      <w:tr w:rsidR="00864926" w:rsidRPr="00B54668" w:rsidTr="00064B1D">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081903" w:rsidP="00E857F8">
            <w:pPr>
              <w:spacing w:line="240" w:lineRule="auto"/>
              <w:contextualSpacing/>
              <w:jc w:val="left"/>
              <w:rPr>
                <w:rFonts w:ascii="Candara" w:hAnsi="Candara"/>
              </w:rPr>
            </w:pPr>
            <w:r>
              <w:rPr>
                <w:rFonts w:ascii="Candara" w:hAnsi="Candara"/>
              </w:rPr>
              <w:t>Second</w:t>
            </w:r>
          </w:p>
        </w:tc>
      </w:tr>
      <w:tr w:rsidR="00A1335D" w:rsidRPr="00B54668" w:rsidTr="00064B1D">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081903" w:rsidP="00E857F8">
            <w:pPr>
              <w:spacing w:line="240" w:lineRule="auto"/>
              <w:contextualSpacing/>
              <w:jc w:val="left"/>
              <w:rPr>
                <w:rFonts w:ascii="Candara" w:hAnsi="Candara"/>
              </w:rPr>
            </w:pPr>
            <w:r>
              <w:rPr>
                <w:rFonts w:ascii="Candara" w:hAnsi="Candara"/>
              </w:rPr>
              <w:t>7</w:t>
            </w:r>
          </w:p>
        </w:tc>
      </w:tr>
      <w:tr w:rsidR="00E857F8" w:rsidRPr="00B54668" w:rsidTr="00064B1D">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F4733D" w:rsidP="00F4733D">
            <w:pPr>
              <w:spacing w:line="240" w:lineRule="auto"/>
              <w:contextualSpacing/>
              <w:jc w:val="left"/>
              <w:rPr>
                <w:rFonts w:ascii="Candara" w:hAnsi="Candara"/>
              </w:rPr>
            </w:pPr>
            <w:r>
              <w:rPr>
                <w:rFonts w:ascii="Candara" w:hAnsi="Candara"/>
              </w:rPr>
              <w:t xml:space="preserve">Tomislav Okičić, Ph.D, full professor; </w:t>
            </w:r>
            <w:r w:rsidR="00DC4D0A">
              <w:rPr>
                <w:rFonts w:ascii="Candara" w:hAnsi="Candara"/>
              </w:rPr>
              <w:t>Dejan Madić</w:t>
            </w:r>
            <w:r>
              <w:rPr>
                <w:rFonts w:ascii="Candara" w:hAnsi="Candara"/>
              </w:rPr>
              <w:t>,</w:t>
            </w:r>
            <w:r w:rsidR="00DC4D0A">
              <w:rPr>
                <w:rFonts w:ascii="Candara" w:hAnsi="Candara"/>
              </w:rPr>
              <w:t xml:space="preserve"> Ph</w:t>
            </w:r>
            <w:r>
              <w:rPr>
                <w:rFonts w:ascii="Candara" w:hAnsi="Candara"/>
              </w:rPr>
              <w:t>.</w:t>
            </w:r>
            <w:r w:rsidR="00DC4D0A">
              <w:rPr>
                <w:rFonts w:ascii="Candara" w:hAnsi="Candara"/>
              </w:rPr>
              <w:t>D</w:t>
            </w:r>
            <w:r>
              <w:rPr>
                <w:rFonts w:ascii="Candara" w:hAnsi="Candara"/>
              </w:rPr>
              <w:t>, full professor</w:t>
            </w:r>
            <w:r w:rsidR="008C12BF">
              <w:rPr>
                <w:rFonts w:ascii="Candara" w:hAnsi="Candara"/>
              </w:rPr>
              <w:t xml:space="preserve">, Marko Djuric, </w:t>
            </w:r>
            <w:r w:rsidR="00081903">
              <w:rPr>
                <w:rFonts w:ascii="Candara" w:hAnsi="Candara"/>
              </w:rPr>
              <w:t xml:space="preserve"> </w:t>
            </w:r>
            <w:r w:rsidR="008C12BF">
              <w:rPr>
                <w:rFonts w:ascii="Candara" w:hAnsi="Candara"/>
              </w:rPr>
              <w:t>Ph.D, assistent</w:t>
            </w:r>
            <w:r w:rsidR="00FA5C66" w:rsidRPr="007748C7">
              <w:rPr>
                <w:rFonts w:ascii="Candara" w:hAnsi="Candara"/>
              </w:rPr>
              <w:t xml:space="preserve"> professor</w:t>
            </w:r>
          </w:p>
        </w:tc>
      </w:tr>
      <w:tr w:rsidR="00B50491" w:rsidRPr="00B54668" w:rsidTr="00064B1D">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DC4D0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sidR="00DC4D0A">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DC4D0A">
                  <w:rPr>
                    <w:rFonts w:ascii="MS Gothic" w:eastAsia="MS Gothic" w:hAnsi="MS Gothic" w:hint="eastAsia"/>
                  </w:rPr>
                  <w:t>☒</w:t>
                </w:r>
              </w:sdtContent>
            </w:sdt>
            <w:r>
              <w:rPr>
                <w:rFonts w:ascii="Candara" w:hAnsi="Candara"/>
              </w:rPr>
              <w:t xml:space="preserve">  Other</w:t>
            </w:r>
          </w:p>
        </w:tc>
      </w:tr>
      <w:tr w:rsidR="00911529" w:rsidRPr="00B54668" w:rsidTr="00064B1D">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64B1D">
        <w:trPr>
          <w:trHeight w:val="562"/>
        </w:trPr>
        <w:tc>
          <w:tcPr>
            <w:tcW w:w="10440" w:type="dxa"/>
            <w:gridSpan w:val="7"/>
            <w:vAlign w:val="center"/>
          </w:tcPr>
          <w:p w:rsidR="00911529" w:rsidRPr="00081903" w:rsidRDefault="00081903" w:rsidP="00081903">
            <w:pPr>
              <w:spacing w:line="240" w:lineRule="auto"/>
              <w:contextualSpacing/>
              <w:rPr>
                <w:rFonts w:ascii="Candara" w:hAnsi="Candara"/>
                <w:i/>
              </w:rPr>
            </w:pPr>
            <w:r w:rsidRPr="00081903">
              <w:rPr>
                <w:rFonts w:ascii="Candara" w:hAnsi="Candara"/>
                <w:i/>
              </w:rPr>
              <w:t>Students have gained theoretical and practical knowledge and skills, which will be applied in practice (curricular and extracurricular activities in school and in sports clubs as well).</w:t>
            </w:r>
          </w:p>
        </w:tc>
      </w:tr>
      <w:tr w:rsidR="00E857F8" w:rsidRPr="00B54668" w:rsidTr="00064B1D">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064B1D">
        <w:trPr>
          <w:trHeight w:val="562"/>
        </w:trPr>
        <w:tc>
          <w:tcPr>
            <w:tcW w:w="10440" w:type="dxa"/>
            <w:gridSpan w:val="7"/>
            <w:shd w:val="clear" w:color="auto" w:fill="auto"/>
            <w:vAlign w:val="center"/>
          </w:tcPr>
          <w:p w:rsidR="00B54668" w:rsidRPr="00B54668" w:rsidRDefault="00064B1D" w:rsidP="00081903">
            <w:pPr>
              <w:tabs>
                <w:tab w:val="left" w:pos="360"/>
              </w:tabs>
              <w:spacing w:after="0" w:line="240" w:lineRule="auto"/>
              <w:rPr>
                <w:rFonts w:ascii="Candara" w:hAnsi="Candara"/>
                <w:b/>
              </w:rPr>
            </w:pPr>
            <w:r>
              <w:rPr>
                <w:rFonts w:ascii="Candara" w:hAnsi="Candara"/>
                <w:b/>
              </w:rPr>
              <w:t xml:space="preserve"> </w:t>
            </w:r>
            <w:r w:rsidRPr="00064B1D">
              <w:rPr>
                <w:rFonts w:ascii="Candara" w:hAnsi="Candara"/>
                <w:b/>
              </w:rPr>
              <w:t>Historical development of swimming (history of swimming, swimming in the Olympics, World Cup and European Championship), biomechanics of swimming (hydrostatics, hydrodynamics). Training of the swimming techniques: freestyle, breaststroke, backstroke, butterfly. Training of non-swimmers (methodology, organization). Basics of snorkeling (head in diving, feet in diving, dive out). Improvement of the swimming techniques (freestyle, backstroke, breaststroke, butterfly, individual medley). Training and development of the race elements (start, turn, gliding, finishing), training in swimming (development of sports form, macro and micro planning, selection, means and methods for the development, control and monitoring of the results). Rescue of drowning persons (organization of the rescue services, operational steps of the drowning persons rescue).</w:t>
            </w:r>
          </w:p>
        </w:tc>
      </w:tr>
      <w:tr w:rsidR="001D3BF1" w:rsidRPr="00B54668" w:rsidTr="00064B1D">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064B1D">
        <w:trPr>
          <w:trHeight w:val="562"/>
        </w:trPr>
        <w:tc>
          <w:tcPr>
            <w:tcW w:w="10440" w:type="dxa"/>
            <w:gridSpan w:val="7"/>
            <w:shd w:val="clear" w:color="auto" w:fill="auto"/>
            <w:vAlign w:val="center"/>
          </w:tcPr>
          <w:p w:rsidR="001D3BF1" w:rsidRPr="004E562D" w:rsidRDefault="00A26FC2" w:rsidP="00E857F8">
            <w:pPr>
              <w:tabs>
                <w:tab w:val="left" w:pos="360"/>
              </w:tabs>
              <w:spacing w:after="0" w:line="240" w:lineRule="auto"/>
              <w:jc w:val="left"/>
              <w:rPr>
                <w:rFonts w:ascii="Candara" w:hAnsi="Candara"/>
              </w:rPr>
            </w:pPr>
            <w:sdt>
              <w:sdtPr>
                <w:rPr>
                  <w:rFonts w:ascii="Candara" w:hAnsi="Candara"/>
                </w:rPr>
                <w:id w:val="99386002"/>
              </w:sdtPr>
              <w:sdtContent>
                <w:r w:rsidR="00F4733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F4733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A26FC2"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064B1D">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064B1D">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064B1D" w:rsidRPr="00B54668" w:rsidTr="00064B1D">
        <w:trPr>
          <w:trHeight w:val="562"/>
        </w:trPr>
        <w:tc>
          <w:tcPr>
            <w:tcW w:w="2550" w:type="dxa"/>
            <w:shd w:val="clear" w:color="auto" w:fill="auto"/>
            <w:vAlign w:val="center"/>
          </w:tcPr>
          <w:p w:rsidR="00064B1D" w:rsidRDefault="00064B1D" w:rsidP="00064B1D">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r w:rsidR="00FA5C66">
              <w:rPr>
                <w:rFonts w:ascii="Candara" w:hAnsi="Candara"/>
                <w:b/>
              </w:rPr>
              <w:t>+ practicals</w:t>
            </w:r>
          </w:p>
        </w:tc>
        <w:tc>
          <w:tcPr>
            <w:tcW w:w="1575" w:type="dxa"/>
            <w:gridSpan w:val="2"/>
            <w:shd w:val="clear" w:color="auto" w:fill="auto"/>
            <w:vAlign w:val="center"/>
          </w:tcPr>
          <w:p w:rsidR="00064B1D" w:rsidRDefault="00FA5C66" w:rsidP="00064B1D">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064B1D" w:rsidRDefault="00064B1D" w:rsidP="00064B1D">
            <w:pPr>
              <w:tabs>
                <w:tab w:val="left" w:pos="360"/>
              </w:tabs>
              <w:spacing w:after="0" w:line="240" w:lineRule="auto"/>
              <w:jc w:val="left"/>
              <w:rPr>
                <w:rFonts w:ascii="Candara" w:hAnsi="Candara"/>
                <w:b/>
              </w:rPr>
            </w:pPr>
            <w:r w:rsidRPr="00064B1D">
              <w:rPr>
                <w:rFonts w:ascii="Candara" w:hAnsi="Candara"/>
                <w:b/>
              </w:rPr>
              <w:t xml:space="preserve">Practical </w:t>
            </w:r>
            <w:r w:rsidRPr="001F14FA">
              <w:rPr>
                <w:rFonts w:ascii="Candara" w:hAnsi="Candara"/>
                <w:b/>
              </w:rPr>
              <w:t>examination</w:t>
            </w:r>
          </w:p>
        </w:tc>
        <w:tc>
          <w:tcPr>
            <w:tcW w:w="3060" w:type="dxa"/>
            <w:shd w:val="clear" w:color="auto" w:fill="auto"/>
            <w:vAlign w:val="center"/>
          </w:tcPr>
          <w:p w:rsidR="00064B1D" w:rsidRDefault="008C12BF" w:rsidP="00064B1D">
            <w:pPr>
              <w:tabs>
                <w:tab w:val="left" w:pos="360"/>
              </w:tabs>
              <w:spacing w:after="0" w:line="240" w:lineRule="auto"/>
              <w:jc w:val="left"/>
              <w:rPr>
                <w:rFonts w:ascii="Candara" w:hAnsi="Candara"/>
                <w:b/>
              </w:rPr>
            </w:pPr>
            <w:r>
              <w:rPr>
                <w:rFonts w:ascii="Candara" w:hAnsi="Candara"/>
                <w:b/>
              </w:rPr>
              <w:t>20</w:t>
            </w:r>
          </w:p>
        </w:tc>
      </w:tr>
      <w:tr w:rsidR="00064B1D" w:rsidRPr="00B54668" w:rsidTr="00064B1D">
        <w:trPr>
          <w:trHeight w:val="562"/>
        </w:trPr>
        <w:tc>
          <w:tcPr>
            <w:tcW w:w="2550" w:type="dxa"/>
            <w:shd w:val="clear" w:color="auto" w:fill="auto"/>
            <w:vAlign w:val="center"/>
          </w:tcPr>
          <w:p w:rsidR="00064B1D" w:rsidRDefault="00FA5C66" w:rsidP="00064B1D">
            <w:pPr>
              <w:tabs>
                <w:tab w:val="left" w:pos="360"/>
              </w:tabs>
              <w:spacing w:after="0" w:line="240" w:lineRule="auto"/>
              <w:jc w:val="left"/>
              <w:rPr>
                <w:rFonts w:ascii="Candara" w:hAnsi="Candara"/>
                <w:b/>
              </w:rPr>
            </w:pPr>
            <w:r w:rsidRPr="001964FB">
              <w:rPr>
                <w:rFonts w:ascii="Candara" w:hAnsi="Candara"/>
                <w:b/>
              </w:rPr>
              <w:t xml:space="preserve">Colloquium </w:t>
            </w:r>
            <w:r w:rsidRPr="001964FB">
              <w:rPr>
                <w:rFonts w:ascii="Candara" w:hAnsi="Candara"/>
                <w:b/>
                <w:lang w:val="sr-Cyrl-CS"/>
              </w:rPr>
              <w:t xml:space="preserve"> </w:t>
            </w:r>
            <w:r>
              <w:rPr>
                <w:rFonts w:ascii="Candara" w:hAnsi="Candara"/>
                <w:b/>
                <w:lang w:val="en-US"/>
              </w:rPr>
              <w:t>theory</w:t>
            </w:r>
          </w:p>
        </w:tc>
        <w:tc>
          <w:tcPr>
            <w:tcW w:w="1575" w:type="dxa"/>
            <w:gridSpan w:val="2"/>
            <w:shd w:val="clear" w:color="auto" w:fill="auto"/>
            <w:vAlign w:val="center"/>
          </w:tcPr>
          <w:p w:rsidR="00064B1D" w:rsidRDefault="00FA5C66" w:rsidP="00064B1D">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064B1D" w:rsidRDefault="00064B1D" w:rsidP="00064B1D">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064B1D" w:rsidRDefault="008C12BF" w:rsidP="00064B1D">
            <w:pPr>
              <w:tabs>
                <w:tab w:val="left" w:pos="360"/>
              </w:tabs>
              <w:spacing w:after="0" w:line="240" w:lineRule="auto"/>
              <w:jc w:val="left"/>
              <w:rPr>
                <w:rFonts w:ascii="Candara" w:hAnsi="Candara"/>
                <w:b/>
              </w:rPr>
            </w:pPr>
            <w:r>
              <w:rPr>
                <w:rFonts w:ascii="Candara" w:hAnsi="Candara"/>
                <w:b/>
              </w:rPr>
              <w:t>20</w:t>
            </w:r>
          </w:p>
        </w:tc>
      </w:tr>
      <w:tr w:rsidR="00064B1D" w:rsidRPr="00B54668" w:rsidTr="00064B1D">
        <w:trPr>
          <w:trHeight w:val="562"/>
        </w:trPr>
        <w:tc>
          <w:tcPr>
            <w:tcW w:w="2550" w:type="dxa"/>
            <w:shd w:val="clear" w:color="auto" w:fill="auto"/>
            <w:vAlign w:val="center"/>
          </w:tcPr>
          <w:p w:rsidR="00064B1D" w:rsidRPr="00FA5C66" w:rsidRDefault="00064B1D" w:rsidP="00064B1D">
            <w:pPr>
              <w:tabs>
                <w:tab w:val="left" w:pos="360"/>
              </w:tabs>
              <w:spacing w:after="0" w:line="240" w:lineRule="auto"/>
              <w:jc w:val="left"/>
              <w:rPr>
                <w:rFonts w:ascii="Candara" w:hAnsi="Candara"/>
                <w:b/>
                <w:lang/>
              </w:rPr>
            </w:pPr>
            <w:r w:rsidRPr="001964FB">
              <w:rPr>
                <w:rStyle w:val="Emphasis"/>
                <w:rFonts w:ascii="Candara" w:hAnsi="Candara"/>
                <w:b/>
                <w:bCs/>
                <w:i w:val="0"/>
                <w:shd w:val="clear" w:color="auto" w:fill="FFFFFF"/>
              </w:rPr>
              <w:t>Colloquium</w:t>
            </w:r>
            <w:r w:rsidRPr="001964FB">
              <w:rPr>
                <w:rStyle w:val="Emphasis"/>
                <w:rFonts w:ascii="Candara" w:hAnsi="Candara"/>
                <w:b/>
                <w:bCs/>
                <w:shd w:val="clear" w:color="auto" w:fill="FFFFFF"/>
              </w:rPr>
              <w:t xml:space="preserve"> </w:t>
            </w:r>
            <w:r w:rsidR="00FA5C66">
              <w:rPr>
                <w:rFonts w:ascii="Candara" w:hAnsi="Candara"/>
                <w:b/>
                <w:lang/>
              </w:rPr>
              <w:t>practicals</w:t>
            </w:r>
          </w:p>
        </w:tc>
        <w:tc>
          <w:tcPr>
            <w:tcW w:w="1575" w:type="dxa"/>
            <w:gridSpan w:val="2"/>
            <w:shd w:val="clear" w:color="auto" w:fill="auto"/>
            <w:vAlign w:val="center"/>
          </w:tcPr>
          <w:p w:rsidR="00064B1D" w:rsidRDefault="00FA5C66" w:rsidP="00064B1D">
            <w:pPr>
              <w:tabs>
                <w:tab w:val="left" w:pos="360"/>
              </w:tabs>
              <w:spacing w:after="0" w:line="240" w:lineRule="auto"/>
              <w:jc w:val="left"/>
              <w:rPr>
                <w:rFonts w:ascii="Candara" w:hAnsi="Candara"/>
                <w:b/>
              </w:rPr>
            </w:pPr>
            <w:r>
              <w:rPr>
                <w:rFonts w:ascii="Candara" w:hAnsi="Candara"/>
                <w:b/>
              </w:rPr>
              <w:t>35</w:t>
            </w:r>
          </w:p>
        </w:tc>
        <w:tc>
          <w:tcPr>
            <w:tcW w:w="3255" w:type="dxa"/>
            <w:gridSpan w:val="3"/>
            <w:shd w:val="clear" w:color="auto" w:fill="auto"/>
            <w:vAlign w:val="center"/>
          </w:tcPr>
          <w:p w:rsidR="00064B1D" w:rsidRDefault="00064B1D" w:rsidP="00064B1D">
            <w:pPr>
              <w:tabs>
                <w:tab w:val="left" w:pos="360"/>
              </w:tabs>
              <w:spacing w:after="0" w:line="240" w:lineRule="auto"/>
              <w:jc w:val="left"/>
              <w:rPr>
                <w:rFonts w:ascii="Candara" w:hAnsi="Candara"/>
                <w:b/>
              </w:rPr>
            </w:pPr>
          </w:p>
        </w:tc>
        <w:tc>
          <w:tcPr>
            <w:tcW w:w="3060" w:type="dxa"/>
            <w:shd w:val="clear" w:color="auto" w:fill="auto"/>
            <w:vAlign w:val="center"/>
          </w:tcPr>
          <w:p w:rsidR="00064B1D" w:rsidRDefault="00064B1D" w:rsidP="00064B1D">
            <w:pPr>
              <w:tabs>
                <w:tab w:val="left" w:pos="360"/>
              </w:tabs>
              <w:spacing w:after="0" w:line="240" w:lineRule="auto"/>
              <w:jc w:val="left"/>
              <w:rPr>
                <w:rFonts w:ascii="Candara" w:hAnsi="Candara"/>
                <w:b/>
              </w:rPr>
            </w:pPr>
          </w:p>
        </w:tc>
      </w:tr>
      <w:tr w:rsidR="00FA5C66" w:rsidRPr="00B54668" w:rsidTr="00064B1D">
        <w:trPr>
          <w:trHeight w:val="562"/>
        </w:trPr>
        <w:tc>
          <w:tcPr>
            <w:tcW w:w="2550" w:type="dxa"/>
            <w:shd w:val="clear" w:color="auto" w:fill="auto"/>
            <w:vAlign w:val="center"/>
          </w:tcPr>
          <w:p w:rsidR="00FA5C66" w:rsidRDefault="00FA5C66" w:rsidP="00153E1E">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rsidR="00FA5C66" w:rsidRDefault="00FA5C66" w:rsidP="00153E1E">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FA5C66" w:rsidRDefault="00FA5C66" w:rsidP="00064B1D">
            <w:pPr>
              <w:tabs>
                <w:tab w:val="left" w:pos="360"/>
              </w:tabs>
              <w:spacing w:after="0" w:line="240" w:lineRule="auto"/>
              <w:jc w:val="left"/>
              <w:rPr>
                <w:rFonts w:ascii="Candara" w:hAnsi="Candara"/>
                <w:b/>
              </w:rPr>
            </w:pPr>
          </w:p>
        </w:tc>
        <w:tc>
          <w:tcPr>
            <w:tcW w:w="3060" w:type="dxa"/>
            <w:shd w:val="clear" w:color="auto" w:fill="auto"/>
            <w:vAlign w:val="center"/>
          </w:tcPr>
          <w:p w:rsidR="00FA5C66" w:rsidRDefault="00FA5C66" w:rsidP="00064B1D">
            <w:pPr>
              <w:tabs>
                <w:tab w:val="left" w:pos="360"/>
              </w:tabs>
              <w:spacing w:after="0" w:line="240" w:lineRule="auto"/>
              <w:jc w:val="left"/>
              <w:rPr>
                <w:rFonts w:ascii="Candara" w:hAnsi="Candara"/>
                <w:b/>
              </w:rPr>
            </w:pPr>
          </w:p>
        </w:tc>
      </w:tr>
      <w:tr w:rsidR="00FA5C66" w:rsidRPr="00B54668" w:rsidTr="00064B1D">
        <w:trPr>
          <w:trHeight w:val="562"/>
        </w:trPr>
        <w:tc>
          <w:tcPr>
            <w:tcW w:w="2550" w:type="dxa"/>
            <w:shd w:val="clear" w:color="auto" w:fill="auto"/>
            <w:vAlign w:val="center"/>
          </w:tcPr>
          <w:p w:rsidR="00FA5C66" w:rsidRPr="00064B1D" w:rsidRDefault="00FA5C66" w:rsidP="00064B1D">
            <w:pPr>
              <w:tabs>
                <w:tab w:val="left" w:pos="360"/>
              </w:tabs>
              <w:spacing w:after="0" w:line="240" w:lineRule="auto"/>
              <w:jc w:val="left"/>
              <w:rPr>
                <w:rFonts w:ascii="Candara" w:hAnsi="Candara"/>
                <w:b/>
                <w:lang w:val="en-US"/>
              </w:rPr>
            </w:pPr>
          </w:p>
        </w:tc>
        <w:tc>
          <w:tcPr>
            <w:tcW w:w="1575" w:type="dxa"/>
            <w:gridSpan w:val="2"/>
            <w:shd w:val="clear" w:color="auto" w:fill="auto"/>
            <w:vAlign w:val="center"/>
          </w:tcPr>
          <w:p w:rsidR="00FA5C66" w:rsidRDefault="00FA5C66" w:rsidP="00064B1D">
            <w:pPr>
              <w:tabs>
                <w:tab w:val="left" w:pos="360"/>
              </w:tabs>
              <w:spacing w:after="0" w:line="240" w:lineRule="auto"/>
              <w:jc w:val="left"/>
              <w:rPr>
                <w:rFonts w:ascii="Candara" w:hAnsi="Candara"/>
                <w:b/>
              </w:rPr>
            </w:pPr>
          </w:p>
        </w:tc>
        <w:tc>
          <w:tcPr>
            <w:tcW w:w="3255" w:type="dxa"/>
            <w:gridSpan w:val="3"/>
            <w:shd w:val="clear" w:color="auto" w:fill="auto"/>
            <w:vAlign w:val="center"/>
          </w:tcPr>
          <w:p w:rsidR="00FA5C66" w:rsidRDefault="00FA5C66" w:rsidP="00153E1E">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FA5C66" w:rsidRDefault="00FA5C66" w:rsidP="00153E1E">
            <w:pPr>
              <w:tabs>
                <w:tab w:val="left" w:pos="360"/>
              </w:tabs>
              <w:spacing w:after="0" w:line="240" w:lineRule="auto"/>
              <w:jc w:val="left"/>
              <w:rPr>
                <w:rFonts w:ascii="Candara" w:hAnsi="Candara"/>
                <w:b/>
              </w:rPr>
            </w:pPr>
            <w:r>
              <w:rPr>
                <w:rFonts w:ascii="Candara" w:hAnsi="Candara"/>
                <w:b/>
              </w:rPr>
              <w:t>100</w:t>
            </w:r>
          </w:p>
        </w:tc>
      </w:tr>
      <w:tr w:rsidR="001F14FA" w:rsidRPr="00B54668" w:rsidTr="00064B1D">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3B9" w:rsidRDefault="001063B9" w:rsidP="00864926">
      <w:pPr>
        <w:spacing w:after="0" w:line="240" w:lineRule="auto"/>
      </w:pPr>
      <w:r>
        <w:separator/>
      </w:r>
    </w:p>
  </w:endnote>
  <w:endnote w:type="continuationSeparator" w:id="0">
    <w:p w:rsidR="001063B9" w:rsidRDefault="001063B9"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3B9" w:rsidRDefault="001063B9" w:rsidP="00864926">
      <w:pPr>
        <w:spacing w:after="0" w:line="240" w:lineRule="auto"/>
      </w:pPr>
      <w:r>
        <w:separator/>
      </w:r>
    </w:p>
  </w:footnote>
  <w:footnote w:type="continuationSeparator" w:id="0">
    <w:p w:rsidR="001063B9" w:rsidRDefault="001063B9"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33AAA"/>
    <w:rsid w:val="00064B1D"/>
    <w:rsid w:val="00081903"/>
    <w:rsid w:val="000E7844"/>
    <w:rsid w:val="000F6001"/>
    <w:rsid w:val="00101CF0"/>
    <w:rsid w:val="001063B9"/>
    <w:rsid w:val="001B77D4"/>
    <w:rsid w:val="001D3BF1"/>
    <w:rsid w:val="001D64D3"/>
    <w:rsid w:val="001F14FA"/>
    <w:rsid w:val="001F60E3"/>
    <w:rsid w:val="002319B6"/>
    <w:rsid w:val="00257EBD"/>
    <w:rsid w:val="00276B5E"/>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12BF"/>
    <w:rsid w:val="008C31B7"/>
    <w:rsid w:val="00911529"/>
    <w:rsid w:val="00932B21"/>
    <w:rsid w:val="00972302"/>
    <w:rsid w:val="009906EA"/>
    <w:rsid w:val="009D3F5E"/>
    <w:rsid w:val="009F3F9F"/>
    <w:rsid w:val="00A10286"/>
    <w:rsid w:val="00A1335D"/>
    <w:rsid w:val="00A26FC2"/>
    <w:rsid w:val="00AF47A6"/>
    <w:rsid w:val="00B50491"/>
    <w:rsid w:val="00B54668"/>
    <w:rsid w:val="00B9521A"/>
    <w:rsid w:val="00BB22C8"/>
    <w:rsid w:val="00BD3504"/>
    <w:rsid w:val="00C63234"/>
    <w:rsid w:val="00CA6D81"/>
    <w:rsid w:val="00CC23C3"/>
    <w:rsid w:val="00CD17F1"/>
    <w:rsid w:val="00D92F39"/>
    <w:rsid w:val="00DB43CC"/>
    <w:rsid w:val="00DC4D0A"/>
    <w:rsid w:val="00DF4559"/>
    <w:rsid w:val="00E1222F"/>
    <w:rsid w:val="00E47B95"/>
    <w:rsid w:val="00E5013A"/>
    <w:rsid w:val="00E60599"/>
    <w:rsid w:val="00E71A0B"/>
    <w:rsid w:val="00E8188A"/>
    <w:rsid w:val="00E857F8"/>
    <w:rsid w:val="00EA7E0C"/>
    <w:rsid w:val="00EC53EE"/>
    <w:rsid w:val="00F06AFA"/>
    <w:rsid w:val="00F237EB"/>
    <w:rsid w:val="00F4733D"/>
    <w:rsid w:val="00F56373"/>
    <w:rsid w:val="00F742D3"/>
    <w:rsid w:val="00F97592"/>
    <w:rsid w:val="00FA5C66"/>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064B1D"/>
    <w:rPr>
      <w:i/>
      <w:iCs/>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81F12-F3F2-4463-B863-3F60E43F0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9</cp:revision>
  <cp:lastPrinted>2015-12-23T11:47:00Z</cp:lastPrinted>
  <dcterms:created xsi:type="dcterms:W3CDTF">2016-04-08T07:42:00Z</dcterms:created>
  <dcterms:modified xsi:type="dcterms:W3CDTF">2019-10-15T06:53:00Z</dcterms:modified>
</cp:coreProperties>
</file>