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0A1713">
            <w:pPr>
              <w:suppressAutoHyphens w:val="0"/>
              <w:spacing w:after="200" w:line="276" w:lineRule="auto"/>
              <w:jc w:val="left"/>
              <w:rPr>
                <w:rFonts w:ascii="Candara" w:hAnsi="Candara"/>
              </w:rPr>
            </w:pPr>
            <w:r>
              <w:rPr>
                <w:rFonts w:ascii="Candara" w:hAnsi="Candara"/>
              </w:rPr>
              <w:t>Faculty of Law</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126E9C" w:rsidRDefault="00126E9C" w:rsidP="00126E9C">
            <w:pPr>
              <w:contextualSpacing/>
              <w:rPr>
                <w:rFonts w:ascii="Candara" w:hAnsi="Candara"/>
                <w:b/>
                <w:color w:val="E36C0A" w:themeColor="accent6" w:themeShade="BF"/>
                <w:sz w:val="24"/>
                <w:szCs w:val="24"/>
              </w:rPr>
            </w:pPr>
            <w:r w:rsidRPr="00B22F22">
              <w:rPr>
                <w:rFonts w:ascii="Candara" w:hAnsi="Candara" w:cs="Segoe UI"/>
                <w:b/>
                <w:shd w:val="clear" w:color="auto" w:fill="FFFFFF"/>
              </w:rPr>
              <w:t>Post-graduate (LLD degree) Academic Law Study Program</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0A1713" w:rsidP="00E857F8">
            <w:pPr>
              <w:spacing w:line="240" w:lineRule="auto"/>
              <w:contextualSpacing/>
              <w:jc w:val="left"/>
              <w:rPr>
                <w:rFonts w:ascii="Candara" w:hAnsi="Candara"/>
              </w:rPr>
            </w:pPr>
            <w:r w:rsidRPr="00126E9C">
              <w:rPr>
                <w:rFonts w:ascii="Candara" w:hAnsi="Candara"/>
                <w:b/>
              </w:rPr>
              <w:t>Civil Law –</w:t>
            </w:r>
            <w:r>
              <w:rPr>
                <w:rFonts w:ascii="Candara" w:hAnsi="Candara"/>
              </w:rPr>
              <w:t xml:space="preserve"> General part</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103B67" w:rsidP="00126E9C">
            <w:pPr>
              <w:spacing w:line="240" w:lineRule="auto"/>
              <w:contextualSpacing/>
              <w:jc w:val="left"/>
              <w:rPr>
                <w:rFonts w:ascii="Candara" w:hAnsi="Candara"/>
              </w:rPr>
            </w:pPr>
            <w:sdt>
              <w:sdtPr>
                <w:rPr>
                  <w:rFonts w:ascii="Candara" w:hAnsi="Candara"/>
                </w:rPr>
                <w:id w:val="-503286888"/>
              </w:sdt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EndPr>
                <w:rPr>
                  <w:b/>
                </w:rPr>
              </w:sdtEndPr>
              <w:sdtContent>
                <w:r w:rsidR="00126E9C">
                  <w:rPr>
                    <w:rFonts w:ascii="MS Gothic" w:eastAsia="MS Gothic" w:hAnsi="MS Gothic" w:hint="eastAsia"/>
                    <w:b/>
                  </w:rPr>
                  <w:sym w:font="Wingdings" w:char="F078"/>
                </w:r>
              </w:sdtContent>
            </w:sdt>
            <w:r w:rsidR="00E5013A" w:rsidRPr="000A1713">
              <w:rPr>
                <w:rFonts w:ascii="Candara" w:hAnsi="Candara"/>
                <w:b/>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103B67" w:rsidP="00126E9C">
            <w:pPr>
              <w:spacing w:line="240" w:lineRule="auto"/>
              <w:contextualSpacing/>
              <w:jc w:val="left"/>
              <w:rPr>
                <w:rFonts w:ascii="Candara" w:hAnsi="Candara"/>
              </w:rPr>
            </w:pPr>
            <w:sdt>
              <w:sdtPr>
                <w:rPr>
                  <w:rFonts w:ascii="Candara" w:hAnsi="Candara"/>
                </w:rPr>
                <w:id w:val="485128928"/>
              </w:sdtPr>
              <w:sdtEndPr>
                <w:rPr>
                  <w:b/>
                </w:rPr>
              </w:sdtEndPr>
              <w:sdtContent>
                <w:r w:rsidR="0069043C">
                  <w:rPr>
                    <w:rFonts w:ascii="MS Gothic" w:eastAsia="MS Gothic" w:hAnsi="MS Gothic" w:hint="eastAsia"/>
                  </w:rPr>
                  <w:t>☐</w:t>
                </w:r>
              </w:sdtContent>
            </w:sdt>
            <w:r w:rsidR="0069043C" w:rsidRPr="000A1713">
              <w:rPr>
                <w:rFonts w:ascii="Candara" w:hAnsi="Candara"/>
                <w:b/>
              </w:rPr>
              <w:t xml:space="preserve"> </w:t>
            </w:r>
            <w:r w:rsidR="0069043C" w:rsidRPr="000A1713">
              <w:rPr>
                <w:rFonts w:ascii="Candara" w:hAnsi="Candara"/>
              </w:rPr>
              <w:t>Obligatory</w:t>
            </w:r>
            <w:r w:rsidR="00126E9C">
              <w:rPr>
                <w:rFonts w:ascii="Candara" w:hAnsi="Candara"/>
              </w:rPr>
              <w:t xml:space="preserve">     </w:t>
            </w:r>
            <w:sdt>
              <w:sdtPr>
                <w:rPr>
                  <w:rFonts w:ascii="Candara" w:hAnsi="Candara"/>
                </w:rPr>
                <w:id w:val="-1038746228"/>
              </w:sdtPr>
              <w:sdtEndPr>
                <w:rPr>
                  <w:b/>
                </w:rPr>
              </w:sdtEndPr>
              <w:sdtContent>
                <w:r w:rsidR="00126E9C">
                  <w:rPr>
                    <w:rFonts w:ascii="MS Gothic" w:eastAsia="MS Gothic" w:hAnsi="MS Gothic" w:hint="eastAsia"/>
                    <w:b/>
                  </w:rPr>
                  <w:sym w:font="Wingdings" w:char="F078"/>
                </w:r>
              </w:sdtContent>
            </w:sdt>
            <w:r w:rsidR="00406F80" w:rsidRPr="000A1713">
              <w:rPr>
                <w:rFonts w:ascii="Candara" w:hAnsi="Candara"/>
                <w:b/>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103B67"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69043C">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sdt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126E9C" w:rsidRDefault="00126E9C" w:rsidP="00126E9C">
            <w:pPr>
              <w:rPr>
                <w:rFonts w:ascii="Candara" w:hAnsi="Candara"/>
                <w:color w:val="000000" w:themeColor="text1"/>
              </w:rPr>
            </w:pPr>
            <w:r w:rsidRPr="00126E9C">
              <w:rPr>
                <w:rFonts w:ascii="Candara" w:hAnsi="Candara"/>
                <w:color w:val="000000" w:themeColor="text1"/>
              </w:rPr>
              <w:t>1</w:t>
            </w:r>
            <w:r w:rsidRPr="00126E9C">
              <w:rPr>
                <w:rFonts w:ascii="Candara" w:hAnsi="Candara"/>
                <w:color w:val="000000" w:themeColor="text1"/>
                <w:vertAlign w:val="superscript"/>
              </w:rPr>
              <w:t>st</w:t>
            </w:r>
            <w:r w:rsidRPr="00126E9C">
              <w:rPr>
                <w:rFonts w:ascii="Candara" w:hAnsi="Candara"/>
                <w:color w:val="000000" w:themeColor="text1"/>
              </w:rPr>
              <w:t xml:space="preserve"> year of doctoral studies</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0A1713" w:rsidP="00E857F8">
            <w:pPr>
              <w:spacing w:line="240" w:lineRule="auto"/>
              <w:contextualSpacing/>
              <w:jc w:val="left"/>
              <w:rPr>
                <w:rFonts w:ascii="Candara" w:hAnsi="Candara"/>
              </w:rPr>
            </w:pPr>
            <w:r>
              <w:rPr>
                <w:rFonts w:ascii="Candara" w:hAnsi="Candara"/>
              </w:rPr>
              <w:t>12</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0A1713" w:rsidRDefault="00126E9C" w:rsidP="000A1713">
            <w:pPr>
              <w:spacing w:line="240" w:lineRule="auto"/>
              <w:contextualSpacing/>
              <w:jc w:val="left"/>
              <w:rPr>
                <w:rFonts w:ascii="Candara" w:hAnsi="Candara"/>
              </w:rPr>
            </w:pPr>
            <w:r>
              <w:rPr>
                <w:rFonts w:ascii="Candara" w:hAnsi="Candara"/>
              </w:rPr>
              <w:t xml:space="preserve">Prof. </w:t>
            </w:r>
            <w:proofErr w:type="spellStart"/>
            <w:r>
              <w:rPr>
                <w:rFonts w:ascii="Candara" w:hAnsi="Candara"/>
              </w:rPr>
              <w:t>dr</w:t>
            </w:r>
            <w:proofErr w:type="spellEnd"/>
            <w:r>
              <w:rPr>
                <w:rFonts w:ascii="Candara" w:hAnsi="Candara"/>
              </w:rPr>
              <w:t xml:space="preserve"> </w:t>
            </w:r>
            <w:r w:rsidR="000A1713">
              <w:rPr>
                <w:rFonts w:ascii="Candara" w:hAnsi="Candara"/>
              </w:rPr>
              <w:t xml:space="preserve">Miroslav </w:t>
            </w:r>
            <w:proofErr w:type="spellStart"/>
            <w:r w:rsidR="000A1713">
              <w:rPr>
                <w:rFonts w:ascii="Candara" w:hAnsi="Candara"/>
              </w:rPr>
              <w:t>Lazić</w:t>
            </w:r>
            <w:proofErr w:type="spellEnd"/>
            <w:r w:rsidR="000A1713">
              <w:rPr>
                <w:rFonts w:ascii="Candara" w:hAnsi="Candara"/>
              </w:rPr>
              <w:t>, Full Professor</w:t>
            </w:r>
          </w:p>
          <w:p w:rsidR="00E857F8" w:rsidRPr="00B54668" w:rsidRDefault="00126E9C" w:rsidP="000A1713">
            <w:pPr>
              <w:spacing w:line="240" w:lineRule="auto"/>
              <w:contextualSpacing/>
              <w:jc w:val="left"/>
              <w:rPr>
                <w:rFonts w:ascii="Candara" w:hAnsi="Candara"/>
              </w:rPr>
            </w:pPr>
            <w:r>
              <w:rPr>
                <w:rFonts w:ascii="Candara" w:hAnsi="Candara"/>
              </w:rPr>
              <w:t xml:space="preserve">Doc. </w:t>
            </w:r>
            <w:proofErr w:type="spellStart"/>
            <w:r>
              <w:rPr>
                <w:rFonts w:ascii="Candara" w:hAnsi="Candara"/>
              </w:rPr>
              <w:t>dr</w:t>
            </w:r>
            <w:proofErr w:type="spellEnd"/>
            <w:r>
              <w:rPr>
                <w:rFonts w:ascii="Candara" w:hAnsi="Candara"/>
              </w:rPr>
              <w:t xml:space="preserve"> </w:t>
            </w:r>
            <w:r w:rsidR="000A1713">
              <w:rPr>
                <w:rFonts w:ascii="Candara" w:hAnsi="Candara"/>
              </w:rPr>
              <w:t xml:space="preserve">Ivana </w:t>
            </w:r>
            <w:proofErr w:type="spellStart"/>
            <w:r w:rsidR="000A1713">
              <w:rPr>
                <w:rFonts w:ascii="Candara" w:hAnsi="Candara"/>
              </w:rPr>
              <w:t>Simonović</w:t>
            </w:r>
            <w:proofErr w:type="spellEnd"/>
            <w:r w:rsidR="000A1713">
              <w:rPr>
                <w:rFonts w:ascii="Candara" w:hAnsi="Candara"/>
              </w:rPr>
              <w:t>, Assistant Professor</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103B67" w:rsidP="00E857F8">
            <w:pPr>
              <w:spacing w:line="240" w:lineRule="auto"/>
              <w:contextualSpacing/>
              <w:jc w:val="left"/>
              <w:rPr>
                <w:rFonts w:ascii="Candara" w:hAnsi="Candara"/>
              </w:rPr>
            </w:pPr>
            <w:sdt>
              <w:sdtPr>
                <w:rPr>
                  <w:rFonts w:ascii="Candara" w:hAnsi="Candara"/>
                </w:rPr>
                <w:id w:val="-1185278396"/>
              </w:sdtPr>
              <w:sdtEndPr>
                <w:rPr>
                  <w:b/>
                </w:rPr>
              </w:sdtEndPr>
              <w:sdtContent>
                <w:r w:rsidR="00126E9C">
                  <w:rPr>
                    <w:rFonts w:ascii="Candara" w:hAnsi="Candara"/>
                  </w:rPr>
                  <w:sym w:font="Wingdings" w:char="F078"/>
                </w:r>
              </w:sdtContent>
            </w:sdt>
            <w:r w:rsidR="00603117" w:rsidRPr="000A1713">
              <w:rPr>
                <w:rFonts w:ascii="Candara" w:hAnsi="Candara"/>
                <w:b/>
              </w:rPr>
              <w:t>Lectures</w:t>
            </w:r>
            <w:r w:rsidR="00603117">
              <w:rPr>
                <w:rFonts w:ascii="Candara" w:hAnsi="Candara"/>
              </w:rPr>
              <w:t xml:space="preserve">                  </w:t>
            </w:r>
            <w:sdt>
              <w:sdtPr>
                <w:rPr>
                  <w:rFonts w:ascii="Candara" w:hAnsi="Candara"/>
                </w:rPr>
                <w:id w:val="-544222395"/>
              </w:sdtPr>
              <w:sdtContent>
                <w:r w:rsidR="00603117">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EndPr>
                <w:rPr>
                  <w:b/>
                </w:rPr>
              </w:sdtEndPr>
              <w:sdtContent>
                <w:r w:rsidR="00126E9C">
                  <w:rPr>
                    <w:rFonts w:ascii="MS Gothic" w:eastAsia="MS Gothic" w:hAnsi="MS Gothic" w:hint="eastAsia"/>
                    <w:b/>
                  </w:rPr>
                  <w:sym w:font="Wingdings" w:char="F078"/>
                </w:r>
              </w:sdtContent>
            </w:sdt>
            <w:r w:rsidR="00603117" w:rsidRPr="000A1713">
              <w:rPr>
                <w:rFonts w:ascii="Candara" w:hAnsi="Candara"/>
                <w:b/>
              </w:rPr>
              <w:t xml:space="preserve"> Individual tutorials</w:t>
            </w:r>
          </w:p>
          <w:p w:rsidR="00603117" w:rsidRDefault="00103B67" w:rsidP="00E857F8">
            <w:pPr>
              <w:spacing w:line="240" w:lineRule="auto"/>
              <w:contextualSpacing/>
              <w:jc w:val="left"/>
              <w:rPr>
                <w:rFonts w:ascii="Candara" w:hAnsi="Candara"/>
              </w:rPr>
            </w:pPr>
            <w:sdt>
              <w:sdtPr>
                <w:rPr>
                  <w:rFonts w:ascii="Candara" w:hAnsi="Candara"/>
                </w:rPr>
                <w:id w:val="-770861310"/>
              </w:sdtPr>
              <w:sdtContent>
                <w:r w:rsidR="00603117">
                  <w:rPr>
                    <w:rFonts w:ascii="MS Gothic" w:eastAsia="MS Gothic" w:hAnsi="MS Gothic" w:hint="eastAsia"/>
                  </w:rPr>
                  <w:t>☐</w:t>
                </w:r>
              </w:sdtContent>
            </w:sdt>
            <w:r w:rsidR="00603117">
              <w:rPr>
                <w:rFonts w:ascii="Candara" w:hAnsi="Candara"/>
              </w:rPr>
              <w:t>Laboratory work</w:t>
            </w:r>
            <w:r w:rsidR="00126E9C">
              <w:rPr>
                <w:rFonts w:ascii="Candara" w:hAnsi="Candara"/>
              </w:rPr>
              <w:t xml:space="preserve">   </w:t>
            </w:r>
            <w:r w:rsidR="00603117">
              <w:rPr>
                <w:rFonts w:ascii="Candara" w:hAnsi="Candara"/>
              </w:rPr>
              <w:t xml:space="preserve"> </w:t>
            </w:r>
            <w:sdt>
              <w:sdtPr>
                <w:rPr>
                  <w:rFonts w:ascii="Candara" w:hAnsi="Candara"/>
                </w:rPr>
                <w:id w:val="1358537906"/>
              </w:sdtPr>
              <w:sdtEndPr>
                <w:rPr>
                  <w:b/>
                </w:rPr>
              </w:sdtEndPr>
              <w:sdtContent>
                <w:r w:rsidR="00126E9C">
                  <w:rPr>
                    <w:rFonts w:ascii="MS Gothic" w:eastAsia="MS Gothic" w:hAnsi="MS Gothic" w:hint="eastAsia"/>
                    <w:b/>
                  </w:rPr>
                  <w:sym w:font="Wingdings" w:char="F078"/>
                </w:r>
              </w:sdtContent>
            </w:sdt>
            <w:r w:rsidR="00603117" w:rsidRPr="000A1713">
              <w:rPr>
                <w:rFonts w:ascii="Candara" w:hAnsi="Candara"/>
                <w:b/>
              </w:rPr>
              <w:t xml:space="preserve">  Project work </w:t>
            </w:r>
            <w:r w:rsidR="00603117">
              <w:rPr>
                <w:rFonts w:ascii="Candara" w:hAnsi="Candara"/>
              </w:rPr>
              <w:t xml:space="preserve">           </w:t>
            </w:r>
            <w:sdt>
              <w:sdtPr>
                <w:rPr>
                  <w:rFonts w:ascii="Candara" w:hAnsi="Candara"/>
                </w:rPr>
                <w:id w:val="-365140939"/>
              </w:sdt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103B67"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0A1713" w:rsidRDefault="00126E9C" w:rsidP="00126E9C">
            <w:pPr>
              <w:spacing w:line="240" w:lineRule="auto"/>
              <w:contextualSpacing/>
              <w:rPr>
                <w:rFonts w:ascii="Candara" w:hAnsi="Candara"/>
              </w:rPr>
            </w:pPr>
            <w:r>
              <w:rPr>
                <w:rFonts w:ascii="Candara" w:hAnsi="Candara"/>
              </w:rPr>
              <w:t>Aims: t</w:t>
            </w:r>
            <w:r w:rsidR="000A1713" w:rsidRPr="000A1713">
              <w:rPr>
                <w:rFonts w:ascii="Candara" w:hAnsi="Candara"/>
              </w:rPr>
              <w:t xml:space="preserve">o develop </w:t>
            </w:r>
            <w:r w:rsidR="000A1713">
              <w:rPr>
                <w:rFonts w:ascii="Candara" w:hAnsi="Candara"/>
              </w:rPr>
              <w:t>competence and academic skills aimed at research</w:t>
            </w:r>
            <w:r>
              <w:rPr>
                <w:rFonts w:ascii="Candara" w:hAnsi="Candara"/>
              </w:rPr>
              <w:t>ing the</w:t>
            </w:r>
            <w:r w:rsidR="000A1713">
              <w:rPr>
                <w:rFonts w:ascii="Candara" w:hAnsi="Candara"/>
              </w:rPr>
              <w:t xml:space="preserve"> concepts and principles of civil law</w:t>
            </w:r>
            <w:r w:rsidR="00E776F6">
              <w:rPr>
                <w:rFonts w:ascii="Candara" w:hAnsi="Candara"/>
              </w:rPr>
              <w:t>;</w:t>
            </w:r>
            <w:r w:rsidR="000A1713">
              <w:rPr>
                <w:rFonts w:ascii="Candara" w:hAnsi="Candara"/>
              </w:rPr>
              <w:t xml:space="preserve"> </w:t>
            </w:r>
            <w:r w:rsidR="00E776F6">
              <w:rPr>
                <w:rFonts w:ascii="Candara" w:hAnsi="Candara"/>
              </w:rPr>
              <w:t xml:space="preserve">interpretation, application and critical evaluation of civil law rules. Students are expected to </w:t>
            </w:r>
            <w:r w:rsidR="00154482">
              <w:rPr>
                <w:rFonts w:ascii="Candara" w:hAnsi="Candara"/>
              </w:rPr>
              <w:t xml:space="preserve">demonstrate </w:t>
            </w:r>
            <w:r w:rsidR="00E776F6">
              <w:rPr>
                <w:rFonts w:ascii="Candara" w:hAnsi="Candara"/>
              </w:rPr>
              <w:t>results of their scientific research</w:t>
            </w:r>
            <w:r w:rsidR="00154482">
              <w:rPr>
                <w:rFonts w:ascii="Candara" w:hAnsi="Candara"/>
              </w:rPr>
              <w:t xml:space="preserve"> with competence and logical reasoning, to discuss theoretical opinion and legislative solutions and give </w:t>
            </w:r>
            <w:r w:rsidR="00DF6D4A">
              <w:rPr>
                <w:rFonts w:ascii="Candara" w:hAnsi="Candara"/>
              </w:rPr>
              <w:t>suggestion for their improvement</w:t>
            </w:r>
            <w:r w:rsidR="00154482">
              <w:rPr>
                <w:rFonts w:ascii="Candara" w:hAnsi="Candara"/>
              </w:rPr>
              <w:t>.</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DF6D4A" w:rsidRDefault="00126E9C" w:rsidP="00126E9C">
            <w:pPr>
              <w:pStyle w:val="ListParagraph"/>
              <w:tabs>
                <w:tab w:val="left" w:pos="148"/>
              </w:tabs>
              <w:spacing w:after="0" w:line="240" w:lineRule="auto"/>
              <w:ind w:left="148"/>
              <w:rPr>
                <w:rFonts w:ascii="Candara" w:hAnsi="Candara"/>
              </w:rPr>
            </w:pPr>
            <w:r>
              <w:rPr>
                <w:rFonts w:ascii="Candara" w:hAnsi="Candara"/>
              </w:rPr>
              <w:t xml:space="preserve">1. </w:t>
            </w:r>
            <w:r w:rsidR="00DF6D4A" w:rsidRPr="00DF6D4A">
              <w:rPr>
                <w:rFonts w:ascii="Candara" w:hAnsi="Candara"/>
              </w:rPr>
              <w:t>Civil law relationship</w:t>
            </w:r>
            <w:r w:rsidR="00DF6D4A">
              <w:rPr>
                <w:rFonts w:ascii="Candara" w:hAnsi="Candara"/>
              </w:rPr>
              <w:t xml:space="preserve"> (concept, structure, legal acts and effects they produce). 2. Principles of civil law. Persons in law (natural and legal persons). 3. Subjective rights (concept, types, features). Guarantees, boundaries and protection of subjective rights. 4. Objects of subjective rights. Property. 5. </w:t>
            </w:r>
            <w:r w:rsidR="00B3273A">
              <w:rPr>
                <w:rFonts w:ascii="Candara" w:hAnsi="Candara"/>
              </w:rPr>
              <w:t xml:space="preserve">Contracts and other juridical acts </w:t>
            </w:r>
            <w:r w:rsidR="00DF6D4A">
              <w:rPr>
                <w:rFonts w:ascii="Candara" w:hAnsi="Candara"/>
              </w:rPr>
              <w:t>(notion, components, types, modification). 6. Invalidity of</w:t>
            </w:r>
            <w:r w:rsidR="00B3273A">
              <w:rPr>
                <w:rFonts w:ascii="Candara" w:hAnsi="Candara"/>
              </w:rPr>
              <w:t xml:space="preserve"> </w:t>
            </w:r>
            <w:r w:rsidR="003C5A4A">
              <w:rPr>
                <w:rFonts w:ascii="Candara" w:hAnsi="Candara"/>
              </w:rPr>
              <w:t xml:space="preserve">contracts </w:t>
            </w:r>
            <w:r w:rsidR="00B3273A">
              <w:rPr>
                <w:rFonts w:ascii="Candara" w:hAnsi="Candara"/>
              </w:rPr>
              <w:t xml:space="preserve">and other juridical acts </w:t>
            </w:r>
            <w:r w:rsidR="003C5A4A">
              <w:rPr>
                <w:rFonts w:ascii="Candara" w:hAnsi="Candara"/>
              </w:rPr>
              <w:t xml:space="preserve">(concept, grounds and types of invalidity). 7. Nullity. 8. Avoidance. 10. </w:t>
            </w:r>
            <w:proofErr w:type="spellStart"/>
            <w:r w:rsidR="00B3273A" w:rsidRPr="00126E9C">
              <w:rPr>
                <w:rFonts w:ascii="Candara" w:hAnsi="Candara"/>
                <w:i/>
              </w:rPr>
              <w:t>Restitutio</w:t>
            </w:r>
            <w:proofErr w:type="spellEnd"/>
            <w:r w:rsidR="00B3273A" w:rsidRPr="00126E9C">
              <w:rPr>
                <w:rFonts w:ascii="Candara" w:hAnsi="Candara"/>
                <w:i/>
              </w:rPr>
              <w:t xml:space="preserve"> in </w:t>
            </w:r>
            <w:proofErr w:type="spellStart"/>
            <w:r w:rsidR="00B3273A" w:rsidRPr="00126E9C">
              <w:rPr>
                <w:rFonts w:ascii="Candara" w:hAnsi="Candara"/>
                <w:i/>
              </w:rPr>
              <w:t>integrum</w:t>
            </w:r>
            <w:proofErr w:type="spellEnd"/>
            <w:r w:rsidR="00B3273A" w:rsidRPr="00126E9C">
              <w:rPr>
                <w:rFonts w:ascii="Candara" w:hAnsi="Candara"/>
                <w:i/>
              </w:rPr>
              <w:t xml:space="preserve"> </w:t>
            </w:r>
            <w:r w:rsidR="00B3273A">
              <w:rPr>
                <w:rFonts w:ascii="Candara" w:hAnsi="Candara"/>
              </w:rPr>
              <w:t xml:space="preserve">– reversal of enrichment and exceptions. 11. Exceptions from nullity and avoidance of contracts and other juridical acts. 12. Representation. 13. Other relevant sources of civil law relationship: damage caused to another, benevolent intervention in another’s affair, unjustified enrichment. 14. Principle </w:t>
            </w:r>
            <w:r w:rsidR="00BF4A03">
              <w:rPr>
                <w:rFonts w:ascii="Candara" w:hAnsi="Candara"/>
              </w:rPr>
              <w:t xml:space="preserve">of autonomy and freedom in exercising subjective rights and exceptions from this principle. 15. Moralization and socialization of subjective rights: abuse of subjective rights, </w:t>
            </w:r>
            <w:r w:rsidR="00BF4A03" w:rsidRPr="00126E9C">
              <w:rPr>
                <w:rFonts w:ascii="Candara" w:hAnsi="Candara"/>
                <w:i/>
              </w:rPr>
              <w:t xml:space="preserve">venire contra factum </w:t>
            </w:r>
            <w:proofErr w:type="spellStart"/>
            <w:r w:rsidR="00BF4A03" w:rsidRPr="00126E9C">
              <w:rPr>
                <w:rFonts w:ascii="Candara" w:hAnsi="Candara"/>
                <w:i/>
              </w:rPr>
              <w:t>proprium</w:t>
            </w:r>
            <w:proofErr w:type="spellEnd"/>
            <w:r w:rsidR="00BF4A03">
              <w:rPr>
                <w:rFonts w:ascii="Candara" w:hAnsi="Candara"/>
              </w:rPr>
              <w:t xml:space="preserve">, acting contrary to good </w:t>
            </w:r>
            <w:r w:rsidR="00BF4A03">
              <w:rPr>
                <w:rFonts w:ascii="Candara" w:hAnsi="Candara"/>
              </w:rPr>
              <w:lastRenderedPageBreak/>
              <w:t xml:space="preserve">faith and fair dealing. 16. Prescription and </w:t>
            </w:r>
            <w:r w:rsidR="000B3556">
              <w:rPr>
                <w:rFonts w:ascii="Candara" w:hAnsi="Candara"/>
              </w:rPr>
              <w:t>preclusion.</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103B67" w:rsidP="00E857F8">
            <w:pPr>
              <w:tabs>
                <w:tab w:val="left" w:pos="360"/>
              </w:tabs>
              <w:spacing w:after="0" w:line="240" w:lineRule="auto"/>
              <w:jc w:val="left"/>
              <w:rPr>
                <w:rFonts w:ascii="Candara" w:hAnsi="Candara"/>
              </w:rPr>
            </w:pPr>
            <w:sdt>
              <w:sdtPr>
                <w:rPr>
                  <w:rFonts w:ascii="Candara" w:hAnsi="Candara"/>
                </w:rPr>
                <w:id w:val="99386002"/>
              </w:sdtPr>
              <w:sdtEndPr>
                <w:rPr>
                  <w:b/>
                </w:rPr>
              </w:sdtEndPr>
              <w:sdtContent>
                <w:r w:rsidR="00126E9C">
                  <w:rPr>
                    <w:rFonts w:ascii="Candara" w:hAnsi="Candara"/>
                  </w:rPr>
                  <w:sym w:font="Wingdings" w:char="F078"/>
                </w:r>
              </w:sdtContent>
            </w:sdt>
            <w:r w:rsidR="00E1222F" w:rsidRPr="000B3556">
              <w:rPr>
                <w:rFonts w:ascii="Candara" w:hAnsi="Candara"/>
                <w:b/>
              </w:rPr>
              <w:t>Serbian  (complete course)</w:t>
            </w:r>
            <w:r w:rsidR="00E1222F" w:rsidRPr="004E562D">
              <w:rPr>
                <w:rFonts w:ascii="Candara" w:hAnsi="Candara"/>
              </w:rPr>
              <w:t xml:space="preserv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103B67"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0B3556" w:rsidP="00E857F8">
            <w:pPr>
              <w:tabs>
                <w:tab w:val="left" w:pos="360"/>
              </w:tabs>
              <w:spacing w:after="0" w:line="240" w:lineRule="auto"/>
              <w:jc w:val="left"/>
              <w:rPr>
                <w:rFonts w:ascii="Candara" w:hAnsi="Candara"/>
                <w:b/>
              </w:rPr>
            </w:pPr>
            <w:r>
              <w:rPr>
                <w:rFonts w:ascii="Candara" w:hAnsi="Candara"/>
                <w:b/>
              </w:rPr>
              <w:t>P</w:t>
            </w:r>
            <w:r w:rsidR="001F14FA">
              <w:rPr>
                <w:rFonts w:ascii="Candara" w:hAnsi="Candara"/>
                <w:b/>
              </w:rPr>
              <w:t>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0B3556"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0B3556"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0B3556" w:rsidP="00E857F8">
            <w:pPr>
              <w:tabs>
                <w:tab w:val="left" w:pos="360"/>
              </w:tabs>
              <w:spacing w:after="0" w:line="240" w:lineRule="auto"/>
              <w:jc w:val="left"/>
              <w:rPr>
                <w:rFonts w:ascii="Candara" w:hAnsi="Candara"/>
                <w:b/>
              </w:rPr>
            </w:pPr>
            <w:r>
              <w:rPr>
                <w:rFonts w:ascii="Candara" w:hAnsi="Candara"/>
                <w:b/>
              </w:rPr>
              <w:t>50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0B3556" w:rsidP="00E857F8">
            <w:pPr>
              <w:tabs>
                <w:tab w:val="left" w:pos="360"/>
              </w:tabs>
              <w:spacing w:after="0" w:line="240" w:lineRule="auto"/>
              <w:jc w:val="left"/>
              <w:rPr>
                <w:rFonts w:ascii="Candara" w:hAnsi="Candara"/>
                <w:b/>
              </w:rPr>
            </w:pPr>
            <w:r>
              <w:rPr>
                <w:rFonts w:ascii="Candara" w:hAnsi="Candara"/>
                <w:b/>
              </w:rPr>
              <w:t>10+20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A29" w:rsidRDefault="00502A29" w:rsidP="00864926">
      <w:pPr>
        <w:spacing w:after="0" w:line="240" w:lineRule="auto"/>
      </w:pPr>
      <w:r>
        <w:separator/>
      </w:r>
    </w:p>
  </w:endnote>
  <w:endnote w:type="continuationSeparator" w:id="0">
    <w:p w:rsidR="00502A29" w:rsidRDefault="00502A29"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A29" w:rsidRDefault="00502A29" w:rsidP="00864926">
      <w:pPr>
        <w:spacing w:after="0" w:line="240" w:lineRule="auto"/>
      </w:pPr>
      <w:r>
        <w:separator/>
      </w:r>
    </w:p>
  </w:footnote>
  <w:footnote w:type="continuationSeparator" w:id="0">
    <w:p w:rsidR="00502A29" w:rsidRDefault="00502A29"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7E960967"/>
    <w:multiLevelType w:val="hybridMultilevel"/>
    <w:tmpl w:val="5352EE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E71A0B"/>
    <w:rsid w:val="00033AAA"/>
    <w:rsid w:val="000A1713"/>
    <w:rsid w:val="000B3556"/>
    <w:rsid w:val="000F6001"/>
    <w:rsid w:val="00103B67"/>
    <w:rsid w:val="00126E9C"/>
    <w:rsid w:val="00154482"/>
    <w:rsid w:val="001D3BF1"/>
    <w:rsid w:val="001D64D3"/>
    <w:rsid w:val="001F14FA"/>
    <w:rsid w:val="001F60E3"/>
    <w:rsid w:val="002319B6"/>
    <w:rsid w:val="002A61CA"/>
    <w:rsid w:val="00315601"/>
    <w:rsid w:val="00323176"/>
    <w:rsid w:val="003B32A9"/>
    <w:rsid w:val="003C177A"/>
    <w:rsid w:val="003C5A4A"/>
    <w:rsid w:val="00406F80"/>
    <w:rsid w:val="00431EFA"/>
    <w:rsid w:val="00493925"/>
    <w:rsid w:val="004D1C7E"/>
    <w:rsid w:val="004E562D"/>
    <w:rsid w:val="00502A29"/>
    <w:rsid w:val="005A5D38"/>
    <w:rsid w:val="005B0885"/>
    <w:rsid w:val="005B64BF"/>
    <w:rsid w:val="005C151C"/>
    <w:rsid w:val="005D46D7"/>
    <w:rsid w:val="00603117"/>
    <w:rsid w:val="0069041D"/>
    <w:rsid w:val="0069043C"/>
    <w:rsid w:val="006E40AE"/>
    <w:rsid w:val="006F647C"/>
    <w:rsid w:val="00773E07"/>
    <w:rsid w:val="00783C57"/>
    <w:rsid w:val="00786663"/>
    <w:rsid w:val="00792CB4"/>
    <w:rsid w:val="00864926"/>
    <w:rsid w:val="00894FF9"/>
    <w:rsid w:val="008A30CE"/>
    <w:rsid w:val="008B1D6B"/>
    <w:rsid w:val="008C31B7"/>
    <w:rsid w:val="00911529"/>
    <w:rsid w:val="00932B21"/>
    <w:rsid w:val="00972302"/>
    <w:rsid w:val="009906EA"/>
    <w:rsid w:val="009D3F5E"/>
    <w:rsid w:val="009F3F9F"/>
    <w:rsid w:val="00A10286"/>
    <w:rsid w:val="00A1335D"/>
    <w:rsid w:val="00AF47A6"/>
    <w:rsid w:val="00B3273A"/>
    <w:rsid w:val="00B50491"/>
    <w:rsid w:val="00B54668"/>
    <w:rsid w:val="00B56404"/>
    <w:rsid w:val="00B9521A"/>
    <w:rsid w:val="00BD3504"/>
    <w:rsid w:val="00BF4A03"/>
    <w:rsid w:val="00C63234"/>
    <w:rsid w:val="00CA6D81"/>
    <w:rsid w:val="00CC23C3"/>
    <w:rsid w:val="00CD17F1"/>
    <w:rsid w:val="00D92F39"/>
    <w:rsid w:val="00DB3ED2"/>
    <w:rsid w:val="00DB43CC"/>
    <w:rsid w:val="00DF6D4A"/>
    <w:rsid w:val="00E1222F"/>
    <w:rsid w:val="00E47B95"/>
    <w:rsid w:val="00E5013A"/>
    <w:rsid w:val="00E60599"/>
    <w:rsid w:val="00E71A0B"/>
    <w:rsid w:val="00E776F6"/>
    <w:rsid w:val="00E8188A"/>
    <w:rsid w:val="00E857F8"/>
    <w:rsid w:val="00EA7E0C"/>
    <w:rsid w:val="00EC53EE"/>
    <w:rsid w:val="00F06AFA"/>
    <w:rsid w:val="00F237EB"/>
    <w:rsid w:val="00F56373"/>
    <w:rsid w:val="00F66169"/>
    <w:rsid w:val="00F742D3"/>
    <w:rsid w:val="00F90A51"/>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DF6D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F4CE8D-18F4-4E87-9319-4747EF1C9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Goga</cp:lastModifiedBy>
  <cp:revision>3</cp:revision>
  <cp:lastPrinted>2015-12-23T11:47:00Z</cp:lastPrinted>
  <dcterms:created xsi:type="dcterms:W3CDTF">2016-06-07T06:55:00Z</dcterms:created>
  <dcterms:modified xsi:type="dcterms:W3CDTF">2016-06-09T10:02:00Z</dcterms:modified>
</cp:coreProperties>
</file>