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B50D09A" wp14:editId="165F844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E05E0E">
            <w:pPr>
              <w:suppressAutoHyphens w:val="0"/>
              <w:spacing w:after="200" w:line="276" w:lineRule="auto"/>
              <w:jc w:val="left"/>
              <w:rPr>
                <w:rFonts w:ascii="Candara" w:hAnsi="Candara"/>
              </w:rPr>
            </w:pPr>
            <w:r>
              <w:rPr>
                <w:rFonts w:ascii="Candara" w:hAnsi="Candara"/>
                <w:sz w:val="28"/>
                <w:szCs w:val="28"/>
              </w:rPr>
              <w:t>Pedagogical Faculty</w:t>
            </w:r>
            <w:r w:rsidR="00557DD9">
              <w:rPr>
                <w:rFonts w:ascii="Candara" w:hAnsi="Candara"/>
                <w:sz w:val="28"/>
                <w:szCs w:val="28"/>
              </w:rPr>
              <w:t xml:space="preserve"> in</w:t>
            </w:r>
            <w:r>
              <w:rPr>
                <w:rFonts w:ascii="Candara" w:hAnsi="Candara"/>
                <w:sz w:val="28"/>
                <w:szCs w:val="28"/>
              </w:rPr>
              <w:t xml:space="preserve"> </w:t>
            </w:r>
            <w:proofErr w:type="spellStart"/>
            <w:r w:rsidR="002C2377" w:rsidRPr="00E665BD">
              <w:rPr>
                <w:rFonts w:ascii="Candara" w:hAnsi="Candara"/>
                <w:sz w:val="28"/>
                <w:szCs w:val="28"/>
              </w:rPr>
              <w:t>Vranje</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70738A" w:rsidRPr="00B54668" w:rsidTr="00CA6D81">
        <w:trPr>
          <w:trHeight w:val="562"/>
        </w:trPr>
        <w:tc>
          <w:tcPr>
            <w:tcW w:w="4386" w:type="dxa"/>
            <w:gridSpan w:val="4"/>
            <w:shd w:val="clear" w:color="auto" w:fill="auto"/>
            <w:vAlign w:val="center"/>
          </w:tcPr>
          <w:p w:rsidR="0070738A" w:rsidRDefault="0070738A">
            <w:pPr>
              <w:spacing w:line="240" w:lineRule="auto"/>
              <w:jc w:val="left"/>
              <w:rPr>
                <w:rFonts w:ascii="Candara" w:hAnsi="Candara"/>
              </w:rPr>
            </w:pPr>
            <w:bookmarkStart w:id="0" w:name="_GoBack" w:colFirst="1" w:colLast="1"/>
            <w:r>
              <w:rPr>
                <w:rFonts w:ascii="Candara" w:hAnsi="Candara"/>
              </w:rPr>
              <w:t xml:space="preserve">Study program </w:t>
            </w:r>
          </w:p>
        </w:tc>
        <w:tc>
          <w:tcPr>
            <w:tcW w:w="6054" w:type="dxa"/>
            <w:gridSpan w:val="3"/>
            <w:shd w:val="clear" w:color="auto" w:fill="auto"/>
            <w:vAlign w:val="center"/>
          </w:tcPr>
          <w:p w:rsidR="0070738A" w:rsidRDefault="0070738A">
            <w:pPr>
              <w:suppressAutoHyphens w:val="0"/>
              <w:autoSpaceDE w:val="0"/>
              <w:autoSpaceDN w:val="0"/>
              <w:adjustRightInd w:val="0"/>
              <w:spacing w:after="0" w:line="240" w:lineRule="auto"/>
              <w:jc w:val="left"/>
              <w:rPr>
                <w:rFonts w:ascii="Candara" w:hAnsi="Candara"/>
                <w:b/>
                <w:color w:val="548DD4" w:themeColor="text2" w:themeTint="99"/>
                <w:sz w:val="24"/>
                <w:szCs w:val="24"/>
              </w:rPr>
            </w:pPr>
            <w:r>
              <w:rPr>
                <w:rFonts w:ascii="Candara" w:eastAsiaTheme="minorHAnsi" w:hAnsi="Candara" w:cs="OpenSans-Semibold"/>
                <w:b/>
                <w:color w:val="00B0F0"/>
                <w:sz w:val="24"/>
                <w:szCs w:val="24"/>
                <w:lang w:val="en-US"/>
              </w:rPr>
              <w:t xml:space="preserve">    </w:t>
            </w:r>
          </w:p>
          <w:p w:rsidR="0070738A" w:rsidRDefault="0070738A">
            <w:pPr>
              <w:spacing w:line="240" w:lineRule="auto"/>
              <w:jc w:val="left"/>
              <w:rPr>
                <w:rFonts w:cs="Arial"/>
                <w:b/>
                <w:color w:val="00B0F0"/>
                <w:sz w:val="24"/>
                <w:szCs w:val="24"/>
              </w:rPr>
            </w:pPr>
            <w:r>
              <w:rPr>
                <w:rFonts w:eastAsiaTheme="minorHAnsi" w:cs="Arial"/>
                <w:color w:val="00B0F0"/>
                <w:sz w:val="24"/>
                <w:szCs w:val="24"/>
                <w:lang w:val="en-US"/>
              </w:rPr>
              <w:t>Technical Education and Informatics</w:t>
            </w:r>
          </w:p>
        </w:tc>
      </w:tr>
      <w:tr w:rsidR="0070738A" w:rsidRPr="00B54668" w:rsidTr="00CA6D81">
        <w:trPr>
          <w:trHeight w:val="562"/>
        </w:trPr>
        <w:tc>
          <w:tcPr>
            <w:tcW w:w="4386" w:type="dxa"/>
            <w:gridSpan w:val="4"/>
            <w:vAlign w:val="center"/>
          </w:tcPr>
          <w:p w:rsidR="0070738A" w:rsidRDefault="0070738A">
            <w:pPr>
              <w:spacing w:line="240" w:lineRule="auto"/>
              <w:jc w:val="left"/>
              <w:rPr>
                <w:rFonts w:ascii="Candara" w:hAnsi="Candara"/>
              </w:rPr>
            </w:pPr>
            <w:r>
              <w:rPr>
                <w:rFonts w:ascii="Candara" w:hAnsi="Candara"/>
              </w:rPr>
              <w:t>Study Module  (if applicable)</w:t>
            </w:r>
          </w:p>
        </w:tc>
        <w:tc>
          <w:tcPr>
            <w:tcW w:w="6054" w:type="dxa"/>
            <w:gridSpan w:val="3"/>
            <w:vAlign w:val="center"/>
          </w:tcPr>
          <w:p w:rsidR="0070738A" w:rsidRDefault="0070738A">
            <w:pPr>
              <w:suppressAutoHyphens w:val="0"/>
              <w:autoSpaceDE w:val="0"/>
              <w:autoSpaceDN w:val="0"/>
              <w:adjustRightInd w:val="0"/>
              <w:spacing w:after="0" w:line="240" w:lineRule="auto"/>
              <w:jc w:val="left"/>
              <w:rPr>
                <w:rFonts w:ascii="Candara" w:hAnsi="Candara"/>
              </w:rPr>
            </w:pPr>
            <w:r>
              <w:rPr>
                <w:rFonts w:ascii="Candara" w:hAnsi="Candara"/>
              </w:rPr>
              <w:t>/</w:t>
            </w:r>
          </w:p>
        </w:tc>
      </w:tr>
      <w:bookmarkEnd w:id="0"/>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E05E0E" w:rsidP="00E857F8">
            <w:pPr>
              <w:spacing w:line="240" w:lineRule="auto"/>
              <w:contextualSpacing/>
              <w:jc w:val="left"/>
              <w:rPr>
                <w:rFonts w:ascii="Candara" w:hAnsi="Candara"/>
              </w:rPr>
            </w:pPr>
            <w:r>
              <w:rPr>
                <w:rFonts w:ascii="Candara" w:hAnsi="Candara"/>
              </w:rPr>
              <w:t>Pedagogy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345F2C" w:rsidP="00E857F8">
            <w:pPr>
              <w:spacing w:line="240" w:lineRule="auto"/>
              <w:contextualSpacing/>
              <w:jc w:val="left"/>
              <w:rPr>
                <w:rFonts w:ascii="Candara" w:hAnsi="Candara"/>
              </w:rPr>
            </w:pPr>
            <w:sdt>
              <w:sdtPr>
                <w:rPr>
                  <w:rFonts w:ascii="Candara" w:hAnsi="Candara"/>
                </w:rPr>
                <w:id w:val="-503286888"/>
              </w:sdtPr>
              <w:sdtEndPr/>
              <w:sdtContent>
                <w:r w:rsidR="00E5544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r w:rsidR="00E55448">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345F2C" w:rsidP="0069043C">
            <w:pPr>
              <w:spacing w:line="240" w:lineRule="auto"/>
              <w:contextualSpacing/>
              <w:jc w:val="left"/>
              <w:rPr>
                <w:rFonts w:ascii="Candara" w:hAnsi="Candara"/>
              </w:rPr>
            </w:pPr>
            <w:sdt>
              <w:sdtPr>
                <w:rPr>
                  <w:rFonts w:ascii="Candara" w:hAnsi="Candara"/>
                </w:rPr>
                <w:id w:val="485128928"/>
              </w:sdtPr>
              <w:sdtEndPr/>
              <w:sdtContent>
                <w:r w:rsidR="002C2377">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345F2C"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2C2377">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E05E0E"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2C2377"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982EC1" w:rsidRDefault="00982EC1" w:rsidP="00E857F8">
            <w:pPr>
              <w:spacing w:line="240" w:lineRule="auto"/>
              <w:contextualSpacing/>
              <w:jc w:val="left"/>
              <w:rPr>
                <w:rFonts w:ascii="Candara" w:hAnsi="Candara"/>
              </w:rPr>
            </w:pPr>
            <w:proofErr w:type="spellStart"/>
            <w:r>
              <w:rPr>
                <w:rFonts w:ascii="Candara" w:hAnsi="Candara"/>
              </w:rPr>
              <w:t>Cenić</w:t>
            </w:r>
            <w:proofErr w:type="spellEnd"/>
            <w:r>
              <w:rPr>
                <w:rFonts w:ascii="Candara" w:hAnsi="Candara"/>
              </w:rPr>
              <w:t xml:space="preserve"> </w:t>
            </w:r>
            <w:proofErr w:type="spellStart"/>
            <w:r>
              <w:rPr>
                <w:rFonts w:ascii="Candara" w:hAnsi="Candara"/>
              </w:rPr>
              <w:t>Stojan</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345F2C" w:rsidP="00E857F8">
            <w:pPr>
              <w:spacing w:line="240" w:lineRule="auto"/>
              <w:contextualSpacing/>
              <w:jc w:val="left"/>
              <w:rPr>
                <w:rFonts w:ascii="Candara" w:hAnsi="Candara"/>
              </w:rPr>
            </w:pPr>
            <w:sdt>
              <w:sdtPr>
                <w:rPr>
                  <w:rFonts w:ascii="Candara" w:hAnsi="Candara"/>
                </w:rPr>
                <w:id w:val="-1185278396"/>
              </w:sdtPr>
              <w:sdtEndPr/>
              <w:sdtContent>
                <w:r w:rsidR="00E05E0E">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EndPr/>
              <w:sdtContent>
                <w:r w:rsidR="00E05E0E">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345F2C"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345F2C"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425564" w:rsidRPr="00425564" w:rsidRDefault="00425564" w:rsidP="00425564">
            <w:pPr>
              <w:spacing w:line="240" w:lineRule="auto"/>
              <w:contextualSpacing/>
              <w:jc w:val="left"/>
              <w:rPr>
                <w:rFonts w:cs="Arial"/>
                <w:color w:val="000000"/>
              </w:rPr>
            </w:pPr>
            <w:r w:rsidRPr="00425564">
              <w:rPr>
                <w:rFonts w:cs="Arial"/>
                <w:color w:val="000000"/>
              </w:rPr>
              <w:t>Training students for mastering the basic pedagogical concepts in the field of pedagogical sciences.</w:t>
            </w:r>
          </w:p>
          <w:p w:rsidR="00982EC1" w:rsidRPr="00982EC1" w:rsidRDefault="00425564" w:rsidP="00425564">
            <w:pPr>
              <w:spacing w:line="240" w:lineRule="auto"/>
              <w:contextualSpacing/>
              <w:jc w:val="left"/>
              <w:rPr>
                <w:rFonts w:ascii="Candara" w:hAnsi="Candara"/>
              </w:rPr>
            </w:pPr>
            <w:r w:rsidRPr="00425564">
              <w:rPr>
                <w:rFonts w:cs="Arial"/>
                <w:color w:val="000000"/>
              </w:rPr>
              <w:t>The outcome of the course: mastery of fundamental scientific knowledge in the field of pedagogical sciences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982EC1" w:rsidP="002B64B0">
            <w:pPr>
              <w:tabs>
                <w:tab w:val="left" w:pos="360"/>
              </w:tabs>
              <w:spacing w:after="0" w:line="240" w:lineRule="auto"/>
              <w:jc w:val="left"/>
              <w:rPr>
                <w:rFonts w:ascii="Candara" w:hAnsi="Candara"/>
                <w:b/>
              </w:rPr>
            </w:pPr>
            <w:r>
              <w:rPr>
                <w:rFonts w:cs="Arial"/>
                <w:color w:val="000000"/>
              </w:rPr>
              <w:br/>
            </w:r>
            <w:r w:rsidR="00425564" w:rsidRPr="00425564">
              <w:rPr>
                <w:rFonts w:cs="Arial"/>
                <w:color w:val="000000"/>
                <w:lang w:val="en-US"/>
              </w:rPr>
              <w:t>Pedagogy in the system of sciences. </w:t>
            </w:r>
            <w:r w:rsidR="00425564" w:rsidRPr="00425564">
              <w:rPr>
                <w:rFonts w:cs="Arial"/>
                <w:color w:val="000000"/>
                <w:lang w:val="en-US"/>
              </w:rPr>
              <w:br/>
              <w:t>Education through the historical period (ancient epoch, feudal epoch, the epoch of the modern era). The process of establishing the scientific pedagogy (The period of ideological value grounding of pedagogy, the period of scientific grounding of </w:t>
            </w:r>
            <w:r w:rsidR="00425564" w:rsidRPr="00425564">
              <w:rPr>
                <w:rFonts w:cs="Arial"/>
                <w:color w:val="000000"/>
                <w:lang w:val="en-US"/>
              </w:rPr>
              <w:br/>
              <w:t xml:space="preserve">pedagogy). Value-orientation of education in modern society (Axiological approach, educational systems as </w:t>
            </w:r>
            <w:proofErr w:type="spellStart"/>
            <w:r w:rsidR="00425564" w:rsidRPr="00425564">
              <w:rPr>
                <w:rFonts w:cs="Arial"/>
                <w:color w:val="000000"/>
                <w:lang w:val="en-US"/>
              </w:rPr>
              <w:t>valuesystems</w:t>
            </w:r>
            <w:proofErr w:type="spellEnd"/>
            <w:r w:rsidR="00425564" w:rsidRPr="00425564">
              <w:rPr>
                <w:rFonts w:cs="Arial"/>
                <w:color w:val="000000"/>
                <w:lang w:val="en-US"/>
              </w:rPr>
              <w:t xml:space="preserve">, systems of universal values. ​​Education objectives as a substantial term of educational system). Opportunities and development of certain dimensions of the human person (Physical education as a development, Mental development of a man, Emotional motivational development, Social development of a personality, development of creative forces of personality). The main factors of overall personality development (Heritage as a factor of personality development. Family. School. The intimate circle of peers. Social </w:t>
            </w:r>
            <w:r w:rsidR="00425564" w:rsidRPr="00425564">
              <w:rPr>
                <w:rFonts w:cs="Arial"/>
                <w:color w:val="000000"/>
                <w:lang w:val="en-US"/>
              </w:rPr>
              <w:lastRenderedPageBreak/>
              <w:t xml:space="preserve">environment in the broad sense). The principles of educational work (Principles of </w:t>
            </w:r>
            <w:proofErr w:type="spellStart"/>
            <w:r w:rsidR="00425564" w:rsidRPr="00425564">
              <w:rPr>
                <w:rFonts w:cs="Arial"/>
                <w:color w:val="000000"/>
                <w:lang w:val="en-US"/>
              </w:rPr>
              <w:t>individualization</w:t>
            </w:r>
            <w:proofErr w:type="gramStart"/>
            <w:r w:rsidR="00425564" w:rsidRPr="00425564">
              <w:rPr>
                <w:rFonts w:cs="Arial"/>
                <w:color w:val="000000"/>
                <w:lang w:val="en-US"/>
              </w:rPr>
              <w:t>,a</w:t>
            </w:r>
            <w:proofErr w:type="spellEnd"/>
            <w:proofErr w:type="gramEnd"/>
            <w:r w:rsidR="00425564" w:rsidRPr="00425564">
              <w:rPr>
                <w:rFonts w:cs="Arial"/>
                <w:color w:val="000000"/>
                <w:lang w:val="en-US"/>
              </w:rPr>
              <w:t xml:space="preserve"> principle of optimism, principle of congruence in  educational work). The methods and procedures in educational work (diagnostic interview, method of stimulating, method of </w:t>
            </w:r>
            <w:r w:rsidR="00425564" w:rsidRPr="00425564">
              <w:rPr>
                <w:rFonts w:cs="Arial"/>
                <w:color w:val="000000"/>
              </w:rPr>
              <w:t>persuasion</w:t>
            </w:r>
            <w:r w:rsidR="00425564" w:rsidRPr="00425564">
              <w:rPr>
                <w:rFonts w:cs="Arial"/>
                <w:color w:val="000000"/>
                <w:lang w:val="en-US"/>
              </w:rPr>
              <w:t>, method of prevention and coercion). The system of education in our country (system of pre-school education, primary education system, secondary education, higher education system, education system and adult education, extracurricular system education).</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345F2C" w:rsidP="00E857F8">
            <w:pPr>
              <w:tabs>
                <w:tab w:val="left" w:pos="360"/>
              </w:tabs>
              <w:spacing w:after="0" w:line="240" w:lineRule="auto"/>
              <w:jc w:val="left"/>
              <w:rPr>
                <w:rFonts w:ascii="Candara" w:hAnsi="Candara"/>
              </w:rPr>
            </w:pPr>
            <w:sdt>
              <w:sdtPr>
                <w:rPr>
                  <w:rFonts w:ascii="Candara" w:hAnsi="Candara"/>
                </w:rPr>
                <w:id w:val="99386002"/>
              </w:sdtPr>
              <w:sdtEndPr/>
              <w:sdtContent>
                <w:r w:rsidR="00982EC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425564">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345F2C"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2B64B0" w:rsidP="00E857F8">
            <w:pPr>
              <w:tabs>
                <w:tab w:val="left" w:pos="360"/>
              </w:tabs>
              <w:spacing w:after="0" w:line="240" w:lineRule="auto"/>
              <w:jc w:val="left"/>
              <w:rPr>
                <w:rFonts w:ascii="Candara" w:hAnsi="Candara"/>
                <w:b/>
              </w:rPr>
            </w:pPr>
            <w:r>
              <w:rPr>
                <w:rFonts w:ascii="Candara" w:hAnsi="Candara"/>
                <w:b/>
              </w:rPr>
              <w:t>60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2B64B0"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2C" w:rsidRDefault="00345F2C" w:rsidP="00864926">
      <w:pPr>
        <w:spacing w:after="0" w:line="240" w:lineRule="auto"/>
      </w:pPr>
      <w:r>
        <w:separator/>
      </w:r>
    </w:p>
  </w:endnote>
  <w:endnote w:type="continuationSeparator" w:id="0">
    <w:p w:rsidR="00345F2C" w:rsidRDefault="00345F2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2C" w:rsidRDefault="00345F2C" w:rsidP="00864926">
      <w:pPr>
        <w:spacing w:after="0" w:line="240" w:lineRule="auto"/>
      </w:pPr>
      <w:r>
        <w:separator/>
      </w:r>
    </w:p>
  </w:footnote>
  <w:footnote w:type="continuationSeparator" w:id="0">
    <w:p w:rsidR="00345F2C" w:rsidRDefault="00345F2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A2514"/>
    <w:rsid w:val="000F6001"/>
    <w:rsid w:val="001A64E9"/>
    <w:rsid w:val="001D3BF1"/>
    <w:rsid w:val="001D64D3"/>
    <w:rsid w:val="001F14FA"/>
    <w:rsid w:val="001F60E3"/>
    <w:rsid w:val="002319B6"/>
    <w:rsid w:val="00242871"/>
    <w:rsid w:val="00252C89"/>
    <w:rsid w:val="002B64B0"/>
    <w:rsid w:val="002C2377"/>
    <w:rsid w:val="00315601"/>
    <w:rsid w:val="00323176"/>
    <w:rsid w:val="00345F2C"/>
    <w:rsid w:val="00367193"/>
    <w:rsid w:val="003B32A9"/>
    <w:rsid w:val="003C177A"/>
    <w:rsid w:val="00406F80"/>
    <w:rsid w:val="00425564"/>
    <w:rsid w:val="00431EFA"/>
    <w:rsid w:val="00477291"/>
    <w:rsid w:val="00493925"/>
    <w:rsid w:val="004D1C7E"/>
    <w:rsid w:val="004E562D"/>
    <w:rsid w:val="00557DD9"/>
    <w:rsid w:val="005A5D38"/>
    <w:rsid w:val="005B0885"/>
    <w:rsid w:val="005B64BF"/>
    <w:rsid w:val="005C0D32"/>
    <w:rsid w:val="005D46D7"/>
    <w:rsid w:val="00603117"/>
    <w:rsid w:val="0069043C"/>
    <w:rsid w:val="006E40AE"/>
    <w:rsid w:val="006F647C"/>
    <w:rsid w:val="0070738A"/>
    <w:rsid w:val="00783C57"/>
    <w:rsid w:val="00792CB4"/>
    <w:rsid w:val="00856FD5"/>
    <w:rsid w:val="00863800"/>
    <w:rsid w:val="00864926"/>
    <w:rsid w:val="008A30CE"/>
    <w:rsid w:val="008B1D6B"/>
    <w:rsid w:val="008C31B7"/>
    <w:rsid w:val="00911529"/>
    <w:rsid w:val="00932B21"/>
    <w:rsid w:val="00972302"/>
    <w:rsid w:val="00982EC1"/>
    <w:rsid w:val="009906EA"/>
    <w:rsid w:val="009D3F5E"/>
    <w:rsid w:val="009F3F9F"/>
    <w:rsid w:val="00A10286"/>
    <w:rsid w:val="00A1335D"/>
    <w:rsid w:val="00A348B2"/>
    <w:rsid w:val="00A862D0"/>
    <w:rsid w:val="00AF47A6"/>
    <w:rsid w:val="00B44FCB"/>
    <w:rsid w:val="00B50491"/>
    <w:rsid w:val="00B54668"/>
    <w:rsid w:val="00B9521A"/>
    <w:rsid w:val="00BD3504"/>
    <w:rsid w:val="00BF071E"/>
    <w:rsid w:val="00C63234"/>
    <w:rsid w:val="00CA6D81"/>
    <w:rsid w:val="00CC23C3"/>
    <w:rsid w:val="00CD17F1"/>
    <w:rsid w:val="00D34F5B"/>
    <w:rsid w:val="00D92F39"/>
    <w:rsid w:val="00DB43CC"/>
    <w:rsid w:val="00DF5A33"/>
    <w:rsid w:val="00E05E0E"/>
    <w:rsid w:val="00E1222F"/>
    <w:rsid w:val="00E47B95"/>
    <w:rsid w:val="00E5013A"/>
    <w:rsid w:val="00E55448"/>
    <w:rsid w:val="00E60599"/>
    <w:rsid w:val="00E71A0B"/>
    <w:rsid w:val="00E8188A"/>
    <w:rsid w:val="00E857F8"/>
    <w:rsid w:val="00EA7E0C"/>
    <w:rsid w:val="00EC53EE"/>
    <w:rsid w:val="00F06AFA"/>
    <w:rsid w:val="00F237EB"/>
    <w:rsid w:val="00F33E7D"/>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982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982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59CD4-2140-42F9-B66F-4B177928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4</cp:revision>
  <cp:lastPrinted>2015-12-23T11:47:00Z</cp:lastPrinted>
  <dcterms:created xsi:type="dcterms:W3CDTF">2016-04-04T19:29:00Z</dcterms:created>
  <dcterms:modified xsi:type="dcterms:W3CDTF">2016-04-14T10:42:00Z</dcterms:modified>
</cp:coreProperties>
</file>