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6A" w:rsidRPr="00B54668" w:rsidRDefault="0014526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4526A"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4526A" w:rsidRPr="000C7457" w:rsidRDefault="0014526A" w:rsidP="000C7457">
            <w:pPr>
              <w:spacing w:line="240" w:lineRule="auto"/>
              <w:jc w:val="left"/>
              <w:rPr>
                <w:rFonts w:ascii="Candara" w:hAnsi="Candara"/>
                <w:b/>
                <w:sz w:val="36"/>
                <w:szCs w:val="36"/>
              </w:rPr>
            </w:pPr>
            <w:r w:rsidRPr="005E7A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C7457">
              <w:rPr>
                <w:rFonts w:ascii="Candara" w:hAnsi="Candara"/>
                <w:b/>
                <w:sz w:val="36"/>
                <w:szCs w:val="36"/>
              </w:rPr>
              <w:t xml:space="preserve">                         UNIVERSITY OF NIŠ</w:t>
            </w:r>
          </w:p>
          <w:p w:rsidR="0014526A" w:rsidRPr="000C7457" w:rsidRDefault="0014526A" w:rsidP="000C7457">
            <w:pPr>
              <w:spacing w:line="240" w:lineRule="auto"/>
              <w:jc w:val="left"/>
              <w:rPr>
                <w:rFonts w:ascii="Candara" w:hAnsi="Candara"/>
              </w:rPr>
            </w:pPr>
          </w:p>
        </w:tc>
      </w:tr>
      <w:tr w:rsidR="0014526A" w:rsidRPr="00B54668" w:rsidTr="000A2D4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4526A" w:rsidRPr="000C7457" w:rsidRDefault="0014526A"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4526A" w:rsidRPr="000C7457" w:rsidRDefault="0014526A"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4526A" w:rsidRPr="000A2D4F" w:rsidRDefault="0014526A" w:rsidP="000A2D4F">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14526A" w:rsidRPr="00B54668" w:rsidTr="000C7457">
        <w:trPr>
          <w:trHeight w:val="529"/>
        </w:trPr>
        <w:tc>
          <w:tcPr>
            <w:tcW w:w="10440" w:type="dxa"/>
            <w:gridSpan w:val="7"/>
            <w:tcBorders>
              <w:top w:val="double" w:sz="4" w:space="0" w:color="auto"/>
            </w:tcBorders>
            <w:shd w:val="clear" w:color="auto" w:fill="B8CCE4"/>
            <w:vAlign w:val="center"/>
          </w:tcPr>
          <w:p w:rsidR="0014526A" w:rsidRPr="000C7457" w:rsidRDefault="0014526A" w:rsidP="000C7457">
            <w:pPr>
              <w:spacing w:line="240" w:lineRule="auto"/>
              <w:contextualSpacing/>
              <w:rPr>
                <w:rFonts w:ascii="Candara" w:hAnsi="Candara"/>
                <w:b/>
              </w:rPr>
            </w:pPr>
            <w:r w:rsidRPr="000C7457">
              <w:rPr>
                <w:rFonts w:ascii="Candara" w:hAnsi="Candara"/>
                <w:b/>
              </w:rPr>
              <w:t>GENERAL INFORMATION</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14526A" w:rsidRPr="000C7457" w:rsidRDefault="0014526A" w:rsidP="000C7457">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14526A" w:rsidRPr="000C7457" w:rsidRDefault="0014526A" w:rsidP="000C7457">
            <w:pPr>
              <w:spacing w:line="240" w:lineRule="auto"/>
              <w:contextualSpacing/>
              <w:jc w:val="left"/>
              <w:rPr>
                <w:rFonts w:ascii="Candara" w:hAnsi="Candara"/>
              </w:rPr>
            </w:pPr>
            <w:r>
              <w:rPr>
                <w:rFonts w:ascii="Candara" w:hAnsi="Candara"/>
              </w:rPr>
              <w:t>-</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14526A" w:rsidRPr="000C7457" w:rsidRDefault="0014526A" w:rsidP="000C7457">
            <w:pPr>
              <w:spacing w:line="240" w:lineRule="auto"/>
              <w:contextualSpacing/>
              <w:jc w:val="left"/>
              <w:rPr>
                <w:rFonts w:ascii="Candara" w:hAnsi="Candara"/>
              </w:rPr>
            </w:pPr>
            <w:r>
              <w:rPr>
                <w:rFonts w:ascii="Candara" w:hAnsi="Candara"/>
              </w:rPr>
              <w:t>Noise and Vibration</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14526A" w:rsidRPr="000C7457" w:rsidRDefault="0014526A" w:rsidP="000C7457">
            <w:pPr>
              <w:spacing w:line="240" w:lineRule="auto"/>
              <w:contextualSpacing/>
              <w:jc w:val="left"/>
              <w:rPr>
                <w:rFonts w:ascii="Candara" w:hAnsi="Candara"/>
              </w:rPr>
            </w:pP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Bachelor               </w:t>
            </w:r>
            <w:r>
              <w:rPr>
                <w:rFonts w:ascii="Candara" w:hAnsi="Candara"/>
              </w:rPr>
              <w:t xml:space="preserve">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14526A" w:rsidRPr="000C7457" w:rsidRDefault="0014526A" w:rsidP="000C7457">
            <w:pPr>
              <w:spacing w:line="240" w:lineRule="auto"/>
              <w:contextualSpacing/>
              <w:jc w:val="left"/>
              <w:rPr>
                <w:rFonts w:ascii="Candara" w:hAnsi="Candara"/>
              </w:rPr>
            </w:pPr>
            <w:r>
              <w:rPr>
                <w:rFonts w:ascii="MS Gothic" w:eastAsia="MS Gothic" w:hAnsi="Wingdings" w:hint="eastAsia"/>
              </w:rPr>
              <w:sym w:font="Wingdings" w:char="F078"/>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14526A" w:rsidRPr="00B54668" w:rsidTr="000C7457">
        <w:trPr>
          <w:trHeight w:val="562"/>
        </w:trPr>
        <w:tc>
          <w:tcPr>
            <w:tcW w:w="4386" w:type="dxa"/>
            <w:gridSpan w:val="4"/>
            <w:vAlign w:val="center"/>
          </w:tcPr>
          <w:p w:rsidR="0014526A" w:rsidRPr="000C7457" w:rsidRDefault="0014526A"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14526A" w:rsidRPr="000C7457" w:rsidRDefault="0014526A" w:rsidP="000C7457">
            <w:pPr>
              <w:suppressAutoHyphens w:val="0"/>
              <w:spacing w:after="0" w:line="240" w:lineRule="auto"/>
              <w:contextualSpacing/>
              <w:jc w:val="left"/>
              <w:rPr>
                <w:rFonts w:ascii="Candara" w:hAnsi="Candara" w:cs="Arial"/>
                <w:lang w:val="en-US"/>
              </w:rPr>
            </w:pPr>
            <w:r w:rsidRPr="000C7457">
              <w:rPr>
                <w:rFonts w:ascii="MS Gothic" w:eastAsia="MS Gothic" w:hAnsi="MS Gothic" w:cs="Arial" w:hint="eastAsia"/>
                <w:lang w:val="en-US"/>
              </w:rPr>
              <w:t>☐</w:t>
            </w:r>
            <w:r w:rsidRPr="000C7457">
              <w:rPr>
                <w:rFonts w:ascii="Candara" w:hAnsi="Candara" w:cs="Arial"/>
                <w:lang w:val="en-US"/>
              </w:rPr>
              <w:t xml:space="preserve"> Autumn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cs="Arial"/>
                <w:lang w:val="en-US"/>
              </w:rPr>
              <w:t>Spring</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14526A" w:rsidRPr="000C7457" w:rsidRDefault="0014526A" w:rsidP="000C7457">
            <w:pPr>
              <w:spacing w:line="240" w:lineRule="auto"/>
              <w:contextualSpacing/>
              <w:jc w:val="left"/>
              <w:rPr>
                <w:rFonts w:ascii="Candara" w:hAnsi="Candara"/>
              </w:rPr>
            </w:pPr>
            <w:r>
              <w:rPr>
                <w:rFonts w:ascii="Candara" w:hAnsi="Candara"/>
              </w:rPr>
              <w:t>III</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14526A" w:rsidRPr="000C7457" w:rsidRDefault="0014526A" w:rsidP="000C7457">
            <w:pPr>
              <w:spacing w:line="240" w:lineRule="auto"/>
              <w:contextualSpacing/>
              <w:jc w:val="left"/>
              <w:rPr>
                <w:rFonts w:ascii="Candara" w:hAnsi="Candara"/>
              </w:rPr>
            </w:pPr>
            <w:r>
              <w:rPr>
                <w:rFonts w:ascii="Candara" w:hAnsi="Candara"/>
              </w:rPr>
              <w:t>6</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14526A" w:rsidRPr="000C7457" w:rsidRDefault="0014526A" w:rsidP="008729CB">
            <w:pPr>
              <w:spacing w:line="240" w:lineRule="auto"/>
              <w:contextualSpacing/>
              <w:jc w:val="left"/>
              <w:rPr>
                <w:rFonts w:ascii="Candara" w:hAnsi="Candara"/>
              </w:rPr>
            </w:pPr>
            <w:r>
              <w:rPr>
                <w:rFonts w:ascii="Candara" w:hAnsi="Candara"/>
              </w:rPr>
              <w:t>Dragan Cvetković, Momir Praščević</w:t>
            </w:r>
          </w:p>
        </w:tc>
      </w:tr>
      <w:tr w:rsidR="0014526A" w:rsidRPr="00B54668" w:rsidTr="000C7457">
        <w:trPr>
          <w:trHeight w:val="562"/>
        </w:trPr>
        <w:tc>
          <w:tcPr>
            <w:tcW w:w="4386" w:type="dxa"/>
            <w:gridSpan w:val="4"/>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14526A" w:rsidRPr="000C7457" w:rsidRDefault="0014526A"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14526A" w:rsidRPr="000C7457" w:rsidRDefault="0014526A"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Laboratory work     </w:t>
            </w:r>
            <w:bookmarkStart w:id="0" w:name="_GoBack"/>
            <w:bookmarkEnd w:id="0"/>
            <w:r w:rsidRPr="000C7457">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14526A" w:rsidRPr="000C7457" w:rsidRDefault="0014526A"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Pr>
                <w:rFonts w:ascii="Candara" w:hAnsi="Candara"/>
              </w:rPr>
              <w:t xml:space="preserve">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14526A" w:rsidRPr="00B54668" w:rsidTr="000C7457">
        <w:trPr>
          <w:trHeight w:val="562"/>
        </w:trPr>
        <w:tc>
          <w:tcPr>
            <w:tcW w:w="10440" w:type="dxa"/>
            <w:gridSpan w:val="7"/>
            <w:shd w:val="clear" w:color="auto" w:fill="B8CCE4"/>
            <w:vAlign w:val="center"/>
          </w:tcPr>
          <w:p w:rsidR="0014526A" w:rsidRPr="000C7457" w:rsidRDefault="0014526A" w:rsidP="000C7457">
            <w:pPr>
              <w:spacing w:line="240" w:lineRule="auto"/>
              <w:contextualSpacing/>
              <w:jc w:val="left"/>
              <w:rPr>
                <w:rFonts w:ascii="Candara" w:hAnsi="Candara"/>
                <w:b/>
              </w:rPr>
            </w:pPr>
            <w:r w:rsidRPr="000C7457">
              <w:rPr>
                <w:rFonts w:ascii="Candara" w:hAnsi="Candara"/>
                <w:b/>
              </w:rPr>
              <w:t>PURPOSE AND OVERVIEW (max. 5 sentences)</w:t>
            </w:r>
          </w:p>
        </w:tc>
      </w:tr>
      <w:tr w:rsidR="0014526A" w:rsidRPr="00B54668" w:rsidTr="000C7457">
        <w:trPr>
          <w:trHeight w:val="562"/>
        </w:trPr>
        <w:tc>
          <w:tcPr>
            <w:tcW w:w="10440" w:type="dxa"/>
            <w:gridSpan w:val="7"/>
            <w:vAlign w:val="center"/>
          </w:tcPr>
          <w:p w:rsidR="0014526A" w:rsidRPr="000C7457" w:rsidRDefault="0014526A" w:rsidP="005D5BFD">
            <w:pPr>
              <w:spacing w:line="240" w:lineRule="auto"/>
              <w:contextualSpacing/>
              <w:rPr>
                <w:rFonts w:ascii="Candara" w:hAnsi="Candara"/>
                <w:i/>
              </w:rPr>
            </w:pPr>
            <w:r w:rsidRPr="005D5BFD">
              <w:rPr>
                <w:rFonts w:ascii="Candara" w:hAnsi="Candara"/>
                <w:i/>
              </w:rPr>
              <w:t>Acquiring theoretical knowledge in mechanical and acoustic</w:t>
            </w:r>
            <w:r>
              <w:rPr>
                <w:rFonts w:ascii="Candara" w:hAnsi="Candara"/>
                <w:i/>
              </w:rPr>
              <w:t xml:space="preserve"> </w:t>
            </w:r>
            <w:r w:rsidRPr="005D5BFD">
              <w:rPr>
                <w:rFonts w:ascii="Candara" w:hAnsi="Candara"/>
                <w:i/>
              </w:rPr>
              <w:t>oscillations. Enabling students to identify the phenomena of noise and vibration</w:t>
            </w:r>
            <w:r>
              <w:rPr>
                <w:rFonts w:ascii="Candara" w:hAnsi="Candara"/>
                <w:i/>
              </w:rPr>
              <w:t xml:space="preserve"> </w:t>
            </w:r>
            <w:r w:rsidRPr="005D5BFD">
              <w:rPr>
                <w:rFonts w:ascii="Candara" w:hAnsi="Candara"/>
                <w:i/>
              </w:rPr>
              <w:t>in the occupational environment, to identify and characterize noise and</w:t>
            </w:r>
            <w:r>
              <w:rPr>
                <w:rFonts w:ascii="Candara" w:hAnsi="Candara"/>
                <w:i/>
              </w:rPr>
              <w:t xml:space="preserve"> </w:t>
            </w:r>
            <w:r w:rsidRPr="005D5BFD">
              <w:rPr>
                <w:rFonts w:ascii="Candara" w:hAnsi="Candara"/>
                <w:i/>
              </w:rPr>
              <w:t>vibration sources, to assess noise and vibration affecting workers, and to apply</w:t>
            </w:r>
            <w:r>
              <w:rPr>
                <w:rFonts w:ascii="Candara" w:hAnsi="Candara"/>
                <w:i/>
              </w:rPr>
              <w:t xml:space="preserve"> </w:t>
            </w:r>
            <w:r w:rsidRPr="005D5BFD">
              <w:rPr>
                <w:rFonts w:ascii="Candara" w:hAnsi="Candara"/>
                <w:i/>
              </w:rPr>
              <w:t>acquired knowledge to occupational safety engineering.</w:t>
            </w:r>
            <w:r>
              <w:rPr>
                <w:rFonts w:ascii="Candara" w:hAnsi="Candara"/>
                <w:i/>
              </w:rPr>
              <w:t xml:space="preserve"> </w:t>
            </w:r>
            <w:r w:rsidRPr="005D5BFD">
              <w:rPr>
                <w:rFonts w:ascii="Candara" w:hAnsi="Candara"/>
                <w:i/>
              </w:rPr>
              <w:t>Learning outcomes:  understanding physical laws of generation and</w:t>
            </w:r>
            <w:r>
              <w:rPr>
                <w:rFonts w:ascii="Candara" w:hAnsi="Candara"/>
                <w:i/>
              </w:rPr>
              <w:t xml:space="preserve"> </w:t>
            </w:r>
            <w:r w:rsidRPr="005D5BFD">
              <w:rPr>
                <w:rFonts w:ascii="Candara" w:hAnsi="Candara"/>
                <w:i/>
              </w:rPr>
              <w:t>propagatio</w:t>
            </w:r>
            <w:r>
              <w:rPr>
                <w:rFonts w:ascii="Candara" w:hAnsi="Candara"/>
                <w:i/>
              </w:rPr>
              <w:t>n of mechanical and sound waves,</w:t>
            </w:r>
            <w:r w:rsidRPr="005D5BFD">
              <w:rPr>
                <w:rFonts w:ascii="Candara" w:hAnsi="Candara"/>
                <w:i/>
              </w:rPr>
              <w:t xml:space="preserve"> calculating indoor and outdoor</w:t>
            </w:r>
            <w:r>
              <w:rPr>
                <w:rFonts w:ascii="Candara" w:hAnsi="Candara"/>
                <w:i/>
              </w:rPr>
              <w:t xml:space="preserve"> noise level,</w:t>
            </w:r>
            <w:r w:rsidRPr="005D5BFD">
              <w:rPr>
                <w:rFonts w:ascii="Candara" w:hAnsi="Candara"/>
                <w:i/>
              </w:rPr>
              <w:t xml:space="preserve"> calculate </w:t>
            </w:r>
            <w:r>
              <w:rPr>
                <w:rFonts w:ascii="Candara" w:hAnsi="Candara"/>
                <w:i/>
              </w:rPr>
              <w:t>energy physiological quantities,</w:t>
            </w:r>
            <w:r w:rsidRPr="005D5BFD">
              <w:rPr>
                <w:rFonts w:ascii="Candara" w:hAnsi="Candara"/>
                <w:i/>
              </w:rPr>
              <w:t xml:space="preserve"> measuring, analyzing, and</w:t>
            </w:r>
            <w:r>
              <w:rPr>
                <w:rFonts w:ascii="Candara" w:hAnsi="Candara"/>
                <w:i/>
              </w:rPr>
              <w:t xml:space="preserve"> </w:t>
            </w:r>
            <w:r w:rsidRPr="005D5BFD">
              <w:rPr>
                <w:rFonts w:ascii="Candara" w:hAnsi="Candara"/>
                <w:i/>
              </w:rPr>
              <w:t>assessing vibration affecting humans; implementing current standards and</w:t>
            </w:r>
            <w:r>
              <w:rPr>
                <w:rFonts w:ascii="Candara" w:hAnsi="Candara"/>
                <w:i/>
              </w:rPr>
              <w:t xml:space="preserve"> </w:t>
            </w:r>
            <w:r w:rsidRPr="005D5BFD">
              <w:rPr>
                <w:rFonts w:ascii="Candara" w:hAnsi="Candara"/>
                <w:i/>
              </w:rPr>
              <w:t>regulations.</w:t>
            </w:r>
          </w:p>
        </w:tc>
      </w:tr>
      <w:tr w:rsidR="0014526A" w:rsidRPr="00B54668" w:rsidTr="000C7457">
        <w:trPr>
          <w:trHeight w:val="562"/>
        </w:trPr>
        <w:tc>
          <w:tcPr>
            <w:tcW w:w="10440" w:type="dxa"/>
            <w:gridSpan w:val="7"/>
            <w:shd w:val="clear" w:color="auto" w:fill="B8CCE4"/>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14526A" w:rsidRPr="00B54668" w:rsidTr="000C7457">
        <w:trPr>
          <w:trHeight w:val="562"/>
        </w:trPr>
        <w:tc>
          <w:tcPr>
            <w:tcW w:w="10440" w:type="dxa"/>
            <w:gridSpan w:val="7"/>
            <w:vAlign w:val="center"/>
          </w:tcPr>
          <w:p w:rsidR="0014526A" w:rsidRPr="005D5BFD" w:rsidRDefault="0014526A" w:rsidP="005D5BFD">
            <w:pPr>
              <w:tabs>
                <w:tab w:val="left" w:pos="360"/>
              </w:tabs>
              <w:spacing w:after="0" w:line="240" w:lineRule="auto"/>
              <w:rPr>
                <w:rFonts w:ascii="Candara" w:hAnsi="Candara"/>
              </w:rPr>
            </w:pPr>
            <w:r w:rsidRPr="005D5BFD">
              <w:rPr>
                <w:rFonts w:ascii="Candara" w:hAnsi="Candara"/>
              </w:rPr>
              <w:t>Vibration: Basic terms and quantities for describing vibration. Vibration kinematics and dynamics. Fundamental principles of vibration generation and transfer. Fundamental principles of anti</w:t>
            </w:r>
            <w:r w:rsidRPr="005D5BFD">
              <w:rPr>
                <w:rFonts w:ascii="Candara" w:hAnsi="Candara" w:cs="Cambria Math"/>
              </w:rPr>
              <w:t>‐</w:t>
            </w:r>
            <w:r w:rsidRPr="005D5BFD">
              <w:rPr>
                <w:rFonts w:ascii="Candara" w:hAnsi="Candara"/>
              </w:rPr>
              <w:t>vibration foundation. Effects of vibration on humans. Vibration of the hand</w:t>
            </w:r>
            <w:r w:rsidRPr="005D5BFD">
              <w:rPr>
                <w:rFonts w:ascii="Candara" w:hAnsi="Candara" w:cs="Cambria Math"/>
              </w:rPr>
              <w:t>‐</w:t>
            </w:r>
            <w:r w:rsidRPr="005D5BFD">
              <w:rPr>
                <w:rFonts w:ascii="Candara" w:hAnsi="Candara"/>
              </w:rPr>
              <w:t>arm system. Vibration transferred onto humans. Wave equation. Wave types. Sound field types. Basic noise types. Classification according to time and frequency character of noise. Basic terms and quantities for describing noise. Outdoor generation and propagation of noise. Point sources of noise. Sound pressure, intensity, and strength. The term, addition, and subtraction of noise level. Subjective assessment of noise intensity. Energy physiological quantities. Indoor generation and propagation of noise. Noise level in diffuse sound field. Reverberation time. Noise level in spaces with high absorption coefficient. Sound isolation. Mechanisms of hearing organs and sound perception. Effects of noise on humans. Noise and vibration measurement. Measuring chain and basic measuring parameters. Selection of measuring points. Indicators of noise and vibration affecting humans. Allowed values. Noise and vibration assessment. Standards and regulations.</w:t>
            </w:r>
          </w:p>
          <w:p w:rsidR="0014526A" w:rsidRPr="000C7457" w:rsidRDefault="0014526A" w:rsidP="005D5BFD">
            <w:pPr>
              <w:tabs>
                <w:tab w:val="left" w:pos="360"/>
              </w:tabs>
              <w:spacing w:after="0" w:line="240" w:lineRule="auto"/>
              <w:rPr>
                <w:rFonts w:ascii="Candara" w:hAnsi="Candara"/>
                <w:b/>
              </w:rPr>
            </w:pPr>
            <w:r w:rsidRPr="005D5BFD">
              <w:rPr>
                <w:rFonts w:ascii="Candara" w:hAnsi="Candara"/>
              </w:rPr>
              <w:t>Calculus problems in noise and vibration. Measurement in the field provides students with practical skills for basic measurement, calculations, and analyses of obtained experimental results.</w:t>
            </w:r>
          </w:p>
        </w:tc>
      </w:tr>
      <w:tr w:rsidR="0014526A" w:rsidRPr="00B54668" w:rsidTr="000C7457">
        <w:trPr>
          <w:trHeight w:val="562"/>
        </w:trPr>
        <w:tc>
          <w:tcPr>
            <w:tcW w:w="10440" w:type="dxa"/>
            <w:gridSpan w:val="7"/>
            <w:shd w:val="clear" w:color="auto" w:fill="B8CCE4"/>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14526A" w:rsidRPr="00B54668" w:rsidTr="000C7457">
        <w:trPr>
          <w:trHeight w:val="562"/>
        </w:trPr>
        <w:tc>
          <w:tcPr>
            <w:tcW w:w="10440" w:type="dxa"/>
            <w:gridSpan w:val="7"/>
            <w:vAlign w:val="center"/>
          </w:tcPr>
          <w:p w:rsidR="0014526A" w:rsidRPr="000C7457" w:rsidRDefault="0014526A"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14526A" w:rsidRPr="000C7457" w:rsidRDefault="0014526A" w:rsidP="000C7457">
            <w:pPr>
              <w:tabs>
                <w:tab w:val="left" w:pos="360"/>
              </w:tabs>
              <w:spacing w:after="0" w:line="240" w:lineRule="auto"/>
              <w:jc w:val="left"/>
              <w:rPr>
                <w:rFonts w:ascii="Candara" w:hAnsi="Candara"/>
              </w:rPr>
            </w:pPr>
          </w:p>
          <w:p w:rsidR="0014526A" w:rsidRPr="000C7457" w:rsidRDefault="0014526A"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14526A" w:rsidRPr="000C7457" w:rsidRDefault="0014526A" w:rsidP="000C7457">
            <w:pPr>
              <w:tabs>
                <w:tab w:val="left" w:pos="360"/>
              </w:tabs>
              <w:spacing w:after="0" w:line="240" w:lineRule="auto"/>
              <w:jc w:val="left"/>
              <w:rPr>
                <w:rFonts w:ascii="Candara" w:hAnsi="Candara"/>
                <w:b/>
              </w:rPr>
            </w:pPr>
          </w:p>
        </w:tc>
      </w:tr>
      <w:tr w:rsidR="0014526A" w:rsidRPr="00B54668" w:rsidTr="000C7457">
        <w:trPr>
          <w:trHeight w:val="562"/>
        </w:trPr>
        <w:tc>
          <w:tcPr>
            <w:tcW w:w="10440" w:type="dxa"/>
            <w:gridSpan w:val="7"/>
            <w:shd w:val="clear" w:color="auto" w:fill="B8CCE4"/>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14526A" w:rsidRPr="00B54668" w:rsidTr="000C7457">
        <w:trPr>
          <w:trHeight w:val="562"/>
        </w:trPr>
        <w:tc>
          <w:tcPr>
            <w:tcW w:w="2550" w:type="dxa"/>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points</w:t>
            </w:r>
          </w:p>
        </w:tc>
      </w:tr>
      <w:tr w:rsidR="0014526A" w:rsidRPr="00B54668" w:rsidTr="000C7457">
        <w:trPr>
          <w:trHeight w:val="562"/>
        </w:trPr>
        <w:tc>
          <w:tcPr>
            <w:tcW w:w="2550" w:type="dxa"/>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14526A" w:rsidRPr="000C7457" w:rsidRDefault="0014526A"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14526A" w:rsidRPr="000C7457" w:rsidRDefault="0014526A" w:rsidP="000C7457">
            <w:pPr>
              <w:tabs>
                <w:tab w:val="left" w:pos="360"/>
              </w:tabs>
              <w:spacing w:after="0" w:line="240" w:lineRule="auto"/>
              <w:jc w:val="left"/>
              <w:rPr>
                <w:rFonts w:ascii="Candara" w:hAnsi="Candara"/>
                <w:b/>
              </w:rPr>
            </w:pPr>
            <w:r>
              <w:rPr>
                <w:rFonts w:ascii="Candara" w:hAnsi="Candara"/>
                <w:b/>
              </w:rPr>
              <w:t>20</w:t>
            </w:r>
          </w:p>
        </w:tc>
      </w:tr>
      <w:tr w:rsidR="0014526A" w:rsidRPr="00B54668" w:rsidTr="000C7457">
        <w:trPr>
          <w:trHeight w:val="562"/>
        </w:trPr>
        <w:tc>
          <w:tcPr>
            <w:tcW w:w="2550" w:type="dxa"/>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14526A" w:rsidRPr="000C7457" w:rsidRDefault="0014526A"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14526A" w:rsidRPr="000C7457" w:rsidRDefault="0014526A" w:rsidP="000C7457">
            <w:pPr>
              <w:tabs>
                <w:tab w:val="left" w:pos="360"/>
              </w:tabs>
              <w:spacing w:after="0" w:line="240" w:lineRule="auto"/>
              <w:jc w:val="left"/>
              <w:rPr>
                <w:rFonts w:ascii="Candara" w:hAnsi="Candara"/>
                <w:b/>
              </w:rPr>
            </w:pPr>
            <w:r>
              <w:rPr>
                <w:rFonts w:ascii="Candara" w:hAnsi="Candara"/>
                <w:b/>
              </w:rPr>
              <w:t>20</w:t>
            </w:r>
          </w:p>
        </w:tc>
      </w:tr>
      <w:tr w:rsidR="0014526A" w:rsidRPr="00B54668" w:rsidTr="000C7457">
        <w:trPr>
          <w:trHeight w:val="562"/>
        </w:trPr>
        <w:tc>
          <w:tcPr>
            <w:tcW w:w="2550" w:type="dxa"/>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14526A" w:rsidRPr="000C7457" w:rsidRDefault="0014526A"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100</w:t>
            </w:r>
          </w:p>
        </w:tc>
      </w:tr>
      <w:tr w:rsidR="0014526A" w:rsidRPr="00B54668" w:rsidTr="000C7457">
        <w:trPr>
          <w:trHeight w:val="562"/>
        </w:trPr>
        <w:tc>
          <w:tcPr>
            <w:tcW w:w="10440" w:type="dxa"/>
            <w:gridSpan w:val="7"/>
            <w:vAlign w:val="center"/>
          </w:tcPr>
          <w:p w:rsidR="0014526A" w:rsidRPr="000C7457" w:rsidRDefault="0014526A"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14526A" w:rsidRDefault="0014526A" w:rsidP="00E71A0B">
      <w:pPr>
        <w:ind w:left="1089"/>
      </w:pPr>
    </w:p>
    <w:p w:rsidR="0014526A" w:rsidRDefault="0014526A" w:rsidP="00E71A0B">
      <w:pPr>
        <w:ind w:left="1089"/>
      </w:pPr>
    </w:p>
    <w:p w:rsidR="0014526A" w:rsidRDefault="0014526A" w:rsidP="00E71A0B">
      <w:pPr>
        <w:ind w:left="1089"/>
      </w:pPr>
    </w:p>
    <w:sectPr w:rsidR="0014526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6A" w:rsidRDefault="0014526A" w:rsidP="00864926">
      <w:pPr>
        <w:spacing w:after="0" w:line="240" w:lineRule="auto"/>
      </w:pPr>
      <w:r>
        <w:separator/>
      </w:r>
    </w:p>
  </w:endnote>
  <w:endnote w:type="continuationSeparator" w:id="0">
    <w:p w:rsidR="0014526A" w:rsidRDefault="0014526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6A" w:rsidRDefault="0014526A" w:rsidP="00864926">
      <w:pPr>
        <w:spacing w:after="0" w:line="240" w:lineRule="auto"/>
      </w:pPr>
      <w:r>
        <w:separator/>
      </w:r>
    </w:p>
  </w:footnote>
  <w:footnote w:type="continuationSeparator" w:id="0">
    <w:p w:rsidR="0014526A" w:rsidRDefault="0014526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A2D4F"/>
    <w:rsid w:val="000C7457"/>
    <w:rsid w:val="000F6001"/>
    <w:rsid w:val="0014526A"/>
    <w:rsid w:val="001D3BF1"/>
    <w:rsid w:val="001D64D3"/>
    <w:rsid w:val="001F14FA"/>
    <w:rsid w:val="001F425B"/>
    <w:rsid w:val="001F60E3"/>
    <w:rsid w:val="00225E6D"/>
    <w:rsid w:val="002319B6"/>
    <w:rsid w:val="002E1084"/>
    <w:rsid w:val="00315601"/>
    <w:rsid w:val="00323176"/>
    <w:rsid w:val="003B32A9"/>
    <w:rsid w:val="003C177A"/>
    <w:rsid w:val="003E728D"/>
    <w:rsid w:val="003F0C8C"/>
    <w:rsid w:val="00406F80"/>
    <w:rsid w:val="00431EFA"/>
    <w:rsid w:val="00493925"/>
    <w:rsid w:val="00494663"/>
    <w:rsid w:val="004D1C7E"/>
    <w:rsid w:val="004E562D"/>
    <w:rsid w:val="004E7816"/>
    <w:rsid w:val="005817D3"/>
    <w:rsid w:val="005A5D38"/>
    <w:rsid w:val="005B0885"/>
    <w:rsid w:val="005B64BF"/>
    <w:rsid w:val="005D46D7"/>
    <w:rsid w:val="005D5BFD"/>
    <w:rsid w:val="005E7AD1"/>
    <w:rsid w:val="00603117"/>
    <w:rsid w:val="0066644B"/>
    <w:rsid w:val="0068153F"/>
    <w:rsid w:val="0069043C"/>
    <w:rsid w:val="006E40AE"/>
    <w:rsid w:val="006F647C"/>
    <w:rsid w:val="00780B61"/>
    <w:rsid w:val="00783C57"/>
    <w:rsid w:val="00792CB4"/>
    <w:rsid w:val="00864926"/>
    <w:rsid w:val="008729CB"/>
    <w:rsid w:val="008A30CE"/>
    <w:rsid w:val="008B1D6B"/>
    <w:rsid w:val="008C31B7"/>
    <w:rsid w:val="00911529"/>
    <w:rsid w:val="00932B21"/>
    <w:rsid w:val="00972302"/>
    <w:rsid w:val="009906EA"/>
    <w:rsid w:val="009C7BEF"/>
    <w:rsid w:val="009D3F5E"/>
    <w:rsid w:val="009F3F9F"/>
    <w:rsid w:val="00A10286"/>
    <w:rsid w:val="00A1335D"/>
    <w:rsid w:val="00AF47A6"/>
    <w:rsid w:val="00B50491"/>
    <w:rsid w:val="00B54668"/>
    <w:rsid w:val="00B70C79"/>
    <w:rsid w:val="00B9521A"/>
    <w:rsid w:val="00BD3504"/>
    <w:rsid w:val="00C63234"/>
    <w:rsid w:val="00CA6D81"/>
    <w:rsid w:val="00CC23C3"/>
    <w:rsid w:val="00CD17F1"/>
    <w:rsid w:val="00D92F39"/>
    <w:rsid w:val="00DB43CC"/>
    <w:rsid w:val="00DC741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1865820037">
      <w:marLeft w:val="0"/>
      <w:marRight w:val="0"/>
      <w:marTop w:val="0"/>
      <w:marBottom w:val="0"/>
      <w:divBdr>
        <w:top w:val="none" w:sz="0" w:space="0" w:color="auto"/>
        <w:left w:val="none" w:sz="0" w:space="0" w:color="auto"/>
        <w:bottom w:val="none" w:sz="0" w:space="0" w:color="auto"/>
        <w:right w:val="none" w:sz="0" w:space="0" w:color="auto"/>
      </w:divBdr>
      <w:divsChild>
        <w:div w:id="1865820035">
          <w:marLeft w:val="0"/>
          <w:marRight w:val="0"/>
          <w:marTop w:val="0"/>
          <w:marBottom w:val="0"/>
          <w:divBdr>
            <w:top w:val="none" w:sz="0" w:space="0" w:color="auto"/>
            <w:left w:val="none" w:sz="0" w:space="0" w:color="auto"/>
            <w:bottom w:val="none" w:sz="0" w:space="0" w:color="auto"/>
            <w:right w:val="none" w:sz="0" w:space="0" w:color="auto"/>
          </w:divBdr>
        </w:div>
        <w:div w:id="186582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519</Words>
  <Characters>2963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8</cp:revision>
  <cp:lastPrinted>2015-12-23T11:47:00Z</cp:lastPrinted>
  <dcterms:created xsi:type="dcterms:W3CDTF">2016-04-08T19:29:00Z</dcterms:created>
  <dcterms:modified xsi:type="dcterms:W3CDTF">2016-04-16T08:16:00Z</dcterms:modified>
</cp:coreProperties>
</file>