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50B1" w:rsidRDefault="00C450B1">
      <w:pPr>
        <w:spacing w:after="0"/>
        <w:ind w:left="1089"/>
      </w:pPr>
      <w:bookmarkStart w:id="0" w:name="h.gjdgxs" w:colFirst="0" w:colLast="0"/>
      <w:bookmarkEnd w:id="0"/>
    </w:p>
    <w:tbl>
      <w:tblPr>
        <w:tblStyle w:val="a"/>
        <w:tblW w:w="1044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1251"/>
        <w:gridCol w:w="324"/>
        <w:gridCol w:w="261"/>
        <w:gridCol w:w="851"/>
        <w:gridCol w:w="2143"/>
        <w:gridCol w:w="3060"/>
      </w:tblGrid>
      <w:tr w:rsidR="00C450B1">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C450B1" w:rsidRDefault="00BE6371">
            <w:pPr>
              <w:jc w:val="left"/>
            </w:pPr>
            <w:r>
              <w:rPr>
                <w:noProof/>
                <w:lang w:val="en-GB" w:eastAsia="en-GB"/>
              </w:rPr>
              <w:drawing>
                <wp:inline distT="0" distB="0" distL="0" distR="0">
                  <wp:extent cx="551892" cy="5488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51892" cy="548860"/>
                          </a:xfrm>
                          <a:prstGeom prst="rect">
                            <a:avLst/>
                          </a:prstGeom>
                          <a:ln/>
                        </pic:spPr>
                      </pic:pic>
                    </a:graphicData>
                  </a:graphic>
                </wp:inline>
              </w:drawing>
            </w:r>
            <w:r>
              <w:rPr>
                <w:rFonts w:ascii="Galdeano" w:eastAsia="Galdeano" w:hAnsi="Galdeano" w:cs="Galdeano"/>
                <w:b/>
                <w:sz w:val="36"/>
                <w:szCs w:val="36"/>
              </w:rPr>
              <w:t xml:space="preserve">                         UNIVERSITY OF NIŠ</w:t>
            </w:r>
          </w:p>
          <w:p w:rsidR="00C450B1" w:rsidRDefault="00C450B1">
            <w:pPr>
              <w:jc w:val="left"/>
            </w:pPr>
          </w:p>
        </w:tc>
      </w:tr>
      <w:tr w:rsidR="00C450B1">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7A5F0C" w:rsidRDefault="00BE6371">
            <w:pPr>
              <w:rPr>
                <w:sz w:val="24"/>
                <w:szCs w:val="24"/>
              </w:rPr>
            </w:pPr>
            <w:r w:rsidRPr="007A5F0C">
              <w:rPr>
                <w:rFonts w:ascii="Galdeano" w:eastAsia="Galdeano" w:hAnsi="Galdeano" w:cs="Galdeano"/>
                <w:sz w:val="24"/>
                <w:szCs w:val="24"/>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7A5F0C" w:rsidRDefault="00BE6371">
            <w:pPr>
              <w:jc w:val="left"/>
              <w:rPr>
                <w:sz w:val="24"/>
                <w:szCs w:val="24"/>
              </w:rPr>
            </w:pPr>
            <w:r w:rsidRPr="007A5F0C">
              <w:rPr>
                <w:rFonts w:ascii="Galdeano" w:eastAsia="Galdeano" w:hAnsi="Galdeano" w:cs="Galdeano"/>
                <w:sz w:val="24"/>
                <w:szCs w:val="24"/>
              </w:rPr>
              <w:t xml:space="preserve">Faculty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BE6371" w:rsidRDefault="00BE6371">
            <w:pPr>
              <w:spacing w:after="200" w:line="276" w:lineRule="auto"/>
              <w:jc w:val="left"/>
              <w:rPr>
                <w:lang w:val="sr-Latn-RS"/>
              </w:rPr>
            </w:pPr>
            <w:r>
              <w:rPr>
                <w:lang w:val="sr-Latn-RS"/>
              </w:rPr>
              <w:t xml:space="preserve">Faculty of sciences and mathematics, University of Nis </w:t>
            </w:r>
          </w:p>
        </w:tc>
      </w:tr>
      <w:tr w:rsidR="00C450B1">
        <w:trPr>
          <w:trHeight w:val="520"/>
        </w:trPr>
        <w:tc>
          <w:tcPr>
            <w:tcW w:w="10440" w:type="dxa"/>
            <w:gridSpan w:val="7"/>
            <w:tcBorders>
              <w:top w:val="single" w:sz="4" w:space="0" w:color="000000"/>
              <w:bottom w:val="single" w:sz="4" w:space="0" w:color="000000"/>
            </w:tcBorders>
            <w:shd w:val="clear" w:color="auto" w:fill="B8CCE4"/>
            <w:vAlign w:val="center"/>
          </w:tcPr>
          <w:p w:rsidR="00C450B1" w:rsidRDefault="00BE6371">
            <w:r>
              <w:rPr>
                <w:rFonts w:ascii="Galdeano" w:eastAsia="Galdeano" w:hAnsi="Galdeano" w:cs="Galdeano"/>
                <w:b/>
              </w:rPr>
              <w:t>GENERAL INFORMATION</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Study program </w:t>
            </w:r>
          </w:p>
        </w:tc>
        <w:tc>
          <w:tcPr>
            <w:tcW w:w="6054" w:type="dxa"/>
            <w:gridSpan w:val="3"/>
            <w:vAlign w:val="center"/>
          </w:tcPr>
          <w:p w:rsidR="00C450B1" w:rsidRDefault="003E6685">
            <w:pPr>
              <w:jc w:val="left"/>
            </w:pPr>
            <w:r w:rsidRPr="003E6685">
              <w:t>Biology</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Study Module  (if applicable)</w:t>
            </w:r>
          </w:p>
        </w:tc>
        <w:tc>
          <w:tcPr>
            <w:tcW w:w="6054" w:type="dxa"/>
            <w:gridSpan w:val="3"/>
            <w:vAlign w:val="center"/>
          </w:tcPr>
          <w:p w:rsidR="00C450B1" w:rsidRDefault="00C450B1">
            <w:pPr>
              <w:jc w:val="left"/>
            </w:pP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Course title</w:t>
            </w:r>
          </w:p>
        </w:tc>
        <w:tc>
          <w:tcPr>
            <w:tcW w:w="6054" w:type="dxa"/>
            <w:gridSpan w:val="3"/>
            <w:vAlign w:val="center"/>
          </w:tcPr>
          <w:p w:rsidR="00C450B1" w:rsidRPr="003E6685" w:rsidRDefault="003E6685">
            <w:pPr>
              <w:jc w:val="left"/>
              <w:rPr>
                <w:b/>
              </w:rPr>
            </w:pPr>
            <w:r w:rsidRPr="003E6685">
              <w:rPr>
                <w:b/>
              </w:rPr>
              <w:t>АLGOLOGY AND MICOLOGY (BIО</w:t>
            </w:r>
            <w:bookmarkStart w:id="1" w:name="_GoBack"/>
            <w:bookmarkEnd w:id="1"/>
            <w:r w:rsidRPr="003E6685">
              <w:rPr>
                <w:b/>
              </w:rPr>
              <w:t>204)</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Level of study</w:t>
            </w:r>
          </w:p>
        </w:tc>
        <w:tc>
          <w:tcPr>
            <w:tcW w:w="6054" w:type="dxa"/>
            <w:gridSpan w:val="3"/>
            <w:vAlign w:val="center"/>
          </w:tcPr>
          <w:p w:rsidR="00C450B1" w:rsidRDefault="00BE6371">
            <w:pPr>
              <w:jc w:val="left"/>
            </w:pPr>
            <w:r w:rsidRPr="003E6685">
              <w:rPr>
                <w:rFonts w:ascii="MS Gothic" w:eastAsia="MS Gothic" w:hAnsi="MS Gothic" w:cs="MS Gothic"/>
                <w:highlight w:val="black"/>
              </w:rPr>
              <w:t>☐</w:t>
            </w:r>
            <w:r>
              <w:rPr>
                <w:rFonts w:ascii="Galdeano" w:eastAsia="Galdeano" w:hAnsi="Galdeano" w:cs="Galdeano"/>
              </w:rPr>
              <w:t xml:space="preserve">Bachelor               </w:t>
            </w:r>
            <w:r>
              <w:rPr>
                <w:rFonts w:ascii="MS Gothic" w:eastAsia="MS Gothic" w:hAnsi="MS Gothic" w:cs="MS Gothic"/>
              </w:rPr>
              <w:t>☐</w:t>
            </w:r>
            <w:r>
              <w:rPr>
                <w:rFonts w:ascii="Galdeano" w:eastAsia="Galdeano" w:hAnsi="Galdeano" w:cs="Galdeano"/>
              </w:rPr>
              <w:t xml:space="preserve"> Master’s                   </w:t>
            </w:r>
            <w:r>
              <w:rPr>
                <w:rFonts w:ascii="MS Gothic" w:eastAsia="MS Gothic" w:hAnsi="MS Gothic" w:cs="MS Gothic"/>
              </w:rPr>
              <w:t>☐</w:t>
            </w:r>
            <w:r>
              <w:rPr>
                <w:rFonts w:ascii="Galdeano" w:eastAsia="Galdeano" w:hAnsi="Galdeano" w:cs="Galdeano"/>
              </w:rPr>
              <w:t xml:space="preserve"> Doctoral</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Type of course</w:t>
            </w:r>
          </w:p>
        </w:tc>
        <w:tc>
          <w:tcPr>
            <w:tcW w:w="6054" w:type="dxa"/>
            <w:gridSpan w:val="3"/>
            <w:vAlign w:val="center"/>
          </w:tcPr>
          <w:p w:rsidR="00C450B1" w:rsidRDefault="00BE6371">
            <w:pPr>
              <w:jc w:val="left"/>
            </w:pPr>
            <w:r w:rsidRPr="003E6685">
              <w:rPr>
                <w:rFonts w:ascii="MS Gothic" w:eastAsia="MS Gothic" w:hAnsi="MS Gothic" w:cs="MS Gothic"/>
                <w:highlight w:val="black"/>
              </w:rPr>
              <w:t>☐</w:t>
            </w:r>
            <w:r>
              <w:rPr>
                <w:rFonts w:ascii="Galdeano" w:eastAsia="Galdeano" w:hAnsi="Galdeano" w:cs="Galdeano"/>
              </w:rPr>
              <w:t xml:space="preserve"> Obligatory                 </w:t>
            </w:r>
            <w:r>
              <w:rPr>
                <w:rFonts w:ascii="MS Gothic" w:eastAsia="MS Gothic" w:hAnsi="MS Gothic" w:cs="MS Gothic"/>
              </w:rPr>
              <w:t>☐</w:t>
            </w:r>
            <w:r>
              <w:rPr>
                <w:rFonts w:ascii="Galdeano" w:eastAsia="Galdeano" w:hAnsi="Galdeano" w:cs="Galdeano"/>
              </w:rPr>
              <w:t xml:space="preserve"> Elective</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Semester  </w:t>
            </w:r>
          </w:p>
        </w:tc>
        <w:tc>
          <w:tcPr>
            <w:tcW w:w="6054" w:type="dxa"/>
            <w:gridSpan w:val="3"/>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 Autumn                     </w:t>
            </w:r>
            <w:r>
              <w:rPr>
                <w:rFonts w:ascii="MS Gothic" w:eastAsia="MS Gothic" w:hAnsi="MS Gothic" w:cs="MS Gothic"/>
              </w:rPr>
              <w:t>☐</w:t>
            </w:r>
            <w:r>
              <w:rPr>
                <w:rFonts w:ascii="Galdeano" w:eastAsia="Galdeano" w:hAnsi="Galdeano" w:cs="Galdeano"/>
              </w:rPr>
              <w:t>Spring</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 xml:space="preserve">Year of study </w:t>
            </w:r>
          </w:p>
        </w:tc>
        <w:tc>
          <w:tcPr>
            <w:tcW w:w="6054" w:type="dxa"/>
            <w:gridSpan w:val="3"/>
            <w:tcBorders>
              <w:bottom w:val="single" w:sz="4" w:space="0" w:color="000000"/>
            </w:tcBorders>
            <w:vAlign w:val="center"/>
          </w:tcPr>
          <w:p w:rsidR="00C450B1" w:rsidRPr="003E6685" w:rsidRDefault="003E6685">
            <w:pPr>
              <w:jc w:val="left"/>
              <w:rPr>
                <w:lang w:val="sr-Latn-RS"/>
              </w:rPr>
            </w:pPr>
            <w:r>
              <w:rPr>
                <w:lang w:val="sr-Latn-RS"/>
              </w:rPr>
              <w:t>2</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Number of ECTS allocated</w:t>
            </w:r>
          </w:p>
        </w:tc>
        <w:tc>
          <w:tcPr>
            <w:tcW w:w="6054" w:type="dxa"/>
            <w:gridSpan w:val="3"/>
            <w:tcBorders>
              <w:bottom w:val="single" w:sz="4" w:space="0" w:color="000000"/>
            </w:tcBorders>
            <w:vAlign w:val="center"/>
          </w:tcPr>
          <w:p w:rsidR="00C450B1" w:rsidRPr="003E6685" w:rsidRDefault="003E6685">
            <w:pPr>
              <w:jc w:val="left"/>
              <w:rPr>
                <w:lang w:val="sr-Latn-RS"/>
              </w:rPr>
            </w:pPr>
            <w:r>
              <w:rPr>
                <w:lang w:val="sr-Latn-RS"/>
              </w:rPr>
              <w:t>5</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Name of lecturer/lecturers</w:t>
            </w:r>
          </w:p>
        </w:tc>
        <w:tc>
          <w:tcPr>
            <w:tcW w:w="6054" w:type="dxa"/>
            <w:gridSpan w:val="3"/>
            <w:tcBorders>
              <w:bottom w:val="single" w:sz="4" w:space="0" w:color="000000"/>
            </w:tcBorders>
            <w:vAlign w:val="center"/>
          </w:tcPr>
          <w:p w:rsidR="003E6685" w:rsidRDefault="003E6685" w:rsidP="003E6685">
            <w:pPr>
              <w:jc w:val="left"/>
            </w:pPr>
            <w:r>
              <w:t xml:space="preserve">Morphological organization, structure of talus and cells, life cycle, evolution, ecology and importance of algae in nature and human use of: Cyanobacteriophyta, Rhodophyta, Pyrrophyta, Xanthophyta, Chrysophyta, Bacillariophyta, Phaeophyta, Euglenophyta, Chlorophyta and Charophyta. </w:t>
            </w:r>
          </w:p>
          <w:p w:rsidR="00C450B1" w:rsidRDefault="003E6685" w:rsidP="003E6685">
            <w:pPr>
              <w:jc w:val="left"/>
              <w:rPr>
                <w:lang w:val="en-US"/>
              </w:rPr>
            </w:pPr>
            <w:r>
              <w:t>Characteristics of kindom Mycota, structure of the talus, reproduction and life cycles of Myxomycota and Mastigomycota, Zygomycota, Ascomycota, Basidiomycota and Deuteromycota. General characteristics and biology of lichens. The importance of fungi and lichens in nature and human use.</w:t>
            </w:r>
          </w:p>
          <w:p w:rsidR="00CE7ECC" w:rsidRPr="00CE7ECC" w:rsidRDefault="00CE7ECC" w:rsidP="003E6685">
            <w:pPr>
              <w:jc w:val="left"/>
              <w:rPr>
                <w:lang w:val="en-US"/>
              </w:rPr>
            </w:pPr>
            <w:r w:rsidRPr="00CE7ECC">
              <w:rPr>
                <w:lang w:val="en-US"/>
              </w:rPr>
              <w:t xml:space="preserve">Practical lessons: methods of collecting and fixation of samples. Microscopy and study the levels of morphological organization, cell structure and life cycle of the selected </w:t>
            </w:r>
            <w:proofErr w:type="gramStart"/>
            <w:r w:rsidRPr="00CE7ECC">
              <w:rPr>
                <w:lang w:val="en-US"/>
              </w:rPr>
              <w:t>representatives</w:t>
            </w:r>
            <w:proofErr w:type="gramEnd"/>
            <w:r w:rsidRPr="00CE7ECC">
              <w:rPr>
                <w:lang w:val="en-US"/>
              </w:rPr>
              <w:t xml:space="preserve"> genera of algae, fungi and lichens.</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Teaching mode</w:t>
            </w:r>
          </w:p>
        </w:tc>
        <w:tc>
          <w:tcPr>
            <w:tcW w:w="6054" w:type="dxa"/>
            <w:gridSpan w:val="3"/>
            <w:tcBorders>
              <w:bottom w:val="single" w:sz="4" w:space="0" w:color="000000"/>
            </w:tcBorders>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Lectures                     </w:t>
            </w:r>
            <w:r w:rsidRPr="003E6685">
              <w:rPr>
                <w:rFonts w:ascii="MS Gothic" w:eastAsia="MS Gothic" w:hAnsi="MS Gothic" w:cs="MS Gothic"/>
                <w:highlight w:val="black"/>
              </w:rPr>
              <w:t>☐</w:t>
            </w:r>
            <w:r>
              <w:rPr>
                <w:rFonts w:ascii="Galdeano" w:eastAsia="Galdeano" w:hAnsi="Galdeano" w:cs="Galdeano"/>
              </w:rPr>
              <w:t xml:space="preserve">Group tutorials         </w:t>
            </w:r>
            <w:r w:rsidRPr="003E6685">
              <w:rPr>
                <w:rFonts w:ascii="MS Gothic" w:eastAsia="MS Gothic" w:hAnsi="MS Gothic" w:cs="MS Gothic"/>
                <w:highlight w:val="black"/>
              </w:rPr>
              <w:t>☐</w:t>
            </w:r>
            <w:r>
              <w:rPr>
                <w:rFonts w:ascii="Galdeano" w:eastAsia="Galdeano" w:hAnsi="Galdeano" w:cs="Galdeano"/>
              </w:rPr>
              <w:t xml:space="preserve"> Individual tutorials</w:t>
            </w:r>
          </w:p>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Laboratory work     </w:t>
            </w:r>
            <w:r>
              <w:rPr>
                <w:rFonts w:ascii="MS Gothic" w:eastAsia="MS Gothic" w:hAnsi="MS Gothic" w:cs="MS Gothic"/>
              </w:rPr>
              <w:t>☐</w:t>
            </w:r>
            <w:r>
              <w:rPr>
                <w:rFonts w:ascii="Galdeano" w:eastAsia="Galdeano" w:hAnsi="Galdeano" w:cs="Galdeano"/>
              </w:rPr>
              <w:t xml:space="preserve">  Project work            </w:t>
            </w:r>
            <w:r>
              <w:rPr>
                <w:rFonts w:ascii="MS Gothic" w:eastAsia="MS Gothic" w:hAnsi="MS Gothic" w:cs="MS Gothic"/>
              </w:rPr>
              <w:t>☐</w:t>
            </w:r>
            <w:r>
              <w:rPr>
                <w:rFonts w:ascii="Galdeano" w:eastAsia="Galdeano" w:hAnsi="Galdeano" w:cs="Galdeano"/>
              </w:rPr>
              <w:t xml:space="preserve">  Seminar</w:t>
            </w:r>
          </w:p>
          <w:p w:rsidR="00C450B1" w:rsidRDefault="00BE6371">
            <w:pPr>
              <w:jc w:val="left"/>
            </w:pPr>
            <w:r>
              <w:rPr>
                <w:rFonts w:ascii="Galdeano" w:eastAsia="Galdeano" w:hAnsi="Galdeano" w:cs="Galdeano"/>
              </w:rPr>
              <w:t xml:space="preserve"> </w:t>
            </w:r>
            <w:r>
              <w:rPr>
                <w:rFonts w:ascii="MS Gothic" w:eastAsia="MS Gothic" w:hAnsi="MS Gothic" w:cs="MS Gothic"/>
              </w:rPr>
              <w:t>☐</w:t>
            </w:r>
            <w:r>
              <w:rPr>
                <w:rFonts w:ascii="Galdeano" w:eastAsia="Galdeano" w:hAnsi="Galdeano" w:cs="Galdeano"/>
              </w:rPr>
              <w:t xml:space="preserve">Distance learning    </w:t>
            </w:r>
            <w:r>
              <w:rPr>
                <w:rFonts w:ascii="MS Gothic" w:eastAsia="MS Gothic" w:hAnsi="MS Gothic" w:cs="MS Gothic"/>
              </w:rPr>
              <w:t>☐</w:t>
            </w:r>
            <w:r>
              <w:rPr>
                <w:rFonts w:ascii="Galdeano" w:eastAsia="Galdeano" w:hAnsi="Galdeano" w:cs="Galdeano"/>
              </w:rPr>
              <w:t xml:space="preserve"> Blended learning      </w:t>
            </w:r>
            <w:r>
              <w:rPr>
                <w:rFonts w:ascii="MS Gothic" w:eastAsia="MS Gothic" w:hAnsi="MS Gothic" w:cs="MS Gothic"/>
              </w:rPr>
              <w:t>☐</w:t>
            </w:r>
            <w:r>
              <w:rPr>
                <w:rFonts w:ascii="Galdeano" w:eastAsia="Galdeano" w:hAnsi="Galdeano" w:cs="Galdeano"/>
              </w:rPr>
              <w:t xml:space="preserve">  Other</w:t>
            </w:r>
          </w:p>
        </w:tc>
      </w:tr>
      <w:tr w:rsidR="00C450B1">
        <w:trPr>
          <w:trHeight w:val="560"/>
        </w:trPr>
        <w:tc>
          <w:tcPr>
            <w:tcW w:w="10440" w:type="dxa"/>
            <w:gridSpan w:val="7"/>
            <w:shd w:val="clear" w:color="auto" w:fill="B8CCE4"/>
            <w:vAlign w:val="center"/>
          </w:tcPr>
          <w:p w:rsidR="00C450B1" w:rsidRDefault="00BE6371">
            <w:pPr>
              <w:jc w:val="left"/>
            </w:pPr>
            <w:r>
              <w:rPr>
                <w:rFonts w:ascii="Galdeano" w:eastAsia="Galdeano" w:hAnsi="Galdeano" w:cs="Galdeano"/>
                <w:b/>
              </w:rPr>
              <w:t>PURPOSE AND OVERVIEW (max. 5 sentences)</w:t>
            </w:r>
          </w:p>
        </w:tc>
      </w:tr>
      <w:tr w:rsidR="00C450B1">
        <w:trPr>
          <w:trHeight w:val="560"/>
        </w:trPr>
        <w:tc>
          <w:tcPr>
            <w:tcW w:w="10440" w:type="dxa"/>
            <w:gridSpan w:val="7"/>
            <w:vAlign w:val="center"/>
          </w:tcPr>
          <w:p w:rsidR="00C450B1" w:rsidRDefault="003E6685">
            <w:pPr>
              <w:jc w:val="left"/>
            </w:pPr>
            <w:r w:rsidRPr="003E6685">
              <w:t>The aim of the course is to introduce the students with the basic characteristics of the major taxonomic groups of algae, fungi and lichens, as well as their phylogeny, distribution and importance in natural ecosystems and human use.</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SYLLABUS (brief outline and summary of topics, max. 10 sentences)</w:t>
            </w:r>
          </w:p>
        </w:tc>
      </w:tr>
      <w:tr w:rsidR="00C450B1">
        <w:trPr>
          <w:trHeight w:val="560"/>
        </w:trPr>
        <w:tc>
          <w:tcPr>
            <w:tcW w:w="10440" w:type="dxa"/>
            <w:gridSpan w:val="7"/>
            <w:vAlign w:val="center"/>
          </w:tcPr>
          <w:p w:rsidR="00C450B1" w:rsidRDefault="003E6685">
            <w:pPr>
              <w:tabs>
                <w:tab w:val="left" w:pos="360"/>
              </w:tabs>
              <w:jc w:val="left"/>
            </w:pPr>
            <w:r w:rsidRPr="003E6685">
              <w:lastRenderedPageBreak/>
              <w:t>Upon completion of the course the student shoul be able to: 1. understand the main characteristics of the different groups of algae, fungi and lichens; 2. understand the role of algae, fungi and lichens in natural ecosystems; 3. acquire basic knowledge about the importance of these groups of organisms in the human use and biomonitoring (bioindicator species).</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LANGUAGE OF INSTRUCTION</w:t>
            </w:r>
          </w:p>
        </w:tc>
      </w:tr>
      <w:tr w:rsidR="00C450B1">
        <w:trPr>
          <w:trHeight w:val="560"/>
        </w:trPr>
        <w:tc>
          <w:tcPr>
            <w:tcW w:w="10440" w:type="dxa"/>
            <w:gridSpan w:val="7"/>
            <w:vAlign w:val="center"/>
          </w:tcPr>
          <w:p w:rsidR="00C450B1" w:rsidRDefault="00BE6371">
            <w:pPr>
              <w:tabs>
                <w:tab w:val="left" w:pos="360"/>
              </w:tabs>
              <w:jc w:val="left"/>
            </w:pPr>
            <w:r w:rsidRPr="003E6685">
              <w:rPr>
                <w:rFonts w:ascii="MS Gothic" w:eastAsia="MS Gothic" w:hAnsi="MS Gothic" w:cs="MS Gothic"/>
                <w:highlight w:val="black"/>
              </w:rPr>
              <w:t>☐</w:t>
            </w:r>
            <w:r>
              <w:rPr>
                <w:rFonts w:ascii="Galdeano" w:eastAsia="Galdeano" w:hAnsi="Galdeano" w:cs="Galdeano"/>
              </w:rPr>
              <w:t xml:space="preserve">Serbian  (complete course)              </w:t>
            </w:r>
            <w:r>
              <w:rPr>
                <w:rFonts w:ascii="MS Gothic" w:eastAsia="MS Gothic" w:hAnsi="MS Gothic" w:cs="MS Gothic"/>
              </w:rPr>
              <w:t>☐</w:t>
            </w:r>
            <w:r>
              <w:rPr>
                <w:rFonts w:ascii="Galdeano" w:eastAsia="Galdeano" w:hAnsi="Galdeano" w:cs="Galdeano"/>
              </w:rPr>
              <w:t xml:space="preserve"> English (complete course)               </w:t>
            </w:r>
            <w:r>
              <w:rPr>
                <w:rFonts w:ascii="MS Gothic" w:eastAsia="MS Gothic" w:hAnsi="MS Gothic" w:cs="MS Gothic"/>
              </w:rPr>
              <w:t>☐</w:t>
            </w:r>
            <w:r>
              <w:rPr>
                <w:rFonts w:ascii="Galdeano" w:eastAsia="Galdeano" w:hAnsi="Galdeano" w:cs="Galdeano"/>
              </w:rPr>
              <w:t xml:space="preserve">  Other _____________ (complete course)</w:t>
            </w:r>
          </w:p>
          <w:p w:rsidR="00C450B1" w:rsidRDefault="00C450B1">
            <w:pPr>
              <w:tabs>
                <w:tab w:val="left" w:pos="360"/>
              </w:tabs>
              <w:jc w:val="left"/>
            </w:pPr>
          </w:p>
          <w:p w:rsidR="00C450B1" w:rsidRDefault="00BE6371">
            <w:pPr>
              <w:tabs>
                <w:tab w:val="left" w:pos="360"/>
              </w:tabs>
              <w:jc w:val="left"/>
            </w:pPr>
            <w:r>
              <w:rPr>
                <w:rFonts w:ascii="MS Gothic" w:eastAsia="MS Gothic" w:hAnsi="MS Gothic" w:cs="MS Gothic"/>
              </w:rPr>
              <w:t>☐</w:t>
            </w:r>
            <w:r>
              <w:rPr>
                <w:rFonts w:ascii="Galdeano" w:eastAsia="Galdeano" w:hAnsi="Galdeano" w:cs="Galdeano"/>
              </w:rPr>
              <w:t xml:space="preserve">Serbian with English mentoring      </w:t>
            </w:r>
            <w:r>
              <w:rPr>
                <w:rFonts w:ascii="MS Gothic" w:eastAsia="MS Gothic" w:hAnsi="MS Gothic" w:cs="MS Gothic"/>
              </w:rPr>
              <w:t>☐</w:t>
            </w:r>
            <w:r>
              <w:rPr>
                <w:rFonts w:ascii="Galdeano" w:eastAsia="Galdeano" w:hAnsi="Galdeano" w:cs="Galdeano"/>
              </w:rPr>
              <w:t>Serbian with other mentoring ______________</w:t>
            </w:r>
          </w:p>
          <w:p w:rsidR="00C450B1" w:rsidRDefault="00C450B1">
            <w:pPr>
              <w:tabs>
                <w:tab w:val="left" w:pos="360"/>
              </w:tabs>
              <w:jc w:val="left"/>
            </w:pP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ASSESSMENT METHODS AND CRITERIA</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Pre exam duties</w:t>
            </w:r>
          </w:p>
        </w:tc>
        <w:tc>
          <w:tcPr>
            <w:tcW w:w="1575" w:type="dxa"/>
            <w:gridSpan w:val="2"/>
            <w:vAlign w:val="center"/>
          </w:tcPr>
          <w:p w:rsidR="00C450B1" w:rsidRDefault="00BE6371">
            <w:pPr>
              <w:tabs>
                <w:tab w:val="left" w:pos="360"/>
              </w:tabs>
              <w:jc w:val="left"/>
            </w:pPr>
            <w:r>
              <w:rPr>
                <w:rFonts w:ascii="Galdeano" w:eastAsia="Galdeano" w:hAnsi="Galdeano" w:cs="Galdeano"/>
                <w:b/>
              </w:rPr>
              <w:t>Points</w:t>
            </w:r>
          </w:p>
        </w:tc>
        <w:tc>
          <w:tcPr>
            <w:tcW w:w="3255" w:type="dxa"/>
            <w:gridSpan w:val="3"/>
            <w:vAlign w:val="center"/>
          </w:tcPr>
          <w:p w:rsidR="00C450B1" w:rsidRDefault="00BE6371">
            <w:pPr>
              <w:tabs>
                <w:tab w:val="left" w:pos="360"/>
              </w:tabs>
              <w:jc w:val="left"/>
            </w:pPr>
            <w:r>
              <w:rPr>
                <w:rFonts w:ascii="Galdeano" w:eastAsia="Galdeano" w:hAnsi="Galdeano" w:cs="Galdeano"/>
                <w:b/>
              </w:rPr>
              <w:t>Final exam</w:t>
            </w:r>
          </w:p>
        </w:tc>
        <w:tc>
          <w:tcPr>
            <w:tcW w:w="3060" w:type="dxa"/>
            <w:vAlign w:val="center"/>
          </w:tcPr>
          <w:p w:rsidR="00C450B1" w:rsidRDefault="00BE6371">
            <w:pPr>
              <w:tabs>
                <w:tab w:val="left" w:pos="360"/>
              </w:tabs>
              <w:jc w:val="left"/>
            </w:pPr>
            <w:r>
              <w:rPr>
                <w:rFonts w:ascii="Galdeano" w:eastAsia="Galdeano" w:hAnsi="Galdeano" w:cs="Galdeano"/>
                <w:b/>
              </w:rPr>
              <w:t>points</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Activity during lectures</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Written examination</w:t>
            </w:r>
          </w:p>
        </w:tc>
        <w:tc>
          <w:tcPr>
            <w:tcW w:w="3060" w:type="dxa"/>
            <w:vAlign w:val="center"/>
          </w:tcPr>
          <w:p w:rsidR="00C450B1" w:rsidRPr="003E6685" w:rsidRDefault="003E6685">
            <w:pPr>
              <w:tabs>
                <w:tab w:val="left" w:pos="360"/>
              </w:tabs>
              <w:jc w:val="left"/>
              <w:rPr>
                <w:b/>
                <w:lang w:val="sr-Latn-RS"/>
              </w:rPr>
            </w:pPr>
            <w:r w:rsidRPr="003E6685">
              <w:rPr>
                <w:b/>
                <w:lang w:val="sr-Latn-RS"/>
              </w:rPr>
              <w:t>20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Practical teaching</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Oral examination</w:t>
            </w:r>
          </w:p>
        </w:tc>
        <w:tc>
          <w:tcPr>
            <w:tcW w:w="3060" w:type="dxa"/>
            <w:vAlign w:val="center"/>
          </w:tcPr>
          <w:p w:rsidR="00C450B1" w:rsidRPr="003E6685" w:rsidRDefault="003E6685">
            <w:pPr>
              <w:tabs>
                <w:tab w:val="left" w:pos="360"/>
              </w:tabs>
              <w:jc w:val="left"/>
              <w:rPr>
                <w:b/>
                <w:lang w:val="sr-Latn-RS"/>
              </w:rPr>
            </w:pPr>
            <w:r w:rsidRPr="003E6685">
              <w:rPr>
                <w:b/>
                <w:lang w:val="sr-Latn-RS"/>
              </w:rPr>
              <w:t>40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Teaching colloquia</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15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OVERALL SUM</w:t>
            </w:r>
          </w:p>
        </w:tc>
        <w:tc>
          <w:tcPr>
            <w:tcW w:w="3060" w:type="dxa"/>
            <w:vAlign w:val="center"/>
          </w:tcPr>
          <w:p w:rsidR="00C450B1" w:rsidRPr="003E6685" w:rsidRDefault="00BE6371">
            <w:pPr>
              <w:tabs>
                <w:tab w:val="left" w:pos="360"/>
              </w:tabs>
              <w:jc w:val="left"/>
              <w:rPr>
                <w:b/>
              </w:rPr>
            </w:pPr>
            <w:r w:rsidRPr="003E6685">
              <w:rPr>
                <w:rFonts w:ascii="Galdeano" w:eastAsia="Galdeano" w:hAnsi="Galdeano" w:cs="Galdeano"/>
                <w:b/>
              </w:rPr>
              <w:t>100</w:t>
            </w:r>
          </w:p>
        </w:tc>
      </w:tr>
      <w:tr w:rsidR="00C450B1">
        <w:trPr>
          <w:trHeight w:val="560"/>
        </w:trPr>
        <w:tc>
          <w:tcPr>
            <w:tcW w:w="10440" w:type="dxa"/>
            <w:gridSpan w:val="7"/>
            <w:vAlign w:val="center"/>
          </w:tcPr>
          <w:p w:rsidR="00C450B1" w:rsidRDefault="00BE6371">
            <w:pPr>
              <w:tabs>
                <w:tab w:val="left" w:pos="360"/>
              </w:tabs>
              <w:jc w:val="left"/>
            </w:pPr>
            <w:r>
              <w:rPr>
                <w:rFonts w:ascii="Galdeano" w:eastAsia="Galdeano" w:hAnsi="Galdeano" w:cs="Galdeano"/>
                <w:b/>
              </w:rPr>
              <w:t>*Final examination mark is formed in accordance with the Institutional documents</w:t>
            </w:r>
          </w:p>
        </w:tc>
      </w:tr>
    </w:tbl>
    <w:p w:rsidR="00C450B1" w:rsidRDefault="00C450B1">
      <w:pPr>
        <w:ind w:left="1089"/>
      </w:pPr>
    </w:p>
    <w:p w:rsidR="00C450B1" w:rsidRDefault="00C450B1">
      <w:pPr>
        <w:ind w:left="1089"/>
      </w:pPr>
    </w:p>
    <w:p w:rsidR="00C450B1" w:rsidRDefault="00C450B1">
      <w:pPr>
        <w:ind w:left="1089"/>
      </w:pPr>
    </w:p>
    <w:sectPr w:rsidR="00C450B1">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dean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450B1"/>
    <w:rsid w:val="003E6685"/>
    <w:rsid w:val="007A5F0C"/>
    <w:rsid w:val="008246C4"/>
    <w:rsid w:val="00BE6371"/>
    <w:rsid w:val="00C450B1"/>
    <w:rsid w:val="00CE7ECC"/>
    <w:rsid w:val="00E1263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A1803-9D51-4BAF-B68B-01EADEAF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sr-Cyrl-RS" w:eastAsia="sr-Cyrl-RS" w:bidi="ar-SA"/>
      </w:rPr>
    </w:rPrDefault>
    <w:pPrDefault>
      <w:pPr>
        <w:spacing w:after="120"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Danijela Nikolic</cp:lastModifiedBy>
  <cp:revision>5</cp:revision>
  <dcterms:created xsi:type="dcterms:W3CDTF">2016-04-15T08:47:00Z</dcterms:created>
  <dcterms:modified xsi:type="dcterms:W3CDTF">2016-04-15T09:17:00Z</dcterms:modified>
</cp:coreProperties>
</file>