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C8C7E" w14:textId="77777777" w:rsidR="00E71A0B" w:rsidRPr="00065A92" w:rsidRDefault="00E71A0B" w:rsidP="00E71A0B">
      <w:pPr>
        <w:ind w:left="1089"/>
        <w:rPr>
          <w:rFonts w:ascii="Candara" w:hAnsi="Candara"/>
          <w:lang w:val="sr-Latn-R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sr-Latn-RS" w:eastAsia="sr-Latn-R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</w:t>
            </w:r>
            <w:bookmarkStart w:id="0" w:name="_GoBack"/>
            <w:bookmarkEnd w:id="0"/>
            <w:r w:rsidRPr="00B54668">
              <w:rPr>
                <w:rFonts w:ascii="Candara" w:hAnsi="Candara"/>
                <w:b/>
                <w:sz w:val="36"/>
                <w:szCs w:val="36"/>
              </w:rPr>
              <w:t>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contextualSpacing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2E9C288" w14:textId="77777777" w:rsidR="00CD17F1" w:rsidRDefault="00703550">
            <w:pPr>
              <w:spacing w:after="200" w:line="276" w:lineRule="auto"/>
              <w:rPr>
                <w:rFonts w:ascii="Verdana" w:hAnsi="Verdana"/>
                <w:color w:val="555555"/>
                <w:sz w:val="21"/>
                <w:szCs w:val="21"/>
              </w:rPr>
            </w:pPr>
            <w:r>
              <w:rPr>
                <w:rFonts w:ascii="Verdana" w:hAnsi="Verdana"/>
                <w:color w:val="555555"/>
                <w:sz w:val="21"/>
                <w:szCs w:val="21"/>
              </w:rPr>
              <w:t>Faculty of Sciences and Mathematics</w:t>
            </w:r>
          </w:p>
          <w:p w14:paraId="6F5858AD" w14:textId="7882B9AE" w:rsidR="00A5436F" w:rsidRPr="00B54668" w:rsidRDefault="00814B57">
            <w:pPr>
              <w:spacing w:after="200" w:line="276" w:lineRule="auto"/>
              <w:rPr>
                <w:rFonts w:ascii="Candara" w:hAnsi="Candara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Department of Biology and Ecology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5F0A64C5" w:rsidR="00864926" w:rsidRPr="00B54668" w:rsidRDefault="00814B57" w:rsidP="00F84F6E">
            <w:pPr>
              <w:contextualSpacing/>
              <w:rPr>
                <w:rFonts w:ascii="Candara" w:hAnsi="Candara"/>
                <w:b/>
                <w:color w:val="548DD4" w:themeColor="text2" w:themeTint="99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Biology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02F73D4A" w:rsidR="00864926" w:rsidRPr="00B54668" w:rsidRDefault="00F84F6E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0DA28609" w:rsidR="00B50491" w:rsidRPr="00B54668" w:rsidRDefault="00ED3A0C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Biogeography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50BBD9BB" w:rsidR="006F647C" w:rsidRPr="00B54668" w:rsidRDefault="00C7731C" w:rsidP="00E857F8">
            <w:pPr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220C9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33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220C9">
                  <w:rPr>
                    <w:rFonts w:ascii="MS Gothic" w:eastAsia="MS Gothic" w:hAnsi="Candara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62ABD559" w:rsidR="00CD17F1" w:rsidRPr="00B54668" w:rsidRDefault="00C7731C" w:rsidP="0069043C">
            <w:pPr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D3A0C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D3A0C">
                  <w:rPr>
                    <w:rFonts w:ascii="MS Mincho" w:eastAsia="MS Mincho" w:hAnsi="MS Mincho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contextualSpacing/>
              <w:rPr>
                <w:rFonts w:ascii="Candara" w:hAnsi="Candara" w:cs="Arial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72F2210D" w:rsidR="00864926" w:rsidRPr="00B54668" w:rsidRDefault="0069043C" w:rsidP="0069043C">
            <w:pPr>
              <w:contextualSpacing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D3A0C">
                  <w:rPr>
                    <w:rFonts w:ascii="MS Mincho" w:eastAsia="MS Mincho" w:hAnsi="MS Mincho" w:cs="Arial" w:hint="eastAsia"/>
                  </w:rPr>
                  <w:t>☒</w:t>
                </w:r>
              </w:sdtContent>
            </w:sdt>
            <w:r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D3A0C">
                  <w:rPr>
                    <w:rFonts w:ascii="MS Mincho" w:eastAsia="MS Mincho" w:hAnsi="MS Mincho" w:cs="Arial" w:hint="eastAsia"/>
                  </w:rPr>
                  <w:t>☐</w:t>
                </w:r>
              </w:sdtContent>
            </w:sdt>
            <w:r>
              <w:rPr>
                <w:rFonts w:ascii="Candara" w:hAnsi="Candara" w:cs="Arial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120934CB" w:rsidR="00864926" w:rsidRPr="00B54668" w:rsidRDefault="002220C9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third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23BB6D50" w:rsidR="00A1335D" w:rsidRPr="00B54668" w:rsidRDefault="002220C9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2854C0DB" w:rsidR="00E857F8" w:rsidRPr="00B54668" w:rsidRDefault="002220C9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Vladimir Ranđelović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contextualSpacing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2D6E4B3B" w:rsidR="00B50491" w:rsidRDefault="00603117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0355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31DA2B1" w:rsidR="00603117" w:rsidRDefault="00603117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220C9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D3A0C">
                  <w:rPr>
                    <w:rFonts w:ascii="MS Mincho" w:eastAsia="MS Mincho" w:hAnsi="MS Mincho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1E5923EC" w:rsidR="00603117" w:rsidRPr="00B54668" w:rsidRDefault="00603117" w:rsidP="003B32A9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8457A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24AF1D40" w:rsidR="006C530B" w:rsidRPr="006C530B" w:rsidRDefault="00814B57" w:rsidP="003B40A8">
            <w:pPr>
              <w:contextualSpacing/>
              <w:rPr>
                <w:rFonts w:ascii="Arial" w:hAnsi="Arial" w:cs="Arial"/>
              </w:rPr>
            </w:pPr>
            <w:r w:rsidRPr="002220C9">
              <w:rPr>
                <w:rFonts w:ascii="Arial" w:hAnsi="Arial" w:cs="Arial"/>
                <w:lang w:val="en"/>
              </w:rPr>
              <w:t xml:space="preserve">Acquiring knowledge on </w:t>
            </w:r>
            <w:r w:rsidRPr="00D64719">
              <w:rPr>
                <w:rFonts w:ascii="Arial" w:hAnsi="Arial" w:cs="Arial"/>
                <w:lang w:val="en"/>
              </w:rPr>
              <w:t xml:space="preserve">the </w:t>
            </w:r>
            <w:r w:rsidR="00ED3A0C">
              <w:rPr>
                <w:rFonts w:ascii="Arial" w:hAnsi="Arial" w:cs="Arial"/>
                <w:lang w:val="en"/>
              </w:rPr>
              <w:t>distribution of living things and communities on the Earth.</w:t>
            </w:r>
            <w:r w:rsidR="003B40A8">
              <w:rPr>
                <w:rFonts w:ascii="Arial" w:hAnsi="Arial" w:cs="Arial"/>
                <w:lang w:val="en"/>
              </w:rPr>
              <w:t xml:space="preserve"> </w:t>
            </w:r>
            <w:r w:rsidR="003B40A8" w:rsidRPr="00EA6B50">
              <w:rPr>
                <w:rFonts w:ascii="Arial" w:hAnsi="Arial" w:cs="Arial"/>
              </w:rPr>
              <w:t xml:space="preserve">Upon completion of this course, students should be able </w:t>
            </w:r>
            <w:r w:rsidR="003B40A8" w:rsidRPr="003B40A8">
              <w:rPr>
                <w:rFonts w:ascii="Arial" w:hAnsi="Arial" w:cs="Arial"/>
              </w:rPr>
              <w:t>to d</w:t>
            </w:r>
            <w:r w:rsidR="006C530B" w:rsidRPr="003B40A8">
              <w:rPr>
                <w:rFonts w:ascii="Arial" w:hAnsi="Arial" w:cs="Arial"/>
              </w:rPr>
              <w:t>escribe the historical and ecological factors which influence the pattern of life on Earth.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00A179F8" w:rsidR="00B54668" w:rsidRPr="00214663" w:rsidRDefault="00214663" w:rsidP="006C530B">
            <w:pPr>
              <w:spacing w:before="100" w:beforeAutospacing="1" w:after="100" w:afterAutospacing="1"/>
              <w:ind w:left="25"/>
              <w:rPr>
                <w:rFonts w:ascii="Arial" w:hAnsi="Arial" w:cs="Arial"/>
                <w:color w:val="FF0000"/>
                <w:lang w:val="en"/>
              </w:rPr>
            </w:pPr>
            <w:r w:rsidRPr="003B40A8">
              <w:rPr>
                <w:rFonts w:ascii="Arial" w:hAnsi="Arial" w:cs="Arial"/>
                <w:lang w:val="en"/>
              </w:rPr>
              <w:t xml:space="preserve">Biogeography </w:t>
            </w:r>
            <w:r w:rsidR="006C530B" w:rsidRPr="003B40A8">
              <w:rPr>
                <w:rFonts w:ascii="Arial" w:hAnsi="Arial" w:cs="Arial"/>
                <w:lang w:val="en"/>
              </w:rPr>
              <w:t xml:space="preserve">as scientific discipline which </w:t>
            </w:r>
            <w:r w:rsidRPr="003B40A8">
              <w:rPr>
                <w:rFonts w:ascii="Arial" w:hAnsi="Arial" w:cs="Arial"/>
                <w:lang w:val="en"/>
              </w:rPr>
              <w:t>deals with</w:t>
            </w:r>
            <w:r w:rsidR="006C530B" w:rsidRPr="003B40A8">
              <w:rPr>
                <w:rFonts w:ascii="Arial" w:hAnsi="Arial" w:cs="Arial"/>
                <w:lang w:val="en"/>
              </w:rPr>
              <w:t xml:space="preserve"> </w:t>
            </w:r>
            <w:r w:rsidRPr="003B40A8">
              <w:rPr>
                <w:rFonts w:ascii="Arial" w:hAnsi="Arial" w:cs="Arial"/>
                <w:lang w:val="en"/>
              </w:rPr>
              <w:t xml:space="preserve">spatial and temporal patterns of biological diversity and the factors that govern the distribution and abundance of taxa. </w:t>
            </w:r>
            <w:r w:rsidR="006C530B" w:rsidRPr="003B40A8">
              <w:rPr>
                <w:rFonts w:ascii="Arial" w:hAnsi="Arial" w:cs="Arial"/>
                <w:lang w:val="en"/>
              </w:rPr>
              <w:t>Distribution areas</w:t>
            </w:r>
            <w:r w:rsidRPr="003B40A8">
              <w:rPr>
                <w:rFonts w:ascii="Arial" w:hAnsi="Arial" w:cs="Arial"/>
                <w:lang w:val="en"/>
              </w:rPr>
              <w:t xml:space="preserve"> and </w:t>
            </w:r>
            <w:r w:rsidR="003B40A8" w:rsidRPr="003B40A8">
              <w:rPr>
                <w:rFonts w:ascii="Arial" w:hAnsi="Arial" w:cs="Arial"/>
                <w:lang w:val="en"/>
              </w:rPr>
              <w:t xml:space="preserve">areas of </w:t>
            </w:r>
            <w:r w:rsidRPr="003B40A8">
              <w:rPr>
                <w:rFonts w:ascii="Arial" w:hAnsi="Arial" w:cs="Arial"/>
                <w:lang w:val="en"/>
              </w:rPr>
              <w:t>endemism. Historical biogeography – the origin, dispersal and extinction of taxa and biotas.</w:t>
            </w:r>
            <w:r w:rsidR="006C530B" w:rsidRPr="003B40A8">
              <w:rPr>
                <w:rFonts w:ascii="Arial" w:hAnsi="Arial" w:cs="Arial"/>
                <w:lang w:val="en"/>
              </w:rPr>
              <w:t xml:space="preserve"> The division of the World into biogeographic regions.</w:t>
            </w:r>
            <w:r w:rsidRPr="003B40A8">
              <w:rPr>
                <w:rFonts w:ascii="Arial" w:hAnsi="Arial" w:cs="Arial"/>
                <w:lang w:val="en"/>
              </w:rPr>
              <w:t xml:space="preserve"> 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6DAC0E4E" w:rsidR="001D3BF1" w:rsidRPr="004E562D" w:rsidRDefault="00C7731C" w:rsidP="00E857F8">
            <w:pPr>
              <w:tabs>
                <w:tab w:val="left" w:pos="360"/>
              </w:tabs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D652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rPr>
                <w:rFonts w:ascii="Candara" w:hAnsi="Candara"/>
              </w:rPr>
            </w:pPr>
          </w:p>
          <w:p w14:paraId="35374160" w14:textId="77777777" w:rsidR="00E1222F" w:rsidRPr="004E562D" w:rsidRDefault="00C7731C" w:rsidP="00E857F8">
            <w:pPr>
              <w:tabs>
                <w:tab w:val="left" w:pos="360"/>
              </w:tabs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3A7D4DF9" w:rsidR="001F14FA" w:rsidRDefault="00D64719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55F8DC10" w:rsidR="001F14FA" w:rsidRDefault="00D64719" w:rsidP="00D64719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Practical </w:t>
            </w:r>
            <w:r w:rsidR="001F14FA" w:rsidRPr="001F14FA">
              <w:rPr>
                <w:rFonts w:ascii="Candara" w:hAnsi="Candara"/>
                <w:b/>
              </w:rPr>
              <w:t>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1241F2B0" w:rsidR="001F14FA" w:rsidRDefault="00D64719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</w:t>
            </w:r>
            <w:r w:rsidR="002D6524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62177DA6" w:rsidR="001F14FA" w:rsidRDefault="00BD4927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270C26C8" w:rsidR="001F14FA" w:rsidRDefault="00ED3A0C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1A556C53" w:rsidR="001F14FA" w:rsidRDefault="00D64719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ED3A0C" w:rsidRPr="00B54668" w14:paraId="3D3BCDFC" w14:textId="77777777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41FB3D7" w14:textId="3A5A2273" w:rsidR="00ED3A0C" w:rsidRDefault="00ED3A0C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Seminar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F431520" w14:textId="2EE870D1" w:rsidR="00ED3A0C" w:rsidRDefault="00ED3A0C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0B8E342F" w14:textId="77777777" w:rsidR="00ED3A0C" w:rsidRDefault="00ED3A0C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6974B475" w14:textId="77777777" w:rsidR="00ED3A0C" w:rsidRDefault="00ED3A0C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4BE5A2AD" w:rsidR="001F14FA" w:rsidRDefault="002D6524" w:rsidP="00D64719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</w:t>
            </w:r>
            <w:r w:rsidR="00ED3A0C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AAE91" w14:textId="77777777" w:rsidR="00C7731C" w:rsidRDefault="00C7731C" w:rsidP="00864926">
      <w:r>
        <w:separator/>
      </w:r>
    </w:p>
  </w:endnote>
  <w:endnote w:type="continuationSeparator" w:id="0">
    <w:p w14:paraId="55A4B94C" w14:textId="77777777" w:rsidR="00C7731C" w:rsidRDefault="00C7731C" w:rsidP="0086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E682F" w14:textId="77777777" w:rsidR="00C7731C" w:rsidRDefault="00C7731C" w:rsidP="00864926">
      <w:r>
        <w:separator/>
      </w:r>
    </w:p>
  </w:footnote>
  <w:footnote w:type="continuationSeparator" w:id="0">
    <w:p w14:paraId="45D5B190" w14:textId="77777777" w:rsidR="00C7731C" w:rsidRDefault="00C7731C" w:rsidP="00864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5ED3033A"/>
    <w:multiLevelType w:val="multilevel"/>
    <w:tmpl w:val="FA78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33612"/>
    <w:rsid w:val="00033AAA"/>
    <w:rsid w:val="000563C8"/>
    <w:rsid w:val="00064FE3"/>
    <w:rsid w:val="00065A92"/>
    <w:rsid w:val="000923A2"/>
    <w:rsid w:val="000F6001"/>
    <w:rsid w:val="0011018E"/>
    <w:rsid w:val="0011046C"/>
    <w:rsid w:val="00182BF9"/>
    <w:rsid w:val="001958A1"/>
    <w:rsid w:val="001D3BF1"/>
    <w:rsid w:val="001D64D3"/>
    <w:rsid w:val="001E0E1E"/>
    <w:rsid w:val="001F14FA"/>
    <w:rsid w:val="001F60E3"/>
    <w:rsid w:val="00214663"/>
    <w:rsid w:val="00215D5F"/>
    <w:rsid w:val="002220C9"/>
    <w:rsid w:val="002319B6"/>
    <w:rsid w:val="0024397F"/>
    <w:rsid w:val="002D6524"/>
    <w:rsid w:val="00315601"/>
    <w:rsid w:val="00323176"/>
    <w:rsid w:val="003B07E6"/>
    <w:rsid w:val="003B32A9"/>
    <w:rsid w:val="003B40A8"/>
    <w:rsid w:val="003C177A"/>
    <w:rsid w:val="003D489E"/>
    <w:rsid w:val="00406F80"/>
    <w:rsid w:val="00414478"/>
    <w:rsid w:val="00431EFA"/>
    <w:rsid w:val="004443CF"/>
    <w:rsid w:val="00476BD2"/>
    <w:rsid w:val="00493925"/>
    <w:rsid w:val="004A03A2"/>
    <w:rsid w:val="004D1C7E"/>
    <w:rsid w:val="004E562D"/>
    <w:rsid w:val="005451B5"/>
    <w:rsid w:val="00580B64"/>
    <w:rsid w:val="005A5D38"/>
    <w:rsid w:val="005B0885"/>
    <w:rsid w:val="005B3ACF"/>
    <w:rsid w:val="005B64BF"/>
    <w:rsid w:val="005D46D7"/>
    <w:rsid w:val="00603117"/>
    <w:rsid w:val="00681B2C"/>
    <w:rsid w:val="0069043C"/>
    <w:rsid w:val="006C530B"/>
    <w:rsid w:val="006E40AE"/>
    <w:rsid w:val="006F647C"/>
    <w:rsid w:val="00703550"/>
    <w:rsid w:val="00721133"/>
    <w:rsid w:val="007351CA"/>
    <w:rsid w:val="00783C57"/>
    <w:rsid w:val="0078457A"/>
    <w:rsid w:val="00792CB4"/>
    <w:rsid w:val="007D1397"/>
    <w:rsid w:val="00814B57"/>
    <w:rsid w:val="00833961"/>
    <w:rsid w:val="00864926"/>
    <w:rsid w:val="00875251"/>
    <w:rsid w:val="0088325D"/>
    <w:rsid w:val="008A30CE"/>
    <w:rsid w:val="008B1D6B"/>
    <w:rsid w:val="008C31B7"/>
    <w:rsid w:val="00911529"/>
    <w:rsid w:val="00917349"/>
    <w:rsid w:val="00932B21"/>
    <w:rsid w:val="0093580E"/>
    <w:rsid w:val="00972302"/>
    <w:rsid w:val="00990374"/>
    <w:rsid w:val="009906EA"/>
    <w:rsid w:val="00992F59"/>
    <w:rsid w:val="009D3F5E"/>
    <w:rsid w:val="009F3F9F"/>
    <w:rsid w:val="00A029D1"/>
    <w:rsid w:val="00A10286"/>
    <w:rsid w:val="00A1335D"/>
    <w:rsid w:val="00A5436F"/>
    <w:rsid w:val="00A55FB2"/>
    <w:rsid w:val="00A71E80"/>
    <w:rsid w:val="00AA1E6D"/>
    <w:rsid w:val="00AF47A6"/>
    <w:rsid w:val="00B50491"/>
    <w:rsid w:val="00B54668"/>
    <w:rsid w:val="00B62AD3"/>
    <w:rsid w:val="00B77F13"/>
    <w:rsid w:val="00B9521A"/>
    <w:rsid w:val="00BD3504"/>
    <w:rsid w:val="00BD4927"/>
    <w:rsid w:val="00C24B40"/>
    <w:rsid w:val="00C377B6"/>
    <w:rsid w:val="00C4521D"/>
    <w:rsid w:val="00C63234"/>
    <w:rsid w:val="00C74FC4"/>
    <w:rsid w:val="00C7731C"/>
    <w:rsid w:val="00CA6D81"/>
    <w:rsid w:val="00CC22AF"/>
    <w:rsid w:val="00CC23C3"/>
    <w:rsid w:val="00CD17F1"/>
    <w:rsid w:val="00D64719"/>
    <w:rsid w:val="00D67BE4"/>
    <w:rsid w:val="00D92F39"/>
    <w:rsid w:val="00DB43CC"/>
    <w:rsid w:val="00E1222F"/>
    <w:rsid w:val="00E47B95"/>
    <w:rsid w:val="00E5013A"/>
    <w:rsid w:val="00E60599"/>
    <w:rsid w:val="00E65100"/>
    <w:rsid w:val="00E71A0B"/>
    <w:rsid w:val="00E8188A"/>
    <w:rsid w:val="00E857F8"/>
    <w:rsid w:val="00EA6B50"/>
    <w:rsid w:val="00EA7E0C"/>
    <w:rsid w:val="00EB3975"/>
    <w:rsid w:val="00EC53EE"/>
    <w:rsid w:val="00ED3A0C"/>
    <w:rsid w:val="00F06AFA"/>
    <w:rsid w:val="00F237EB"/>
    <w:rsid w:val="00F56373"/>
    <w:rsid w:val="00F742D3"/>
    <w:rsid w:val="00F80621"/>
    <w:rsid w:val="00F84F6E"/>
    <w:rsid w:val="00FA0794"/>
    <w:rsid w:val="00FA384A"/>
    <w:rsid w:val="00FA53C4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08A8"/>
  <w15:docId w15:val="{1A429E2A-EC43-40C3-8325-E510CCE2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lt-edited1">
    <w:name w:val="alt-edited1"/>
    <w:basedOn w:val="DefaultParagraphFont"/>
    <w:rsid w:val="001E0E1E"/>
    <w:rPr>
      <w:color w:val="4D90F0"/>
    </w:rPr>
  </w:style>
  <w:style w:type="character" w:customStyle="1" w:styleId="shorttext">
    <w:name w:val="short_text"/>
    <w:basedOn w:val="DefaultParagraphFont"/>
    <w:rsid w:val="00A029D1"/>
  </w:style>
  <w:style w:type="character" w:styleId="Hyperlink">
    <w:name w:val="Hyperlink"/>
    <w:basedOn w:val="DefaultParagraphFont"/>
    <w:uiPriority w:val="99"/>
    <w:semiHidden/>
    <w:unhideWhenUsed/>
    <w:rsid w:val="004A03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4891E-8CF9-4ABE-8A50-0D4DBADCC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vladimir.randjelovic@pmf.edu.rs</cp:lastModifiedBy>
  <cp:revision>2</cp:revision>
  <cp:lastPrinted>2015-12-23T11:47:00Z</cp:lastPrinted>
  <dcterms:created xsi:type="dcterms:W3CDTF">2016-04-08T12:15:00Z</dcterms:created>
  <dcterms:modified xsi:type="dcterms:W3CDTF">2016-04-08T12:15:00Z</dcterms:modified>
</cp:coreProperties>
</file>