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62C186F" w:rsidR="00B50491" w:rsidRPr="00B54668" w:rsidRDefault="00D42C15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Paleozoology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419CFB" w:rsidR="006F647C" w:rsidRPr="00B54668" w:rsidRDefault="00A9302A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A9302A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C28D064" w:rsidR="00A1335D" w:rsidRPr="00B54668" w:rsidRDefault="00D42C15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5A9055F" w:rsidR="00E857F8" w:rsidRPr="00B54668" w:rsidRDefault="00D42C15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A. </w:t>
            </w:r>
            <w:proofErr w:type="spellStart"/>
            <w:r>
              <w:rPr>
                <w:rFonts w:ascii="Candara" w:hAnsi="Candara"/>
              </w:rPr>
              <w:t>Žikić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C0E27DF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F81219F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FA02A6C" w:rsidR="00911529" w:rsidRPr="00D42C15" w:rsidRDefault="00D42C15" w:rsidP="00F84F6E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Getting knowledge on the extinct animal groups and their f</w:t>
            </w:r>
            <w:r w:rsidRPr="00D42C15">
              <w:rPr>
                <w:rFonts w:ascii="Candara" w:hAnsi="Candara"/>
              </w:rPr>
              <w:t xml:space="preserve">ossil </w:t>
            </w:r>
            <w:r>
              <w:rPr>
                <w:rFonts w:ascii="Candara" w:hAnsi="Candara"/>
              </w:rPr>
              <w:t xml:space="preserve">remains. Getting acquainted with taxonomical and phylogenetical </w:t>
            </w:r>
            <w:r w:rsidR="005E4450">
              <w:rPr>
                <w:rFonts w:ascii="Candara" w:hAnsi="Candara"/>
              </w:rPr>
              <w:t xml:space="preserve">position of the relevant animal groups.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E80E83F" w:rsidR="00B54668" w:rsidRPr="005E4450" w:rsidRDefault="005E4450" w:rsidP="00964BFC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Origin of the most important animal taxa for </w:t>
            </w:r>
            <w:proofErr w:type="spellStart"/>
            <w:r>
              <w:rPr>
                <w:rFonts w:ascii="Candara" w:hAnsi="Candara"/>
              </w:rPr>
              <w:t>paleozoological</w:t>
            </w:r>
            <w:proofErr w:type="spellEnd"/>
            <w:r>
              <w:rPr>
                <w:rFonts w:ascii="Candara" w:hAnsi="Candara"/>
              </w:rPr>
              <w:t xml:space="preserve"> research. Survey of fossils trough the geological periods. Fossils of the selected invertebrate groups </w:t>
            </w:r>
            <w:r w:rsidRPr="005E4450">
              <w:rPr>
                <w:rFonts w:ascii="Candara" w:hAnsi="Candara"/>
              </w:rPr>
              <w:t>(</w:t>
            </w:r>
            <w:proofErr w:type="spellStart"/>
            <w:r w:rsidRPr="005E4450">
              <w:rPr>
                <w:rFonts w:ascii="Candara" w:hAnsi="Candara"/>
              </w:rPr>
              <w:t>Anthozoa</w:t>
            </w:r>
            <w:proofErr w:type="spellEnd"/>
            <w:r w:rsidRPr="005E4450">
              <w:rPr>
                <w:rFonts w:ascii="Candara" w:hAnsi="Candara"/>
              </w:rPr>
              <w:t>, Mollusca, Polychaeta, Arthropoda, Echinodermata).</w:t>
            </w:r>
            <w:r>
              <w:rPr>
                <w:rFonts w:ascii="Candara" w:hAnsi="Candara"/>
              </w:rPr>
              <w:t xml:space="preserve"> Cambrian vertebrates, Devonian and recent jawless vertebrates. Fish and first </w:t>
            </w:r>
            <w:proofErr w:type="spellStart"/>
            <w:r>
              <w:rPr>
                <w:rFonts w:ascii="Candara" w:hAnsi="Candara"/>
              </w:rPr>
              <w:t>tetrapods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964BFC" w:rsidRPr="00964BFC">
              <w:rPr>
                <w:rFonts w:ascii="Candara" w:hAnsi="Candara"/>
              </w:rPr>
              <w:t>Ichthyostega</w:t>
            </w:r>
            <w:proofErr w:type="spellEnd"/>
            <w:r w:rsidR="00964BFC">
              <w:rPr>
                <w:rFonts w:ascii="Candara" w:hAnsi="Candara"/>
              </w:rPr>
              <w:t xml:space="preserve">. Tetrapod diversification in Triassic, dinosaurs. Bird origin, </w:t>
            </w:r>
            <w:r w:rsidR="00964BFC" w:rsidRPr="00964BFC">
              <w:rPr>
                <w:rFonts w:ascii="Candara" w:hAnsi="Candara"/>
              </w:rPr>
              <w:t>Archaeopteryx</w:t>
            </w:r>
            <w:r w:rsidR="00964BFC">
              <w:rPr>
                <w:rFonts w:ascii="Candara" w:hAnsi="Candara"/>
              </w:rPr>
              <w:t xml:space="preserve">. The origin of the first mammals and their adaptive radiation. Human origin and fossil remnants.  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A9302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A9302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C459ABC" w:rsidR="001F14FA" w:rsidRDefault="00D42C1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6CB9025" w:rsidR="001F14FA" w:rsidRDefault="00D42C1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47BB8FF" w:rsidR="001F14FA" w:rsidRDefault="00D42C1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D8D6F3A" w:rsidR="001F14FA" w:rsidRDefault="00D42C1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2752" w14:textId="77777777" w:rsidR="00A9302A" w:rsidRDefault="00A9302A" w:rsidP="00864926">
      <w:r>
        <w:separator/>
      </w:r>
    </w:p>
  </w:endnote>
  <w:endnote w:type="continuationSeparator" w:id="0">
    <w:p w14:paraId="7D916961" w14:textId="77777777" w:rsidR="00A9302A" w:rsidRDefault="00A9302A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C8159" w14:textId="77777777" w:rsidR="00A9302A" w:rsidRDefault="00A9302A" w:rsidP="00864926">
      <w:r>
        <w:separator/>
      </w:r>
    </w:p>
  </w:footnote>
  <w:footnote w:type="continuationSeparator" w:id="0">
    <w:p w14:paraId="0914B4EF" w14:textId="77777777" w:rsidR="00A9302A" w:rsidRDefault="00A9302A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5E4450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64BFC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9302A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42C15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9717-B43B-4A20-87FC-428373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sasa</cp:lastModifiedBy>
  <cp:revision>4</cp:revision>
  <cp:lastPrinted>2015-12-23T11:47:00Z</cp:lastPrinted>
  <dcterms:created xsi:type="dcterms:W3CDTF">2016-04-05T20:50:00Z</dcterms:created>
  <dcterms:modified xsi:type="dcterms:W3CDTF">2016-04-14T15:27:00Z</dcterms:modified>
</cp:coreProperties>
</file>