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9" w:rsidRDefault="00A82672">
      <w:pPr>
        <w:rPr>
          <w:lang w:val="en-US"/>
        </w:rPr>
      </w:pPr>
      <w:r>
        <w:rPr>
          <w:lang w:val="en-US"/>
        </w:rPr>
        <w:t>M</w:t>
      </w:r>
      <w:r w:rsidR="00673461">
        <w:rPr>
          <w:lang w:val="en-US"/>
        </w:rPr>
        <w:t xml:space="preserve">AS </w:t>
      </w:r>
      <w:proofErr w:type="spellStart"/>
      <w:r w:rsidR="00673461">
        <w:rPr>
          <w:lang w:val="en-US"/>
        </w:rPr>
        <w:t>Matematika</w:t>
      </w:r>
      <w:proofErr w:type="spellEnd"/>
    </w:p>
    <w:p w:rsidR="00A82672" w:rsidRPr="00A82672" w:rsidRDefault="00A82672" w:rsidP="00A82672">
      <w:pPr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9"/>
          <w:szCs w:val="19"/>
          <w:lang w:eastAsia="sr-Latn-BA"/>
        </w:rPr>
      </w:pPr>
      <w:r w:rsidRPr="00A82672">
        <w:rPr>
          <w:rFonts w:ascii="Arial" w:eastAsia="Times New Roman" w:hAnsi="Arial" w:cs="Arial"/>
          <w:b/>
          <w:bCs/>
          <w:color w:val="454545"/>
          <w:sz w:val="19"/>
          <w:lang w:eastAsia="sr-Latn-BA"/>
        </w:rPr>
        <w:t>Модул Општа математика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398"/>
        <w:gridCol w:w="2280"/>
        <w:gridCol w:w="714"/>
        <w:gridCol w:w="587"/>
        <w:gridCol w:w="1285"/>
        <w:gridCol w:w="137"/>
        <w:gridCol w:w="137"/>
        <w:gridCol w:w="765"/>
        <w:gridCol w:w="765"/>
        <w:gridCol w:w="174"/>
        <w:gridCol w:w="174"/>
        <w:gridCol w:w="193"/>
        <w:gridCol w:w="193"/>
        <w:gridCol w:w="191"/>
        <w:gridCol w:w="191"/>
        <w:gridCol w:w="191"/>
        <w:gridCol w:w="510"/>
        <w:gridCol w:w="14"/>
        <w:gridCol w:w="14"/>
      </w:tblGrid>
      <w:tr w:rsidR="00A82672" w:rsidRPr="00A82672" w:rsidTr="00A82672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Назив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Статус предмета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Часови активне наставе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Остали часови</w:t>
            </w:r>
          </w:p>
        </w:tc>
        <w:tc>
          <w:tcPr>
            <w:tcW w:w="51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ЕСПБ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ДОН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1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ПРВА ГОДИНА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вероватноћа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Диференцијалне једначине и динамички системи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1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Алгебарске структуре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М406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Диференцијална геометрија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М407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Парцијалне диференцијалне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М408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Комплексна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0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</w:t>
            </w:r>
            <w:r w:rsidRPr="00A82672">
              <w:rPr>
                <w:rFonts w:ascii="Times New Roman" w:eastAsia="Times New Roman" w:hAnsi="Times New Roman" w:cs="Times New Roman"/>
                <w:sz w:val="16"/>
                <w:lang w:eastAsia="sr-Latn-BA"/>
              </w:rPr>
              <w:t> </w:t>
            </w: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 ЕСПБ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1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ДРУГА ГОДИНА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М409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Нееуклидске геометрије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Алгебарска топологија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2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3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4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5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 xml:space="preserve">(студент бира један од понуђена два 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Школска пракса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М416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Студијски истраживачки рад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=660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52 ЕСПБ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1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у свим годинама студија  =1260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М417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Завршни рад (Мастер рад)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1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ЕСПБ бодова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120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gridSpan w:val="1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gridSpan w:val="20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ПРЕДМЕТИ (студент бира један од два понуђена предмета)</w:t>
            </w: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М404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М451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Основи Фуријеове анализе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М452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фиксне тачке и примене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М453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Методика наставе математике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М454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1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Мера и интеграција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М455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скупова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М456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Банахове алгебре и спектри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М457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Стохастички процеси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М458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Уопштени инверзи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М459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Мере некомпактности и примене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М460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Математичка логика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A82672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  <w:r w:rsidRPr="00A82672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P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Pr="00A82672" w:rsidRDefault="00A82672" w:rsidP="00A82672">
      <w:pPr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9"/>
          <w:szCs w:val="19"/>
          <w:lang w:eastAsia="sr-Latn-BA"/>
        </w:rPr>
      </w:pPr>
      <w:r w:rsidRPr="00A82672">
        <w:rPr>
          <w:rFonts w:ascii="Arial" w:eastAsia="Times New Roman" w:hAnsi="Arial" w:cs="Arial"/>
          <w:b/>
          <w:bCs/>
          <w:color w:val="454545"/>
          <w:sz w:val="19"/>
          <w:lang w:eastAsia="sr-Latn-BA"/>
        </w:rPr>
        <w:lastRenderedPageBreak/>
        <w:t>Модул Математички модели у физици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398"/>
        <w:gridCol w:w="2997"/>
        <w:gridCol w:w="548"/>
        <w:gridCol w:w="1470"/>
        <w:gridCol w:w="569"/>
        <w:gridCol w:w="389"/>
        <w:gridCol w:w="211"/>
        <w:gridCol w:w="775"/>
        <w:gridCol w:w="959"/>
        <w:gridCol w:w="569"/>
        <w:gridCol w:w="28"/>
      </w:tblGrid>
      <w:tr w:rsidR="00A82672" w:rsidRPr="00A82672" w:rsidTr="00A82672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Ш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Назив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Статус предмета</w:t>
            </w:r>
          </w:p>
        </w:tc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Часови активне наставе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Остали часови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ЕСПБ</w:t>
            </w: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В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ДОН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</w:tr>
      <w:tr w:rsidR="00A82672" w:rsidRPr="00A82672" w:rsidTr="00A82672">
        <w:tc>
          <w:tcPr>
            <w:tcW w:w="0" w:type="auto"/>
            <w:gridSpan w:val="1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ПРВА ГОДИНА</w:t>
            </w: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Диференцијалне једначине и динамички системи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Основи Фуријеове анализе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2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вероватноћа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Парцијалне диференцијалне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Класична теоријска физика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1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2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trHeight w:val="795"/>
        </w:trPr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</w:t>
            </w:r>
            <w:r w:rsidRPr="00A82672">
              <w:rPr>
                <w:rFonts w:ascii="Times New Roman" w:eastAsia="Times New Roman" w:hAnsi="Times New Roman" w:cs="Times New Roman"/>
                <w:sz w:val="16"/>
                <w:lang w:eastAsia="sr-Latn-BA"/>
              </w:rPr>
              <w:t> </w:t>
            </w: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 ЕСПБ</w:t>
            </w:r>
          </w:p>
        </w:tc>
      </w:tr>
      <w:tr w:rsidR="00A82672" w:rsidRPr="00A82672" w:rsidTr="00A82672">
        <w:tc>
          <w:tcPr>
            <w:tcW w:w="0" w:type="auto"/>
            <w:gridSpan w:val="1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ДРУГА ГОДИНА</w:t>
            </w: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Квантна механика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Неограничени оператори математичке физике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3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4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5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6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Стручна пракса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Студијски истраживачки рад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=660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52 ЕСПБ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gridSpan w:val="10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у свим годинама студија  =1260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Завршни рад (Мастер рад)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-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gridSpan w:val="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ЕСПБ бодова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gridSpan w:val="10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A82672" w:rsidRP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tbl>
      <w:tblPr>
        <w:tblW w:w="9903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692"/>
        <w:gridCol w:w="1382"/>
        <w:gridCol w:w="790"/>
        <w:gridCol w:w="4246"/>
        <w:gridCol w:w="394"/>
        <w:gridCol w:w="394"/>
        <w:gridCol w:w="691"/>
        <w:gridCol w:w="297"/>
        <w:gridCol w:w="297"/>
        <w:gridCol w:w="394"/>
        <w:gridCol w:w="14"/>
        <w:gridCol w:w="14"/>
      </w:tblGrid>
      <w:tr w:rsidR="00A82672" w:rsidRPr="00A82672" w:rsidTr="00A82672">
        <w:tc>
          <w:tcPr>
            <w:tcW w:w="0" w:type="auto"/>
            <w:gridSpan w:val="1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ПРЕДМЕТИ</w:t>
            </w:r>
            <w:r w:rsidRPr="00A82672">
              <w:rPr>
                <w:rFonts w:ascii="Times New Roman" w:eastAsia="Times New Roman" w:hAnsi="Times New Roman" w:cs="Times New Roman"/>
                <w:sz w:val="16"/>
                <w:lang w:eastAsia="sr-Latn-BA"/>
              </w:rPr>
              <w:t> 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(студент бира један од два понуђена предмета)</w:t>
            </w:r>
          </w:p>
        </w:tc>
      </w:tr>
      <w:tr w:rsidR="00A82672" w:rsidRPr="00A82672" w:rsidTr="00A82672">
        <w:tc>
          <w:tcPr>
            <w:tcW w:w="1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3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М507</w:t>
            </w:r>
          </w:p>
        </w:tc>
        <w:tc>
          <w:tcPr>
            <w:tcW w:w="7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1</w:t>
            </w:r>
          </w:p>
        </w:tc>
        <w:tc>
          <w:tcPr>
            <w:tcW w:w="400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М551</w:t>
            </w:r>
          </w:p>
        </w:tc>
        <w:tc>
          <w:tcPr>
            <w:tcW w:w="2150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апроксимација иквадратурне формуле</w:t>
              </w:r>
            </w:hyperlink>
          </w:p>
        </w:tc>
        <w:tc>
          <w:tcPr>
            <w:tcW w:w="2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2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3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1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1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Тензорски рачун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М508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3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Диференцијална геометрија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Стохастички процеси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Интегралне једначине и специјалне функције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група и примене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Нумеричко решавање диференцијалних једначина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Алгебре оператора у квантној механици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Општа теорија релативности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Математички методи нелинеарне динамике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Симетрије у физици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М562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Атомска и молекуларна физика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A82672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  <w:r w:rsidRPr="00A82672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P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</w:p>
    <w:p w:rsidR="00A82672" w:rsidRPr="00A82672" w:rsidRDefault="00A82672" w:rsidP="00A82672">
      <w:pPr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9"/>
          <w:szCs w:val="19"/>
          <w:lang w:eastAsia="sr-Latn-BA"/>
        </w:rPr>
      </w:pPr>
      <w:r w:rsidRPr="00A82672">
        <w:rPr>
          <w:rFonts w:ascii="Arial" w:eastAsia="Times New Roman" w:hAnsi="Arial" w:cs="Arial"/>
          <w:b/>
          <w:bCs/>
          <w:color w:val="454545"/>
          <w:sz w:val="19"/>
          <w:lang w:eastAsia="sr-Latn-BA"/>
        </w:rPr>
        <w:lastRenderedPageBreak/>
        <w:t>Модул Вероватноћа, статистистика и финансијска математика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398"/>
        <w:gridCol w:w="3219"/>
        <w:gridCol w:w="548"/>
        <w:gridCol w:w="1296"/>
        <w:gridCol w:w="565"/>
        <w:gridCol w:w="388"/>
        <w:gridCol w:w="771"/>
        <w:gridCol w:w="1044"/>
        <w:gridCol w:w="627"/>
        <w:gridCol w:w="21"/>
        <w:gridCol w:w="14"/>
      </w:tblGrid>
      <w:tr w:rsidR="00A82672" w:rsidRPr="00A82672" w:rsidTr="00A82672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Ш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Назив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Статус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Часови активне наставе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Остали часови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ЕСПБ</w:t>
            </w:r>
          </w:p>
        </w:tc>
      </w:tr>
      <w:tr w:rsidR="00A82672" w:rsidRPr="00A82672" w:rsidTr="00A82672">
        <w:trPr>
          <w:gridAfter w:val="2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В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i/>
                <w:iCs/>
                <w:sz w:val="16"/>
                <w:lang w:eastAsia="sr-Latn-BA"/>
              </w:rPr>
              <w:t>ДОН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gridSpan w:val="11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ПРВА ГОДИНА</w:t>
            </w: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4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вероватноћа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Мултиваријациона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Статистички софтвер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1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Стохастички процеси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Временски низови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Актуарска математика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2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</w:t>
            </w:r>
            <w:r w:rsidRPr="00A82672">
              <w:rPr>
                <w:rFonts w:ascii="Times New Roman" w:eastAsia="Times New Roman" w:hAnsi="Times New Roman" w:cs="Times New Roman"/>
                <w:sz w:val="16"/>
                <w:lang w:eastAsia="sr-Latn-BA"/>
              </w:rPr>
              <w:t> </w:t>
            </w: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600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 ЕСПБ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gridSpan w:val="11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ДРУГА ГОДИНА</w:t>
            </w: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3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4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5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6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7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 8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br/>
              <w:t>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Стручна пракса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Студијски истраживачки рад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на години студија =660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52 ЕСПБ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rPr>
          <w:gridAfter w:val="1"/>
        </w:trPr>
        <w:tc>
          <w:tcPr>
            <w:tcW w:w="0" w:type="auto"/>
            <w:gridSpan w:val="11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часова активне наставе у свим годинама студија  =1260</w:t>
            </w:r>
          </w:p>
        </w:tc>
      </w:tr>
      <w:tr w:rsidR="00A82672" w:rsidRPr="00A82672" w:rsidTr="00A8267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Завршни рад (Мастер рад)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</w:tr>
      <w:tr w:rsidR="00A82672" w:rsidRPr="00A82672" w:rsidTr="00A82672">
        <w:tc>
          <w:tcPr>
            <w:tcW w:w="0" w:type="auto"/>
            <w:gridSpan w:val="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217" w:line="343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Укупно ЕСПБ бодова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120</w:t>
            </w:r>
          </w:p>
        </w:tc>
      </w:tr>
      <w:tr w:rsidR="00A82672" w:rsidRPr="00A82672" w:rsidTr="00A82672">
        <w:tc>
          <w:tcPr>
            <w:tcW w:w="0" w:type="auto"/>
            <w:gridSpan w:val="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A82672" w:rsidRPr="00A82672" w:rsidRDefault="00A82672" w:rsidP="00A82672">
      <w:pPr>
        <w:spacing w:after="0" w:line="217" w:lineRule="atLeast"/>
        <w:textAlignment w:val="top"/>
        <w:rPr>
          <w:rFonts w:ascii="Arial" w:eastAsia="Times New Roman" w:hAnsi="Arial" w:cs="Arial"/>
          <w:vanish/>
          <w:color w:val="454545"/>
          <w:sz w:val="16"/>
          <w:szCs w:val="16"/>
          <w:lang w:eastAsia="sr-Latn-BA"/>
        </w:rPr>
      </w:pPr>
    </w:p>
    <w:tbl>
      <w:tblPr>
        <w:tblW w:w="9903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692"/>
        <w:gridCol w:w="1284"/>
        <w:gridCol w:w="1086"/>
        <w:gridCol w:w="3556"/>
        <w:gridCol w:w="395"/>
        <w:gridCol w:w="493"/>
        <w:gridCol w:w="493"/>
        <w:gridCol w:w="493"/>
        <w:gridCol w:w="493"/>
        <w:gridCol w:w="592"/>
        <w:gridCol w:w="14"/>
        <w:gridCol w:w="14"/>
      </w:tblGrid>
      <w:tr w:rsidR="00A82672" w:rsidRPr="00A82672" w:rsidTr="00A82672">
        <w:tc>
          <w:tcPr>
            <w:tcW w:w="0" w:type="auto"/>
            <w:gridSpan w:val="1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bCs/>
                <w:sz w:val="16"/>
                <w:lang w:eastAsia="sr-Latn-BA"/>
              </w:rPr>
              <w:t>ИЗБОРНИ ПРЕДМЕТИ</w:t>
            </w:r>
            <w:r w:rsidRPr="00A82672">
              <w:rPr>
                <w:rFonts w:ascii="Times New Roman" w:eastAsia="Times New Roman" w:hAnsi="Times New Roman" w:cs="Times New Roman"/>
                <w:sz w:val="16"/>
                <w:lang w:eastAsia="sr-Latn-BA"/>
              </w:rPr>
              <w:t> </w:t>
            </w: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(студент бира један од два понуђена предмета)</w:t>
            </w:r>
          </w:p>
        </w:tc>
      </w:tr>
      <w:tr w:rsidR="00A82672" w:rsidRPr="00A82672" w:rsidTr="00A82672">
        <w:tc>
          <w:tcPr>
            <w:tcW w:w="1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М604</w:t>
            </w:r>
          </w:p>
        </w:tc>
        <w:tc>
          <w:tcPr>
            <w:tcW w:w="6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1</w:t>
            </w:r>
          </w:p>
        </w:tc>
        <w:tc>
          <w:tcPr>
            <w:tcW w:w="550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М651</w:t>
            </w:r>
          </w:p>
        </w:tc>
        <w:tc>
          <w:tcPr>
            <w:tcW w:w="1800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Финансијска математика</w:t>
              </w:r>
            </w:hyperlink>
          </w:p>
        </w:tc>
        <w:tc>
          <w:tcPr>
            <w:tcW w:w="2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2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2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2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25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300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5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Диференцијалне једначине и динамички системи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М608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Парцијалне диференцијалне једначине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узорака и планирање експеримената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М609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Методе функционалне анализе у економији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Методика наставе математике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4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Финансијско моделирање 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5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lang w:eastAsia="sr-Latn-BA"/>
                </w:rPr>
                <w:t>Теорија масовног опслуживања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М611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6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оператора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7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ризика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М612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8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Теорија одлучивања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69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Регресиона анализа у финансијама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М613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70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Стохастички динамички системи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71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Финансијско моделирање 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М614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Изборни предмет 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72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Статистичка контрола квалитета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A82672" w:rsidRPr="00A82672" w:rsidTr="00A82672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A82672" w:rsidRPr="00A82672" w:rsidRDefault="00A82672" w:rsidP="00A82672">
            <w:pPr>
              <w:spacing w:after="217" w:line="34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r w:rsidRPr="00A82672"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  <w:t>М666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343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  <w:hyperlink r:id="rId73" w:history="1">
              <w:r w:rsidRPr="00A82672">
                <w:rPr>
                  <w:rFonts w:ascii="Times New Roman" w:eastAsia="Times New Roman" w:hAnsi="Times New Roman" w:cs="Times New Roman"/>
                  <w:color w:val="FF7B01"/>
                  <w:sz w:val="16"/>
                  <w:u w:val="single"/>
                  <w:lang w:eastAsia="sr-Latn-BA"/>
                </w:rPr>
                <w:t>Економетрија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82672" w:rsidRPr="00A82672" w:rsidRDefault="00A82672" w:rsidP="00A8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A82672" w:rsidRPr="00A82672" w:rsidRDefault="00A82672" w:rsidP="00A8267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54545"/>
          <w:sz w:val="14"/>
          <w:szCs w:val="14"/>
          <w:lang w:eastAsia="sr-Latn-BA"/>
        </w:rPr>
      </w:pPr>
      <w:r w:rsidRPr="00A82672">
        <w:rPr>
          <w:rFonts w:ascii="Times New Roman" w:eastAsia="Times New Roman" w:hAnsi="Times New Roman" w:cs="Times New Roman"/>
          <w:i/>
          <w:iCs/>
          <w:color w:val="454545"/>
          <w:sz w:val="14"/>
          <w:lang w:eastAsia="sr-Latn-BA"/>
        </w:rPr>
        <w:t>Последња измена</w:t>
      </w:r>
      <w:r w:rsidRPr="00A82672">
        <w:rPr>
          <w:rFonts w:ascii="Times New Roman" w:eastAsia="Times New Roman" w:hAnsi="Times New Roman" w:cs="Times New Roman"/>
          <w:color w:val="454545"/>
          <w:sz w:val="14"/>
          <w:szCs w:val="14"/>
          <w:lang w:eastAsia="sr-Latn-BA"/>
        </w:rPr>
        <w:br/>
      </w:r>
      <w:r w:rsidRPr="00A82672">
        <w:rPr>
          <w:rFonts w:ascii="Times New Roman" w:eastAsia="Times New Roman" w:hAnsi="Times New Roman" w:cs="Times New Roman"/>
          <w:color w:val="454545"/>
          <w:sz w:val="14"/>
          <w:szCs w:val="14"/>
          <w:bdr w:val="none" w:sz="0" w:space="0" w:color="auto" w:frame="1"/>
          <w:lang w:eastAsia="sr-Latn-BA"/>
        </w:rPr>
        <w:t>23.07.2015.г.</w:t>
      </w:r>
      <w:r w:rsidRPr="00A82672">
        <w:rPr>
          <w:rFonts w:ascii="Times New Roman" w:eastAsia="Times New Roman" w:hAnsi="Times New Roman" w:cs="Times New Roman"/>
          <w:color w:val="454545"/>
          <w:sz w:val="14"/>
          <w:lang w:eastAsia="sr-Latn-BA"/>
        </w:rPr>
        <w:t> </w:t>
      </w:r>
      <w:r w:rsidRPr="00A82672">
        <w:rPr>
          <w:rFonts w:ascii="Times New Roman" w:eastAsia="Times New Roman" w:hAnsi="Times New Roman" w:cs="Times New Roman"/>
          <w:color w:val="454545"/>
          <w:sz w:val="14"/>
          <w:szCs w:val="14"/>
          <w:bdr w:val="none" w:sz="0" w:space="0" w:color="auto" w:frame="1"/>
          <w:lang w:eastAsia="sr-Latn-BA"/>
        </w:rPr>
        <w:br/>
        <w:t>09:56 </w:t>
      </w:r>
    </w:p>
    <w:p w:rsidR="00A82672" w:rsidRPr="00A82672" w:rsidRDefault="00A82672" w:rsidP="00A826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17"/>
          <w:szCs w:val="17"/>
          <w:lang w:eastAsia="sr-Latn-BA"/>
        </w:rPr>
      </w:pPr>
      <w:r w:rsidRPr="00A82672">
        <w:rPr>
          <w:rFonts w:ascii="Times New Roman" w:eastAsia="Times New Roman" w:hAnsi="Times New Roman" w:cs="Times New Roman"/>
          <w:color w:val="454545"/>
          <w:sz w:val="17"/>
          <w:szCs w:val="17"/>
          <w:lang w:eastAsia="sr-Latn-BA"/>
        </w:rPr>
        <w:t>Copyright © 2013   </w:t>
      </w:r>
      <w:hyperlink r:id="rId74" w:history="1">
        <w:r w:rsidRPr="00A82672">
          <w:rPr>
            <w:rFonts w:ascii="Times New Roman" w:eastAsia="Times New Roman" w:hAnsi="Times New Roman" w:cs="Times New Roman"/>
            <w:color w:val="454545"/>
            <w:sz w:val="17"/>
            <w:u w:val="single"/>
            <w:lang w:eastAsia="sr-Latn-BA"/>
          </w:rPr>
          <w:t>PMF</w:t>
        </w:r>
      </w:hyperlink>
      <w:r w:rsidRPr="00A82672">
        <w:rPr>
          <w:rFonts w:ascii="Times New Roman" w:eastAsia="Times New Roman" w:hAnsi="Times New Roman" w:cs="Times New Roman"/>
          <w:color w:val="454545"/>
          <w:sz w:val="17"/>
          <w:szCs w:val="17"/>
          <w:lang w:eastAsia="sr-Latn-BA"/>
        </w:rPr>
        <w:t> - All Rights Reserved</w:t>
      </w:r>
    </w:p>
    <w:p w:rsidR="00673461" w:rsidRPr="00673461" w:rsidRDefault="00673461">
      <w:pPr>
        <w:rPr>
          <w:lang w:val="en-US"/>
        </w:rPr>
      </w:pPr>
    </w:p>
    <w:sectPr w:rsidR="00673461" w:rsidRPr="00673461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461"/>
    <w:rsid w:val="001F0B48"/>
    <w:rsid w:val="00673461"/>
    <w:rsid w:val="009C6F69"/>
    <w:rsid w:val="00A82672"/>
    <w:rsid w:val="00B4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A82672"/>
    <w:rPr>
      <w:b/>
      <w:bCs/>
    </w:rPr>
  </w:style>
  <w:style w:type="character" w:styleId="Emphasis">
    <w:name w:val="Emphasis"/>
    <w:basedOn w:val="DefaultParagraphFont"/>
    <w:uiPriority w:val="20"/>
    <w:qFormat/>
    <w:rsid w:val="00A826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26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67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82672"/>
  </w:style>
  <w:style w:type="paragraph" w:customStyle="1" w:styleId="lf">
    <w:name w:val="lf"/>
    <w:basedOn w:val="Normal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rf">
    <w:name w:val="rf"/>
    <w:basedOn w:val="Normal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2022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rator.pmf.ni.ac.rs/akreditacijaPMF2013/dokumentacija/matematika/mas/predmeti/Opsta%20Matematika/2.%20godina/Skolska%20praksa.xlsx" TargetMode="External"/><Relationship Id="rId18" Type="http://schemas.openxmlformats.org/officeDocument/2006/relationships/hyperlink" Target="http://operator.pmf.ni.ac.rs/akreditacijaPMF2013/dokumentacija/matematika/mas/predmeti/Opsta%20Matematika/izborni%20predmeti/Metodika%20nastave%20matematike.xls" TargetMode="External"/><Relationship Id="rId26" Type="http://schemas.openxmlformats.org/officeDocument/2006/relationships/hyperlink" Target="http://operator.pmf.ni.ac.rs/akreditacijaPMF2013/dokumentacija/matematika/mas/predmeti/Matematicki%20modeli%20u%20fizici/1.%20godina/Diferencijalne%20jednacine%20i%20dinamicki%20sistemi.xls" TargetMode="External"/><Relationship Id="rId39" Type="http://schemas.openxmlformats.org/officeDocument/2006/relationships/hyperlink" Target="http://operator.pmf.ni.ac.rs/akreditacijaPMF2013/dokumentacija/matematika/mas/predmeti/Matematicki%20modeli%20u%20fizici/izborni%20predmeti/Diferencijalna%20geometrija.xls" TargetMode="External"/><Relationship Id="rId21" Type="http://schemas.openxmlformats.org/officeDocument/2006/relationships/hyperlink" Target="http://operator.pmf.ni.ac.rs/akreditacijaPMF2013/dokumentacija/matematika/mas/predmeti/Opsta%20Matematika/izborni%20predmeti/Banahove%20algebre%20i%20spektri.xls" TargetMode="External"/><Relationship Id="rId34" Type="http://schemas.openxmlformats.org/officeDocument/2006/relationships/hyperlink" Target="http://operator.pmf.ni.ac.rs/akreditacijaPMF2013/dokumentacija/matematika/mas/predmeti/Matematicki%20modeli%20u%20fizici/2.%20godina/Strucna%20praksa.xlsx" TargetMode="External"/><Relationship Id="rId42" Type="http://schemas.openxmlformats.org/officeDocument/2006/relationships/hyperlink" Target="http://operator.pmf.ni.ac.rs/akreditacijaPMF2013/dokumentacija/matematika/mas/predmeti/Matematicki%20modeli%20u%20fizici/izborni%20predmeti/Teorija%20grupa%20i%20primene.xls" TargetMode="External"/><Relationship Id="rId47" Type="http://schemas.openxmlformats.org/officeDocument/2006/relationships/hyperlink" Target="http://operator.pmf.ni.ac.rs/akreditacijaPMF2013/dokumentacija/matematika/mas/predmeti/Matematicki%20modeli%20u%20fizici/izborni%20predmeti/Simetrije%20u%20fizici.xls" TargetMode="External"/><Relationship Id="rId50" Type="http://schemas.openxmlformats.org/officeDocument/2006/relationships/hyperlink" Target="http://operator.pmf.ni.ac.rs/akreditacijaPMF2013/dokumentacija/matematika/mas/predmeti/Verovatnoca,%20statistiska%20i%20finansijska%20matematika/1.%20godina/Multivarijaciona%20analiza.xls" TargetMode="External"/><Relationship Id="rId55" Type="http://schemas.openxmlformats.org/officeDocument/2006/relationships/hyperlink" Target="http://operator.pmf.ni.ac.rs/akreditacijaPMF2013/dokumentacija/matematika/mas/predmeti/Verovatnoca,%20statistiska%20i%20finansijska%20matematika/2.%20godina/Strucna%20praksa.xlsx" TargetMode="External"/><Relationship Id="rId63" Type="http://schemas.openxmlformats.org/officeDocument/2006/relationships/hyperlink" Target="http://operator.pmf.ni.ac.rs/akreditacijaPMF2013/dokumentacija/matematika/mas/predmeti/Verovatnoca,%20statistiska%20i%20finansijska%20matematika/izborni%20predmeti/Metodika%20nastave%20matematike.xls" TargetMode="External"/><Relationship Id="rId68" Type="http://schemas.openxmlformats.org/officeDocument/2006/relationships/hyperlink" Target="http://operator.pmf.ni.ac.rs/akreditacijaPMF2013/dokumentacija/matematika/mas/predmeti/Verovatnoca,%20statistiska%20i%20finansijska%20matematika/izborni%20predmeti/Teorija%20odlucivanja.xlsx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operator.pmf.ni.ac.rs/akreditacijaPMF2013/dokumentacija/matematika/mas/predmeti/Opsta%20Matematika/1.%20godina/Algebarske%20strukture.xls" TargetMode="External"/><Relationship Id="rId71" Type="http://schemas.openxmlformats.org/officeDocument/2006/relationships/hyperlink" Target="http://operator.pmf.ni.ac.rs/akreditacijaPMF2013/dokumentacija/matematika/mas/predmeti/Verovatnoca,%20statistiska%20i%20finansijska%20matematika/izborni%20predmeti/Finansijsko%20modeliranje%202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erator.pmf.ni.ac.rs/akreditacijaPMF2013/dokumentacija/matematika/mas/predmeti/Opsta%20Matematika/izborni%20predmeti/Osnovi%20Furijeove%20analize.xls" TargetMode="External"/><Relationship Id="rId29" Type="http://schemas.openxmlformats.org/officeDocument/2006/relationships/hyperlink" Target="http://operator.pmf.ni.ac.rs/akreditacijaPMF2013/dokumentacija/matematika/mas/predmeti/Matematicki%20modeli%20u%20fizici/1.%20godina/Teorija%20verovatnoca.xls" TargetMode="External"/><Relationship Id="rId11" Type="http://schemas.openxmlformats.org/officeDocument/2006/relationships/hyperlink" Target="http://operator.pmf.ni.ac.rs/akreditacijaPMF2013/dokumentacija/matematika/mas/predmeti/Opsta%20Matematika/2.%20godina/Neeuklidske%20geometrije.xls" TargetMode="External"/><Relationship Id="rId24" Type="http://schemas.openxmlformats.org/officeDocument/2006/relationships/hyperlink" Target="http://operator.pmf.ni.ac.rs/akreditacijaPMF2013/dokumentacija/matematika/mas/predmeti/Opsta%20Matematika/izborni%20predmeti/Mere%20nekompaktnosti%20i%20primene.xls" TargetMode="External"/><Relationship Id="rId32" Type="http://schemas.openxmlformats.org/officeDocument/2006/relationships/hyperlink" Target="http://operator.pmf.ni.ac.rs/akreditacijaPMF2013/dokumentacija/matematika/mas/predmeti/Matematicki%20modeli%20u%20fizici/2.%20godina/Kvantna%20mehanika.xls" TargetMode="External"/><Relationship Id="rId37" Type="http://schemas.openxmlformats.org/officeDocument/2006/relationships/hyperlink" Target="http://operator.pmf.ni.ac.rs/akreditacijaPMF2013/dokumentacija/matematika/mas/predmeti/Matematicki%20modeli%20u%20fizici/izborni%20predmeti/Teorija%20aproskimacija%20i%20kvadraturne%20formule.xls" TargetMode="External"/><Relationship Id="rId40" Type="http://schemas.openxmlformats.org/officeDocument/2006/relationships/hyperlink" Target="http://operator.pmf.ni.ac.rs/akreditacijaPMF2013/dokumentacija/matematika/mas/predmeti/Matematicki%20modeli%20u%20fizici/izborni%20predmeti/Stohasticki%20procesi.xls" TargetMode="External"/><Relationship Id="rId45" Type="http://schemas.openxmlformats.org/officeDocument/2006/relationships/hyperlink" Target="http://operator.pmf.ni.ac.rs/akreditacijaPMF2013/dokumentacija/matematika/mas/predmeti/Matematicki%20modeli%20u%20fizici/izborni%20predmeti/Opsta%20teorija%20relativnosti.xls" TargetMode="External"/><Relationship Id="rId53" Type="http://schemas.openxmlformats.org/officeDocument/2006/relationships/hyperlink" Target="http://operator.pmf.ni.ac.rs/akreditacijaPMF2013/dokumentacija/matematika/mas/predmeti/Verovatnoca,%20statistiska%20i%20finansijska%20matematika/1.%20godina/Vremenski%20nizovi.xlsx" TargetMode="External"/><Relationship Id="rId58" Type="http://schemas.openxmlformats.org/officeDocument/2006/relationships/hyperlink" Target="http://operator.pmf.ni.ac.rs/akreditacijaPMF2013/dokumentacija/matematika/mas/predmeti/Verovatnoca,%20statistiska%20i%20finansijska%20matematika/izborni%20predmeti/Finansijska%20matematika.xls" TargetMode="External"/><Relationship Id="rId66" Type="http://schemas.openxmlformats.org/officeDocument/2006/relationships/hyperlink" Target="http://operator.pmf.ni.ac.rs/akreditacijaPMF2013/dokumentacija/matematika/mas/predmeti/Verovatnoca,%20statistiska%20i%20finansijska%20matematika/izborni%20predmeti/%D0%A2eorija%20operatora.xls" TargetMode="External"/><Relationship Id="rId74" Type="http://schemas.openxmlformats.org/officeDocument/2006/relationships/hyperlink" Target="http://www.pmf.ni.ac.rs/" TargetMode="External"/><Relationship Id="rId5" Type="http://schemas.openxmlformats.org/officeDocument/2006/relationships/hyperlink" Target="http://operator.pmf.ni.ac.rs/akreditacijaPMF2013/dokumentacija/matematika/mas/predmeti/Opsta%20Matematika/1.%20godina/Diferencijalne%20jednacine%20i%20dinamicki%20sistemi.xls" TargetMode="External"/><Relationship Id="rId15" Type="http://schemas.openxmlformats.org/officeDocument/2006/relationships/hyperlink" Target="http://operator.pmf.ni.ac.rs/akreditacijaPMF2013/dokumentacija/matematika/mas/predmeti/Opsta%20Matematika/2.%20godina/Zavrsni%20rad.xls" TargetMode="External"/><Relationship Id="rId23" Type="http://schemas.openxmlformats.org/officeDocument/2006/relationships/hyperlink" Target="http://operator.pmf.ni.ac.rs/akreditacijaPMF2013/dokumentacija/matematika/mas/predmeti/Opsta%20Matematika/izborni%20predmeti/Uopsteni%20inverzi.xls" TargetMode="External"/><Relationship Id="rId28" Type="http://schemas.openxmlformats.org/officeDocument/2006/relationships/hyperlink" Target="http://operator.pmf.ni.ac.rs/akreditacijaPMF2013/dokumentacija/matematika/mas/predmeti/Matematicki%20modeli%20u%20fizici/1.%20godina/Osnovi%20Furijeove%20analize.xls" TargetMode="External"/><Relationship Id="rId36" Type="http://schemas.openxmlformats.org/officeDocument/2006/relationships/hyperlink" Target="http://operator.pmf.ni.ac.rs/akreditacijaPMF2013/dokumentacija/matematika/mas/predmeti/Matematicki%20modeli%20u%20fizici/2.%20godina/Zavrsni%20rad.xls" TargetMode="External"/><Relationship Id="rId49" Type="http://schemas.openxmlformats.org/officeDocument/2006/relationships/hyperlink" Target="http://operator.pmf.ni.ac.rs/akreditacijaPMF2013/dokumentacija/matematika/mas/predmeti/Verovatnoca,%20statistiska%20i%20finansijska%20matematika/1.%20godina/Teorija%20verovatnoca.xls" TargetMode="External"/><Relationship Id="rId57" Type="http://schemas.openxmlformats.org/officeDocument/2006/relationships/hyperlink" Target="http://operator.pmf.ni.ac.rs/akreditacijaPMF2013/dokumentacija/matematika/mas/predmeti/Verovatnoca,%20statistiska%20i%20finansijska%20matematika/2.%20godina/Zavrsni%20rad.xls" TargetMode="External"/><Relationship Id="rId61" Type="http://schemas.openxmlformats.org/officeDocument/2006/relationships/hyperlink" Target="http://operator.pmf.ni.ac.rs/akreditacijaPMF2013/dokumentacija/matematika/mas/predmeti/Verovatnoca,%20statistiska%20i%20finansijska%20matematika/izborni%20predmeti/Teorija%20uzoraka%20i%20planiranje%20eksperimenata.xls" TargetMode="External"/><Relationship Id="rId10" Type="http://schemas.openxmlformats.org/officeDocument/2006/relationships/hyperlink" Target="http://operator.pmf.ni.ac.rs/akreditacijaPMF2013/dokumentacija/matematika/mas/predmeti/Opsta%20Matematika/1.%20godina/Kompleksna%20analiza.xls" TargetMode="External"/><Relationship Id="rId19" Type="http://schemas.openxmlformats.org/officeDocument/2006/relationships/hyperlink" Target="http://operator.pmf.ni.ac.rs/akreditacijaPMF2013/dokumentacija/matematika/mas/predmeti/Opsta%20Matematika/izborni%20predmeti/Mera%20i%20integracija.xls" TargetMode="External"/><Relationship Id="rId31" Type="http://schemas.openxmlformats.org/officeDocument/2006/relationships/hyperlink" Target="http://operator.pmf.ni.ac.rs/akreditacijaPMF2013/dokumentacija/matematika/mas/predmeti/Matematicki%20modeli%20u%20fizici/1.%20godina/Klasicna%20teorijska%20fizika.xls" TargetMode="External"/><Relationship Id="rId44" Type="http://schemas.openxmlformats.org/officeDocument/2006/relationships/hyperlink" Target="http://operator.pmf.ni.ac.rs/akreditacijaPMF2013/dokumentacija/matematika/mas/predmeti/Matematicki%20modeli%20u%20fizici/izborni%20predmeti/Algebre%20operatora%20u%20kvantnoj%20mehanici.xls" TargetMode="External"/><Relationship Id="rId52" Type="http://schemas.openxmlformats.org/officeDocument/2006/relationships/hyperlink" Target="http://operator.pmf.ni.ac.rs/akreditacijaPMF2013/dokumentacija/matematika/mas/predmeti/Verovatnoca,%20statistiska%20i%20finansijska%20matematika/1.%20godina/Stohasticki%20procesi.xls" TargetMode="External"/><Relationship Id="rId60" Type="http://schemas.openxmlformats.org/officeDocument/2006/relationships/hyperlink" Target="http://operator.pmf.ni.ac.rs/akreditacijaPMF2013/dokumentacija/matematika/mas/predmeti/Verovatnoca,%20statistiska%20i%20finansijska%20matematika/izborni%20predmeti/Parcijalne%20diferencijalne%20jednacine.xls" TargetMode="External"/><Relationship Id="rId65" Type="http://schemas.openxmlformats.org/officeDocument/2006/relationships/hyperlink" Target="http://operator.pmf.ni.ac.rs/akreditacijaPMF2013/dokumentacija/matematika/mas/predmeti/Verovatnoca,%20statistiska%20i%20finansijska%20matematika/izborni%20predmeti/Teorija%20masovnog%20opsluzivanja.xls" TargetMode="External"/><Relationship Id="rId73" Type="http://schemas.openxmlformats.org/officeDocument/2006/relationships/hyperlink" Target="http://operator.pmf.ni.ac.rs/akreditacijaPMF2013/dokumentacija/matematika/mas/predmeti/Verovatnoca,%20statistiska%20i%20finansijska%20matematika/izborni%20predmeti/Ekonometrija.xls" TargetMode="External"/><Relationship Id="rId4" Type="http://schemas.openxmlformats.org/officeDocument/2006/relationships/hyperlink" Target="http://operator.pmf.ni.ac.rs/akreditacijaPMF2013/dokumentacija/matematika/mas/predmeti/Opsta%20Matematika/1.%20godina/Teorija%20verovatnoca.xls" TargetMode="External"/><Relationship Id="rId9" Type="http://schemas.openxmlformats.org/officeDocument/2006/relationships/hyperlink" Target="http://operator.pmf.ni.ac.rs/akreditacijaPMF2013/dokumentacija/matematika/mas/predmeti/Opsta%20Matematika/1.%20godina/Parcijalne%20diferencijalne%20jednacine.xls" TargetMode="External"/><Relationship Id="rId14" Type="http://schemas.openxmlformats.org/officeDocument/2006/relationships/hyperlink" Target="http://operator.pmf.ni.ac.rs/akreditacijaPMF2013/dokumentacija/matematika/mas/predmeti/Opsta%20Matematika/2.%20godina/Studijski%20istrazivacki%20rad.xls" TargetMode="External"/><Relationship Id="rId22" Type="http://schemas.openxmlformats.org/officeDocument/2006/relationships/hyperlink" Target="http://operator.pmf.ni.ac.rs/akreditacijaPMF2013/dokumentacija/matematika/mas/predmeti/Opsta%20Matematika/izborni%20predmeti/Stohasticki%20procesi.xls" TargetMode="External"/><Relationship Id="rId27" Type="http://schemas.openxmlformats.org/officeDocument/2006/relationships/hyperlink" Target="http://operator.pmf.ni.ac.rs/akreditacijaPMF2013/dokumentacija/matematika/mas/predmeti/Matematicki%20modeli%20u%20fizici/1.%20godina/%D0%A2eorija%20operatora.xls" TargetMode="External"/><Relationship Id="rId30" Type="http://schemas.openxmlformats.org/officeDocument/2006/relationships/hyperlink" Target="http://operator.pmf.ni.ac.rs/akreditacijaPMF2013/dokumentacija/matematika/mas/predmeti/Matematicki%20modeli%20u%20fizici/1.%20godina/Parcijalne%20diferencijalne%20jednacine.xls" TargetMode="External"/><Relationship Id="rId35" Type="http://schemas.openxmlformats.org/officeDocument/2006/relationships/hyperlink" Target="http://operator.pmf.ni.ac.rs/akreditacijaPMF2013/dokumentacija/matematika/mas/predmeti/Matematicki%20modeli%20u%20fizici/2.%20godina/Studijski%20istrazivacki%20rad.xls" TargetMode="External"/><Relationship Id="rId43" Type="http://schemas.openxmlformats.org/officeDocument/2006/relationships/hyperlink" Target="http://operator.pmf.ni.ac.rs/akreditacijaPMF2013/dokumentacija/matematika/mas/predmeti/Matematicki%20modeli%20u%20fizici/izborni%20predmeti/Numericko%20resavanje%20diferencijalnih%20jednacina.xls" TargetMode="External"/><Relationship Id="rId48" Type="http://schemas.openxmlformats.org/officeDocument/2006/relationships/hyperlink" Target="http://operator.pmf.ni.ac.rs/akreditacijaPMF2013/dokumentacija/matematika/mas/predmeti/Matematicki%20modeli%20u%20fizici/izborni%20predmeti/Atomska%20i%20molekularna%20fizika.xls" TargetMode="External"/><Relationship Id="rId56" Type="http://schemas.openxmlformats.org/officeDocument/2006/relationships/hyperlink" Target="http://operator.pmf.ni.ac.rs/akreditacijaPMF2013/dokumentacija/matematika/mas/predmeti/Verovatnoca,%20statistiska%20i%20finansijska%20matematika/2.%20godina/Studijski%20istrazivacki%20rad.xls" TargetMode="External"/><Relationship Id="rId64" Type="http://schemas.openxmlformats.org/officeDocument/2006/relationships/hyperlink" Target="http://operator.pmf.ni.ac.rs/akreditacijaPMF2013/dokumentacija/matematika/mas/predmeti/Verovatnoca,%20statistiska%20i%20finansijska%20matematika/izborni%20predmeti/Finansijsko%20modeliranje1.xls" TargetMode="External"/><Relationship Id="rId69" Type="http://schemas.openxmlformats.org/officeDocument/2006/relationships/hyperlink" Target="http://operator.pmf.ni.ac.rs/akreditacijaPMF2013/dokumentacija/matematika/mas/predmeti/Verovatnoca,%20statistiska%20i%20finansijska%20matematika/izborni%20predmeti/Regresiona%20analiza%20u%20finansijama.xls" TargetMode="External"/><Relationship Id="rId8" Type="http://schemas.openxmlformats.org/officeDocument/2006/relationships/hyperlink" Target="http://operator.pmf.ni.ac.rs/akreditacijaPMF2013/dokumentacija/matematika/mas/predmeti/Opsta%20Matematika/1.%20godina/Diferencijalna%20geometrija.xls" TargetMode="External"/><Relationship Id="rId51" Type="http://schemas.openxmlformats.org/officeDocument/2006/relationships/hyperlink" Target="http://operator.pmf.ni.ac.rs/akreditacijaPMF2013/dokumentacija/matematika/mas/predmeti/Verovatnoca,%20statistiska%20i%20finansijska%20matematika/1.%20godina/Statisticki%20softver.xlsx" TargetMode="External"/><Relationship Id="rId72" Type="http://schemas.openxmlformats.org/officeDocument/2006/relationships/hyperlink" Target="http://operator.pmf.ni.ac.rs/akreditacijaPMF2013/dokumentacija/matematika/mas/predmeti/Verovatnoca,%20statistiska%20i%20finansijska%20matematika/izborni%20predmeti/Statisticka%20kontrola%20kvaliteta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perator.pmf.ni.ac.rs/akreditacijaPMF2013/dokumentacija/matematika/mas/predmeti/Opsta%20Matematika/2.%20godina/Algebarska%20topologija.xlsx" TargetMode="External"/><Relationship Id="rId17" Type="http://schemas.openxmlformats.org/officeDocument/2006/relationships/hyperlink" Target="http://operator.pmf.ni.ac.rs/akreditacijaPMF2013/dokumentacija/matematika/mas/predmeti/Opsta%20Matematika/izborni%20predmeti/Teorija%20fiksne%20tacke.xlsx" TargetMode="External"/><Relationship Id="rId25" Type="http://schemas.openxmlformats.org/officeDocument/2006/relationships/hyperlink" Target="http://operator.pmf.ni.ac.rs/akreditacijaPMF2013/dokumentacija/matematika/mas/predmeti/Opsta%20Matematika/izborni%20predmeti/Matematicka%20logika.xls" TargetMode="External"/><Relationship Id="rId33" Type="http://schemas.openxmlformats.org/officeDocument/2006/relationships/hyperlink" Target="http://operator.pmf.ni.ac.rs/akreditacijaPMF2013/dokumentacija/matematika/mas/predmeti/Matematicki%20modeli%20u%20fizici/2.%20godina/Neograniceni%20operatori%20matematicke%20fizike.xls" TargetMode="External"/><Relationship Id="rId38" Type="http://schemas.openxmlformats.org/officeDocument/2006/relationships/hyperlink" Target="http://operator.pmf.ni.ac.rs/akreditacijaPMF2013/dokumentacija/matematika/mas/predmeti/Matematicki%20modeli%20u%20fizici/izborni%20predmeti/Tenzorski%20racun.xls" TargetMode="External"/><Relationship Id="rId46" Type="http://schemas.openxmlformats.org/officeDocument/2006/relationships/hyperlink" Target="http://operator.pmf.ni.ac.rs/akreditacijaPMF2013/dokumentacija/matematika/mas/predmeti/Matematicki%20modeli%20u%20fizici/izborni%20predmeti/Matematicki%20metodi%20nelinearne%20dinamike.xls" TargetMode="External"/><Relationship Id="rId59" Type="http://schemas.openxmlformats.org/officeDocument/2006/relationships/hyperlink" Target="http://operator.pmf.ni.ac.rs/akreditacijaPMF2013/dokumentacija/matematika/mas/predmeti/Verovatnoca,%20statistiska%20i%20finansijska%20matematika/izborni%20predmeti/Diferencijalne%20jednacine%20i%20dinamicki%20sistemi.xls" TargetMode="External"/><Relationship Id="rId67" Type="http://schemas.openxmlformats.org/officeDocument/2006/relationships/hyperlink" Target="http://operator.pmf.ni.ac.rs/akreditacijaPMF2013/dokumentacija/matematika/mas/predmeti/Verovatnoca,%20statistiska%20i%20finansijska%20matematika/izborni%20predmeti/Teorija%20rizika.xls" TargetMode="External"/><Relationship Id="rId20" Type="http://schemas.openxmlformats.org/officeDocument/2006/relationships/hyperlink" Target="http://operator.pmf.ni.ac.rs/akreditacijaPMF2013/dokumentacija/matematika/mas/predmeti/Opsta%20Matematika/izborni%20predmeti/Teorija%20skupova.xlsx" TargetMode="External"/><Relationship Id="rId41" Type="http://schemas.openxmlformats.org/officeDocument/2006/relationships/hyperlink" Target="http://operator.pmf.ni.ac.rs/akreditacijaPMF2013/dokumentacija/matematika/mas/predmeti/Matematicki%20modeli%20u%20fizici/izborni%20predmeti/Integralne%20jednacine%20i%20specijalne%20funkcije.xls" TargetMode="External"/><Relationship Id="rId54" Type="http://schemas.openxmlformats.org/officeDocument/2006/relationships/hyperlink" Target="http://operator.pmf.ni.ac.rs/akreditacijaPMF2013/dokumentacija/matematika/mas/predmeti/Verovatnoca,%20statistiska%20i%20finansijska%20matematika/1.%20godina/Aktuarska%20matematika.xls" TargetMode="External"/><Relationship Id="rId62" Type="http://schemas.openxmlformats.org/officeDocument/2006/relationships/hyperlink" Target="http://operator.pmf.ni.ac.rs/akreditacijaPMF2013/dokumentacija/matematika/mas/predmeti/Verovatnoca,%20statistiska%20i%20finansijska%20matematika/izborni%20predmeti/Metode%20funkcionalne%20analize%20u%20ekonomiji.xls" TargetMode="External"/><Relationship Id="rId70" Type="http://schemas.openxmlformats.org/officeDocument/2006/relationships/hyperlink" Target="http://operator.pmf.ni.ac.rs/akreditacijaPMF2013/dokumentacija/matematika/mas/predmeti/Verovatnoca,%20statistiska%20i%20finansijska%20matematika/izborni%20predmeti/Stohasticki%20dinamicki%20sistemi.xls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erator.pmf.ni.ac.rs/akreditacijaPMF2013/dokumentacija/matematika/mas/predmeti/Opsta%20Matematika/1.%20godina/%D0%A2eorija%20operatora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2016-05-20T11:23:00Z</cp:lastPrinted>
  <dcterms:created xsi:type="dcterms:W3CDTF">2016-05-20T11:42:00Z</dcterms:created>
  <dcterms:modified xsi:type="dcterms:W3CDTF">2016-05-20T11:42:00Z</dcterms:modified>
</cp:coreProperties>
</file>