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D9404B5" w:rsidR="00864926" w:rsidRPr="00B54668" w:rsidRDefault="00414FF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14FFE"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  <w:t>Tourism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D8F6D7D" w:rsidR="00B50491" w:rsidRPr="00B54668" w:rsidRDefault="001C40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C40C1">
              <w:rPr>
                <w:rFonts w:ascii="Candara" w:hAnsi="Candara"/>
              </w:rPr>
              <w:t>Geography of Tourist Settlements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E8EC11C" w:rsidR="006F647C" w:rsidRPr="00B54668" w:rsidRDefault="00107E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BB6816" w:rsidR="00CD17F1" w:rsidRPr="00B54668" w:rsidRDefault="00107ED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F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114E59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C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C1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9FDC53D" w:rsidR="00864926" w:rsidRPr="00B54668" w:rsidRDefault="001C40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7D1815" w:rsidR="00A1335D" w:rsidRPr="00B54668" w:rsidRDefault="00563E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4BE4639" w:rsidR="00E857F8" w:rsidRPr="00B54668" w:rsidRDefault="008868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Ninoslav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Golubović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BCC56CA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F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604001E" w:rsidR="00911529" w:rsidRPr="00414FFE" w:rsidRDefault="00414FFE" w:rsidP="00414FF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414FFE">
              <w:rPr>
                <w:rFonts w:ascii="Candara" w:hAnsi="Candara"/>
                <w:i/>
              </w:rPr>
              <w:t>In class lectures for students to formulate precise scientific knowledge of human settlements as the essential features of the geographical area and the tourism business.</w:t>
            </w:r>
            <w:r>
              <w:rPr>
                <w:rFonts w:ascii="Candara" w:hAnsi="Candara"/>
                <w:i/>
              </w:rPr>
              <w:t xml:space="preserve"> </w:t>
            </w:r>
            <w:r w:rsidRPr="00414FFE">
              <w:rPr>
                <w:rFonts w:ascii="inherit" w:hAnsi="inherit"/>
                <w:color w:val="212121"/>
                <w:lang w:val="en"/>
              </w:rPr>
              <w:t>Students learn to work in different types of tourist resorts and improving the quality of their organization and functioning.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A814F68" w14:textId="6323B60C" w:rsidR="00297075" w:rsidRDefault="00414FFE" w:rsidP="002970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en"/>
              </w:rPr>
            </w:pPr>
            <w:r w:rsidRPr="00731F93">
              <w:rPr>
                <w:rFonts w:ascii="Times New Roman" w:hAnsi="Times New Roman" w:cs="Times New Roman"/>
                <w:b/>
              </w:rPr>
              <w:t>Concept and types of tourist dispersive (</w:t>
            </w:r>
            <w:proofErr w:type="gramStart"/>
            <w:r w:rsidRPr="00731F93">
              <w:rPr>
                <w:rFonts w:ascii="Times New Roman" w:hAnsi="Times New Roman" w:cs="Times New Roman"/>
                <w:b/>
              </w:rPr>
              <w:t>rural ,</w:t>
            </w:r>
            <w:proofErr w:type="gramEnd"/>
            <w:r w:rsidRPr="00731F93">
              <w:rPr>
                <w:rFonts w:ascii="Times New Roman" w:hAnsi="Times New Roman" w:cs="Times New Roman"/>
                <w:b/>
              </w:rPr>
              <w:t xml:space="preserve"> urban and mixed </w:t>
            </w:r>
            <w:r w:rsidRPr="00731F93">
              <w:rPr>
                <w:rFonts w:ascii="Times New Roman" w:hAnsi="Times New Roman" w:cs="Times New Roman"/>
                <w:color w:val="212121"/>
                <w:lang w:val="en"/>
              </w:rPr>
              <w:t>settlement</w:t>
            </w:r>
            <w:r w:rsidRPr="00731F93">
              <w:rPr>
                <w:rFonts w:ascii="Times New Roman" w:hAnsi="Times New Roman" w:cs="Times New Roman"/>
                <w:color w:val="212121"/>
                <w:lang w:val="en"/>
              </w:rPr>
              <w:t>s</w:t>
            </w:r>
            <w:r w:rsidRPr="00731F93">
              <w:rPr>
                <w:rFonts w:ascii="Times New Roman" w:hAnsi="Times New Roman" w:cs="Times New Roman"/>
                <w:b/>
              </w:rPr>
              <w:t xml:space="preserve"> ), </w:t>
            </w:r>
            <w:r w:rsidRPr="00731F93">
              <w:rPr>
                <w:rFonts w:ascii="Times New Roman" w:hAnsi="Times New Roman" w:cs="Times New Roman"/>
                <w:color w:val="212121"/>
                <w:lang w:val="en"/>
              </w:rPr>
              <w:t>The relevant characteristics of tourist settlements (location , tourist value , accommodation faci</w:t>
            </w:r>
            <w:r w:rsidR="00CE6FE4" w:rsidRPr="00731F93">
              <w:rPr>
                <w:rFonts w:ascii="Times New Roman" w:hAnsi="Times New Roman" w:cs="Times New Roman"/>
                <w:color w:val="212121"/>
                <w:lang w:val="en"/>
              </w:rPr>
              <w:t>lities , tourist traffic )</w:t>
            </w:r>
            <w:r w:rsidRPr="00731F93">
              <w:rPr>
                <w:rFonts w:ascii="Times New Roman" w:hAnsi="Times New Roman" w:cs="Times New Roman"/>
                <w:color w:val="212121"/>
                <w:lang w:val="en"/>
              </w:rPr>
              <w:t xml:space="preserve">. Settlements as </w:t>
            </w:r>
            <w:r w:rsidR="00CE6FE4" w:rsidRPr="00731F93">
              <w:rPr>
                <w:rFonts w:ascii="Times New Roman" w:hAnsi="Times New Roman" w:cs="Times New Roman"/>
                <w:color w:val="212121"/>
                <w:lang w:val="en"/>
              </w:rPr>
              <w:t xml:space="preserve">elements of the tourism market. </w:t>
            </w:r>
            <w:r w:rsidR="00CE6FE4" w:rsidRPr="00731F93">
              <w:rPr>
                <w:rFonts w:ascii="Times New Roman" w:hAnsi="Times New Roman" w:cs="Times New Roman"/>
                <w:color w:val="212121"/>
                <w:lang w:val="en"/>
              </w:rPr>
              <w:t>Typology of tourist settlement</w:t>
            </w:r>
            <w:r w:rsidR="00CE6FE4" w:rsidRPr="00731F93">
              <w:rPr>
                <w:rFonts w:ascii="Times New Roman" w:hAnsi="Times New Roman" w:cs="Times New Roman"/>
                <w:color w:val="212121"/>
                <w:lang w:val="en"/>
              </w:rPr>
              <w:t xml:space="preserve">s. </w:t>
            </w:r>
            <w:r w:rsidR="00CE6FE4" w:rsidRPr="00731F93">
              <w:rPr>
                <w:rFonts w:ascii="Times New Roman" w:hAnsi="Times New Roman" w:cs="Times New Roman"/>
                <w:color w:val="212121"/>
                <w:lang w:val="en"/>
              </w:rPr>
              <w:t xml:space="preserve"> Genetic typology of tourist </w:t>
            </w:r>
            <w:r w:rsidR="00CE6FE4" w:rsidRPr="00731F93">
              <w:rPr>
                <w:rFonts w:ascii="Times New Roman" w:hAnsi="Times New Roman" w:cs="Times New Roman"/>
                <w:color w:val="212121"/>
                <w:lang w:val="en"/>
              </w:rPr>
              <w:t>settlements (</w:t>
            </w:r>
            <w:r w:rsidR="00CE6FE4" w:rsidRPr="00731F93">
              <w:rPr>
                <w:rFonts w:ascii="Times New Roman" w:hAnsi="Times New Roman" w:cs="Times New Roman"/>
                <w:color w:val="212121"/>
                <w:lang w:val="en"/>
              </w:rPr>
              <w:t xml:space="preserve">spontaneous, planned and partially </w:t>
            </w:r>
            <w:proofErr w:type="gramStart"/>
            <w:r w:rsidR="00CE6FE4" w:rsidRPr="00731F93">
              <w:rPr>
                <w:rFonts w:ascii="Times New Roman" w:hAnsi="Times New Roman" w:cs="Times New Roman"/>
                <w:color w:val="212121"/>
                <w:lang w:val="en"/>
              </w:rPr>
              <w:t>planned )</w:t>
            </w:r>
            <w:proofErr w:type="gramEnd"/>
            <w:r w:rsidR="00CE6FE4" w:rsidRPr="00731F93">
              <w:rPr>
                <w:rFonts w:ascii="Times New Roman" w:hAnsi="Times New Roman" w:cs="Times New Roman"/>
                <w:color w:val="212121"/>
                <w:lang w:val="en"/>
              </w:rPr>
              <w:t xml:space="preserve"> . Geographical typology tourist </w:t>
            </w:r>
            <w:r w:rsidR="00CE6FE4" w:rsidRPr="00731F93">
              <w:rPr>
                <w:rFonts w:ascii="Times New Roman" w:hAnsi="Times New Roman" w:cs="Times New Roman"/>
                <w:color w:val="212121"/>
                <w:lang w:val="en"/>
              </w:rPr>
              <w:t xml:space="preserve">settlements </w:t>
            </w:r>
            <w:r w:rsidR="00CE6FE4" w:rsidRPr="00731F93">
              <w:rPr>
                <w:rFonts w:ascii="Times New Roman" w:hAnsi="Times New Roman" w:cs="Times New Roman"/>
                <w:color w:val="212121"/>
                <w:lang w:val="en"/>
              </w:rPr>
              <w:t>(</w:t>
            </w:r>
            <w:r w:rsidR="00CE6FE4" w:rsidRPr="00731F93">
              <w:rPr>
                <w:rFonts w:ascii="Times New Roman" w:hAnsi="Times New Roman" w:cs="Times New Roman"/>
                <w:color w:val="212121"/>
                <w:lang w:val="en"/>
              </w:rPr>
              <w:t xml:space="preserve">rural, </w:t>
            </w:r>
            <w:proofErr w:type="gramStart"/>
            <w:r w:rsidR="00CE6FE4" w:rsidRPr="00731F93">
              <w:rPr>
                <w:rFonts w:ascii="Times New Roman" w:hAnsi="Times New Roman" w:cs="Times New Roman"/>
                <w:color w:val="212121"/>
                <w:lang w:val="en"/>
              </w:rPr>
              <w:t>urban ,</w:t>
            </w:r>
            <w:proofErr w:type="gramEnd"/>
            <w:r w:rsidR="00CE6FE4" w:rsidRPr="00731F93">
              <w:rPr>
                <w:rFonts w:ascii="Times New Roman" w:hAnsi="Times New Roman" w:cs="Times New Roman"/>
                <w:color w:val="212121"/>
                <w:lang w:val="en"/>
              </w:rPr>
              <w:t xml:space="preserve"> spa and coastal resorts). </w:t>
            </w:r>
            <w:r w:rsidR="00CE6FE4" w:rsidRPr="00731F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Functional typology of tourist</w:t>
            </w:r>
            <w:r w:rsidR="00CE6FE4" w:rsidRPr="00731F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CE6FE4" w:rsidRPr="00731F93">
              <w:rPr>
                <w:rFonts w:ascii="Times New Roman" w:hAnsi="Times New Roman" w:cs="Times New Roman"/>
                <w:color w:val="212121"/>
                <w:lang w:val="en"/>
              </w:rPr>
              <w:t>settlement</w:t>
            </w:r>
            <w:r w:rsidR="00CE6FE4" w:rsidRPr="00731F93">
              <w:rPr>
                <w:rFonts w:ascii="Times New Roman" w:hAnsi="Times New Roman" w:cs="Times New Roman"/>
                <w:color w:val="212121"/>
                <w:lang w:val="en"/>
              </w:rPr>
              <w:t>s</w:t>
            </w:r>
            <w:r w:rsidR="00731F93">
              <w:rPr>
                <w:rFonts w:ascii="Times New Roman" w:hAnsi="Times New Roman" w:cs="Times New Roman"/>
                <w:color w:val="212121"/>
                <w:lang w:val="en"/>
              </w:rPr>
              <w:t xml:space="preserve">. </w:t>
            </w:r>
            <w:r w:rsidR="00297075">
              <w:rPr>
                <w:rFonts w:ascii="inherit" w:hAnsi="inherit"/>
                <w:color w:val="212121"/>
                <w:lang w:val="en"/>
              </w:rPr>
              <w:t xml:space="preserve">The classification of rural settlements as </w:t>
            </w:r>
            <w:r w:rsidR="00297075">
              <w:rPr>
                <w:rFonts w:ascii="inherit" w:hAnsi="inherit"/>
                <w:color w:val="212121"/>
                <w:lang w:val="en"/>
              </w:rPr>
              <w:t xml:space="preserve">drivers of rural </w:t>
            </w:r>
            <w:proofErr w:type="gramStart"/>
            <w:r w:rsidR="00297075">
              <w:rPr>
                <w:rFonts w:ascii="inherit" w:hAnsi="inherit"/>
                <w:color w:val="212121"/>
                <w:lang w:val="en"/>
              </w:rPr>
              <w:t>tourism .</w:t>
            </w:r>
            <w:proofErr w:type="gramEnd"/>
            <w:r w:rsidR="00297075">
              <w:rPr>
                <w:rFonts w:ascii="inherit" w:hAnsi="inherit"/>
                <w:color w:val="212121"/>
                <w:lang w:val="en"/>
              </w:rPr>
              <w:t xml:space="preserve"> Eco village. Ethno v</w:t>
            </w:r>
            <w:r w:rsidR="00297075">
              <w:rPr>
                <w:rFonts w:ascii="inherit" w:hAnsi="inherit"/>
                <w:color w:val="212121"/>
                <w:lang w:val="en"/>
              </w:rPr>
              <w:t>illage. Tourism and revitalization of rural settlements and production. Trends in the current development and prospects of rural tourism in Serbia.</w:t>
            </w:r>
          </w:p>
          <w:p w14:paraId="7DD049E1" w14:textId="0C03B56E" w:rsidR="00297075" w:rsidRDefault="00297075" w:rsidP="002970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n"/>
              </w:rPr>
              <w:t>City tourism</w:t>
            </w:r>
            <w:r>
              <w:rPr>
                <w:rFonts w:ascii="inherit" w:hAnsi="inherit"/>
                <w:color w:val="212121"/>
                <w:lang w:val="en"/>
              </w:rPr>
              <w:t xml:space="preserve">. </w:t>
            </w:r>
            <w:r>
              <w:rPr>
                <w:rFonts w:ascii="inherit" w:hAnsi="inherit"/>
                <w:color w:val="212121"/>
                <w:lang w:val="en"/>
              </w:rPr>
              <w:t>Cities as the centers of tourism demand and supply. The effects of the tourism economy in the cities. Typology of the city's tourist resorts. Prospects for the develop</w:t>
            </w:r>
            <w:r>
              <w:rPr>
                <w:rFonts w:ascii="inherit" w:hAnsi="inherit"/>
                <w:color w:val="212121"/>
                <w:lang w:val="en"/>
              </w:rPr>
              <w:t>ment of urban tourism in Serbia</w:t>
            </w:r>
            <w:bookmarkStart w:id="0" w:name="_GoBack"/>
            <w:bookmarkEnd w:id="0"/>
            <w:r>
              <w:rPr>
                <w:rFonts w:ascii="inherit" w:hAnsi="inherit"/>
                <w:color w:val="212121"/>
                <w:lang w:val="en"/>
              </w:rPr>
              <w:t>.</w:t>
            </w:r>
          </w:p>
          <w:p w14:paraId="00B8F72F" w14:textId="4545685B" w:rsidR="00731F93" w:rsidRDefault="00731F93" w:rsidP="00731F9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n"/>
              </w:rPr>
              <w:t>Big cities - centers of the biggest tourist traffic. European cities. Cities of the Mediterranean. The tourist metropolis of America. Cities in Africa, Asia and Australia.</w:t>
            </w:r>
          </w:p>
          <w:p w14:paraId="1950AE05" w14:textId="28C67480" w:rsidR="00CE6FE4" w:rsidRPr="00731F93" w:rsidRDefault="00CE6FE4" w:rsidP="00CE6FE4">
            <w:pPr>
              <w:pStyle w:val="HTMLPreformatted"/>
              <w:spacing w:line="0" w:lineRule="atLeast"/>
              <w:rPr>
                <w:rFonts w:ascii="Times New Roman" w:hAnsi="Times New Roman" w:cs="Times New Roman"/>
                <w:color w:val="212121"/>
              </w:rPr>
            </w:pPr>
          </w:p>
          <w:p w14:paraId="675315AD" w14:textId="67232F2C" w:rsidR="00CE6FE4" w:rsidRPr="00731F93" w:rsidRDefault="00CE6FE4" w:rsidP="00CE6FE4">
            <w:pPr>
              <w:pStyle w:val="HTMLPreformatted"/>
              <w:spacing w:line="0" w:lineRule="atLeast"/>
              <w:rPr>
                <w:rFonts w:ascii="Times New Roman" w:hAnsi="Times New Roman" w:cs="Times New Roman"/>
                <w:color w:val="212121"/>
              </w:rPr>
            </w:pPr>
          </w:p>
          <w:p w14:paraId="4B7BCE44" w14:textId="26583229" w:rsidR="00414FFE" w:rsidRPr="00731F93" w:rsidRDefault="00414FFE" w:rsidP="00414FF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</w:p>
          <w:p w14:paraId="12694A32" w14:textId="2AEBE0E3" w:rsidR="00B54668" w:rsidRPr="00731F93" w:rsidRDefault="00B54668" w:rsidP="00414FF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A722EEE" w:rsidR="001D3BF1" w:rsidRPr="004E562D" w:rsidRDefault="00107E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F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07E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97F508D" w:rsidR="001F14FA" w:rsidRDefault="008868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442273C" w:rsidR="001F14FA" w:rsidRDefault="008868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8359353" w:rsidR="001F14FA" w:rsidRDefault="008868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8E805DD" w:rsidR="001F14FA" w:rsidRDefault="008868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652FA" w14:textId="77777777" w:rsidR="00107EDE" w:rsidRDefault="00107EDE" w:rsidP="00864926">
      <w:pPr>
        <w:spacing w:after="0" w:line="240" w:lineRule="auto"/>
      </w:pPr>
      <w:r>
        <w:separator/>
      </w:r>
    </w:p>
  </w:endnote>
  <w:endnote w:type="continuationSeparator" w:id="0">
    <w:p w14:paraId="0CD58A8B" w14:textId="77777777" w:rsidR="00107EDE" w:rsidRDefault="00107ED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66750" w14:textId="77777777" w:rsidR="00107EDE" w:rsidRDefault="00107EDE" w:rsidP="00864926">
      <w:pPr>
        <w:spacing w:after="0" w:line="240" w:lineRule="auto"/>
      </w:pPr>
      <w:r>
        <w:separator/>
      </w:r>
    </w:p>
  </w:footnote>
  <w:footnote w:type="continuationSeparator" w:id="0">
    <w:p w14:paraId="29CB530F" w14:textId="77777777" w:rsidR="00107EDE" w:rsidRDefault="00107ED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07EDE"/>
    <w:rsid w:val="001C40C1"/>
    <w:rsid w:val="001D3BF1"/>
    <w:rsid w:val="001D64D3"/>
    <w:rsid w:val="001F14FA"/>
    <w:rsid w:val="001F60E3"/>
    <w:rsid w:val="002319B6"/>
    <w:rsid w:val="00297075"/>
    <w:rsid w:val="00315601"/>
    <w:rsid w:val="00323176"/>
    <w:rsid w:val="003B32A9"/>
    <w:rsid w:val="003C177A"/>
    <w:rsid w:val="00406F80"/>
    <w:rsid w:val="00414FFE"/>
    <w:rsid w:val="00431EFA"/>
    <w:rsid w:val="00493925"/>
    <w:rsid w:val="004D1C7E"/>
    <w:rsid w:val="004E562D"/>
    <w:rsid w:val="00563E0F"/>
    <w:rsid w:val="005A5D38"/>
    <w:rsid w:val="005B0885"/>
    <w:rsid w:val="005B64BF"/>
    <w:rsid w:val="005D46D7"/>
    <w:rsid w:val="00603117"/>
    <w:rsid w:val="0069043C"/>
    <w:rsid w:val="006E40AE"/>
    <w:rsid w:val="006F647C"/>
    <w:rsid w:val="00731F93"/>
    <w:rsid w:val="00783C57"/>
    <w:rsid w:val="00792CB4"/>
    <w:rsid w:val="00864926"/>
    <w:rsid w:val="008868FB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FE4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084F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4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4FF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4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4F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1D750-CBD8-4378-B409-C875F72D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Ninoslav Golubović</cp:lastModifiedBy>
  <cp:revision>3</cp:revision>
  <cp:lastPrinted>2015-12-23T11:47:00Z</cp:lastPrinted>
  <dcterms:created xsi:type="dcterms:W3CDTF">2016-04-18T08:00:00Z</dcterms:created>
  <dcterms:modified xsi:type="dcterms:W3CDTF">2016-04-18T09:48:00Z</dcterms:modified>
</cp:coreProperties>
</file>