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C8623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Geography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862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</w:t>
            </w:r>
            <w:r w:rsidRPr="00C8623D">
              <w:rPr>
                <w:rFonts w:ascii="Candara" w:hAnsi="Candara"/>
              </w:rPr>
              <w:t>uman resources in tourism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943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444E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444E05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9435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C8623D">
                  <w:rPr>
                    <w:rFonts w:ascii="Segoe UI Symbol" w:eastAsia="Malgun Gothic Semilight" w:hAnsi="Segoe UI Symbol" w:cs="Segoe UI Symbol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C8623D">
                  <w:rPr>
                    <w:rFonts w:ascii="Segoe UI Symbol" w:eastAsia="Malgun Gothic Semilight" w:hAnsi="Segoe UI Symbol" w:cs="Segoe UI Symbol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C8623D">
                  <w:rPr>
                    <w:rFonts w:ascii="Segoe UI Symbol" w:eastAsia="Malgun Gothic Semilight" w:hAnsi="Segoe UI Symbol" w:cs="Segoe UI Symbol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862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862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C8623D">
                  <w:rPr>
                    <w:rFonts w:ascii="Segoe UI Symbol" w:eastAsia="Malgun Gothic Semilight" w:hAnsi="Segoe UI Symbol" w:cs="Segoe UI Symbol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8623D" w:rsidP="00C8623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8623D">
              <w:rPr>
                <w:rFonts w:ascii="Candara" w:hAnsi="Candara"/>
                <w:i/>
              </w:rPr>
              <w:t xml:space="preserve">Showing the importance of human resource development </w:t>
            </w:r>
            <w:r>
              <w:rPr>
                <w:rFonts w:ascii="Candara" w:hAnsi="Candara"/>
                <w:i/>
              </w:rPr>
              <w:t xml:space="preserve">in tourism </w:t>
            </w:r>
            <w:r w:rsidRPr="00C8623D">
              <w:rPr>
                <w:rFonts w:ascii="Candara" w:hAnsi="Candara"/>
                <w:i/>
              </w:rPr>
              <w:t xml:space="preserve"> activity as labor-intensive</w:t>
            </w:r>
            <w:r>
              <w:rPr>
                <w:rFonts w:ascii="Candara" w:hAnsi="Candara"/>
                <w:i/>
              </w:rPr>
              <w:t>.</w:t>
            </w:r>
            <w:r>
              <w:t xml:space="preserve"> </w:t>
            </w:r>
            <w:r w:rsidRPr="00C8623D">
              <w:rPr>
                <w:rFonts w:ascii="Candara" w:hAnsi="Candara"/>
                <w:i/>
              </w:rPr>
              <w:t>Students will know how the optimal way to use human resources, ie. to elect or be elected.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C8623D" w:rsidP="00C862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8623D">
              <w:rPr>
                <w:rFonts w:ascii="Candara" w:hAnsi="Candara"/>
                <w:b/>
              </w:rPr>
              <w:t>Global view</w:t>
            </w:r>
            <w:r>
              <w:rPr>
                <w:rFonts w:ascii="Candara" w:hAnsi="Candara"/>
                <w:b/>
              </w:rPr>
              <w:t xml:space="preserve"> of the role of human resources, </w:t>
            </w:r>
            <w:r w:rsidRPr="00C8623D">
              <w:rPr>
                <w:rFonts w:ascii="Candara" w:hAnsi="Candara"/>
                <w:b/>
              </w:rPr>
              <w:t>Specific</w:t>
            </w:r>
            <w:r>
              <w:rPr>
                <w:rFonts w:ascii="Candara" w:hAnsi="Candara"/>
                <w:b/>
              </w:rPr>
              <w:t xml:space="preserve">s of human resources in tourism, </w:t>
            </w:r>
            <w:r w:rsidRPr="00C8623D">
              <w:rPr>
                <w:rFonts w:ascii="Candara" w:hAnsi="Candara"/>
                <w:b/>
              </w:rPr>
              <w:t>Characteristics of personne</w:t>
            </w:r>
            <w:r>
              <w:rPr>
                <w:rFonts w:ascii="Candara" w:hAnsi="Candara"/>
                <w:b/>
              </w:rPr>
              <w:t xml:space="preserve">l policy in tourism enterprises, </w:t>
            </w:r>
            <w:r w:rsidRPr="00C8623D">
              <w:rPr>
                <w:rFonts w:ascii="Candara" w:hAnsi="Candara"/>
                <w:b/>
              </w:rPr>
              <w:t>The human factor in business travel agencies</w:t>
            </w:r>
            <w:r>
              <w:rPr>
                <w:rFonts w:ascii="Candara" w:hAnsi="Candara"/>
                <w:b/>
              </w:rPr>
              <w:t xml:space="preserve">, </w:t>
            </w:r>
            <w:r w:rsidRPr="00C8623D">
              <w:rPr>
                <w:rFonts w:ascii="Candara" w:hAnsi="Candara"/>
                <w:b/>
              </w:rPr>
              <w:t>The formation and f</w:t>
            </w:r>
            <w:r>
              <w:rPr>
                <w:rFonts w:ascii="Candara" w:hAnsi="Candara"/>
                <w:b/>
              </w:rPr>
              <w:t xml:space="preserve">unctioning of labor collectives, </w:t>
            </w:r>
            <w:r w:rsidRPr="00C8623D">
              <w:rPr>
                <w:rFonts w:ascii="Candara" w:hAnsi="Candara"/>
                <w:b/>
              </w:rPr>
              <w:t>The capacity and performanc</w:t>
            </w:r>
            <w:r>
              <w:rPr>
                <w:rFonts w:ascii="Candara" w:hAnsi="Candara"/>
                <w:b/>
              </w:rPr>
              <w:t xml:space="preserve">e of human resources in tourism, Promotion of human resources, </w:t>
            </w:r>
            <w:r w:rsidRPr="00C8623D">
              <w:rPr>
                <w:rFonts w:ascii="Candara" w:hAnsi="Candara"/>
                <w:b/>
              </w:rPr>
              <w:t>Human resou</w:t>
            </w:r>
            <w:r>
              <w:rPr>
                <w:rFonts w:ascii="Candara" w:hAnsi="Candara"/>
                <w:b/>
              </w:rPr>
              <w:t xml:space="preserve">rces training with with tourism, Human Resources Management, </w:t>
            </w:r>
            <w:r w:rsidRPr="00C8623D">
              <w:rPr>
                <w:rFonts w:ascii="Candara" w:hAnsi="Candara"/>
                <w:b/>
              </w:rPr>
              <w:t>Tourism and employment</w:t>
            </w:r>
            <w:r>
              <w:rPr>
                <w:rFonts w:ascii="Candara" w:hAnsi="Candara"/>
                <w:b/>
              </w:rPr>
              <w:t>.</w:t>
            </w:r>
            <w:bookmarkStart w:id="0" w:name="_GoBack"/>
            <w:bookmarkEnd w:id="0"/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943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C8623D">
                  <w:rPr>
                    <w:rFonts w:ascii="Segoe UI Symbol" w:eastAsia="Malgun Gothic Semilight" w:hAnsi="Segoe UI Symbol" w:cs="Segoe UI Symbol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943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862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862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862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862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4E" w:rsidRDefault="000B234E" w:rsidP="00864926">
      <w:pPr>
        <w:spacing w:after="0" w:line="240" w:lineRule="auto"/>
      </w:pPr>
      <w:r>
        <w:separator/>
      </w:r>
    </w:p>
  </w:endnote>
  <w:endnote w:type="continuationSeparator" w:id="0">
    <w:p w:rsidR="000B234E" w:rsidRDefault="000B234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4E" w:rsidRDefault="000B234E" w:rsidP="00864926">
      <w:pPr>
        <w:spacing w:after="0" w:line="240" w:lineRule="auto"/>
      </w:pPr>
      <w:r>
        <w:separator/>
      </w:r>
    </w:p>
  </w:footnote>
  <w:footnote w:type="continuationSeparator" w:id="0">
    <w:p w:rsidR="000B234E" w:rsidRDefault="000B234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B234E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44E05"/>
    <w:rsid w:val="00493925"/>
    <w:rsid w:val="004D1C7E"/>
    <w:rsid w:val="004E562D"/>
    <w:rsid w:val="005A5D38"/>
    <w:rsid w:val="005B0885"/>
    <w:rsid w:val="005B1FD5"/>
    <w:rsid w:val="005B64BF"/>
    <w:rsid w:val="005D46D7"/>
    <w:rsid w:val="00603117"/>
    <w:rsid w:val="0069043C"/>
    <w:rsid w:val="006E40AE"/>
    <w:rsid w:val="006F647C"/>
    <w:rsid w:val="00783C57"/>
    <w:rsid w:val="00792CB4"/>
    <w:rsid w:val="0079435F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325FC"/>
    <w:rsid w:val="00C63234"/>
    <w:rsid w:val="00C8623D"/>
    <w:rsid w:val="00CA6D81"/>
    <w:rsid w:val="00CC23C3"/>
    <w:rsid w:val="00CD17F1"/>
    <w:rsid w:val="00D037C7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DA8AD-18C7-461E-9C36-AF414CFA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geo100</cp:lastModifiedBy>
  <cp:revision>2</cp:revision>
  <cp:lastPrinted>2015-12-23T11:47:00Z</cp:lastPrinted>
  <dcterms:created xsi:type="dcterms:W3CDTF">2016-04-15T11:57:00Z</dcterms:created>
  <dcterms:modified xsi:type="dcterms:W3CDTF">2016-04-15T11:57:00Z</dcterms:modified>
</cp:coreProperties>
</file>