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C5CFD" w:rsidRPr="00B10F27" w:rsidRDefault="00FC5CFD" w:rsidP="00FC5CFD">
            <w:pPr>
              <w:spacing w:after="200" w:line="276" w:lineRule="auto"/>
              <w:rPr>
                <w:rFonts w:ascii="Candara" w:hAnsi="Candara"/>
                <w:b/>
                <w:sz w:val="21"/>
                <w:szCs w:val="21"/>
              </w:rPr>
            </w:pPr>
            <w:r w:rsidRPr="00B10F27">
              <w:rPr>
                <w:rFonts w:ascii="Candara" w:hAnsi="Candara"/>
                <w:b/>
                <w:sz w:val="21"/>
                <w:szCs w:val="21"/>
              </w:rPr>
              <w:t>Faculty of Sciences and Mathematics</w:t>
            </w:r>
          </w:p>
          <w:p w:rsidR="00CD17F1" w:rsidRPr="00B54668" w:rsidRDefault="00FC5CFD" w:rsidP="00FC5CFD">
            <w:pPr>
              <w:suppressAutoHyphens w:val="0"/>
              <w:spacing w:after="200" w:line="276" w:lineRule="auto"/>
              <w:jc w:val="left"/>
              <w:rPr>
                <w:rFonts w:ascii="Candara" w:hAnsi="Candara"/>
              </w:rPr>
            </w:pPr>
            <w:r w:rsidRPr="00B10F27">
              <w:rPr>
                <w:rFonts w:ascii="Candara" w:hAnsi="Candara" w:cs="Arial"/>
                <w:b/>
              </w:rPr>
              <w:t>Department of Biology and Ecology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DC223C" w:rsidRDefault="00FC5CFD" w:rsidP="00E857F8">
            <w:pPr>
              <w:spacing w:line="240" w:lineRule="auto"/>
              <w:contextualSpacing/>
              <w:jc w:val="left"/>
              <w:rPr>
                <w:rFonts w:ascii="Candara" w:hAnsi="Candara"/>
                <w:b/>
                <w:color w:val="95B3D7" w:themeColor="accent1" w:themeTint="99"/>
                <w:sz w:val="24"/>
                <w:szCs w:val="24"/>
              </w:rPr>
            </w:pPr>
            <w:r w:rsidRPr="00DC223C">
              <w:rPr>
                <w:rFonts w:ascii="Candara" w:hAnsi="Candara"/>
                <w:b/>
                <w:color w:val="95B3D7" w:themeColor="accent1" w:themeTint="99"/>
                <w:sz w:val="24"/>
                <w:szCs w:val="24"/>
              </w:rPr>
              <w:t>Biology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FC5CFD" w:rsidP="00E857F8">
            <w:pPr>
              <w:spacing w:line="240" w:lineRule="auto"/>
              <w:contextualSpacing/>
              <w:jc w:val="left"/>
              <w:rPr>
                <w:rFonts w:ascii="Candara" w:hAnsi="Candara"/>
              </w:rPr>
            </w:pPr>
            <w:r>
              <w:rPr>
                <w:rFonts w:ascii="Candara" w:hAnsi="Candara"/>
              </w:rPr>
              <w:softHyphen/>
              <w:t>/</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DC223C" w:rsidRDefault="00FC5CFD" w:rsidP="00E857F8">
            <w:pPr>
              <w:spacing w:line="240" w:lineRule="auto"/>
              <w:contextualSpacing/>
              <w:jc w:val="left"/>
              <w:rPr>
                <w:rFonts w:ascii="Candara" w:hAnsi="Candara"/>
                <w:b/>
              </w:rPr>
            </w:pPr>
            <w:r w:rsidRPr="00DC223C">
              <w:rPr>
                <w:rFonts w:ascii="Candara" w:hAnsi="Candara"/>
                <w:b/>
              </w:rPr>
              <w:t>Genomics</w:t>
            </w:r>
            <w:r w:rsidR="002A304B">
              <w:rPr>
                <w:rFonts w:ascii="Candara" w:hAnsi="Candara"/>
                <w:b/>
              </w:rPr>
              <w:t xml:space="preserve"> </w:t>
            </w:r>
            <w:r w:rsidR="002A304B">
              <w:rPr>
                <w:sz w:val="18"/>
                <w:szCs w:val="18"/>
              </w:rPr>
              <w:t>(BDI</w:t>
            </w:r>
            <w:r w:rsidR="002A304B" w:rsidRPr="00C45340">
              <w:rPr>
                <w:sz w:val="18"/>
                <w:szCs w:val="18"/>
              </w:rPr>
              <w:t>203</w:t>
            </w:r>
            <w:r w:rsidR="002A304B">
              <w:rPr>
                <w:sz w:val="18"/>
                <w:szCs w:val="18"/>
              </w:rPr>
              <w:t>)</w:t>
            </w:r>
            <w:bookmarkStart w:id="0" w:name="_GoBack"/>
            <w:bookmarkEnd w:id="0"/>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950430" w:rsidP="00E857F8">
            <w:pPr>
              <w:spacing w:line="240" w:lineRule="auto"/>
              <w:contextualSpacing/>
              <w:jc w:val="left"/>
              <w:rPr>
                <w:rFonts w:ascii="Candara" w:hAnsi="Candara"/>
              </w:rPr>
            </w:pPr>
            <w:sdt>
              <w:sdtPr>
                <w:rPr>
                  <w:rFonts w:ascii="Candara" w:hAnsi="Candara"/>
                </w:rPr>
                <w:id w:val="-503286888"/>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sdt>
                  <w:sdtPr>
                    <w:rPr>
                      <w:rFonts w:ascii="Candara" w:hAnsi="Candara"/>
                    </w:rPr>
                    <w:id w:val="911998"/>
                  </w:sdtPr>
                  <w:sdtEndPr/>
                  <w:sdtContent>
                    <w:r w:rsidR="00FC5CFD">
                      <w:rPr>
                        <w:rFonts w:ascii="MS Gothic" w:eastAsia="MS Gothic" w:hAnsi="MS Gothic" w:hint="eastAsia"/>
                      </w:rPr>
                      <w:t>☒</w:t>
                    </w:r>
                  </w:sdtContent>
                </w:sdt>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950430" w:rsidP="00FC5CFD">
            <w:pPr>
              <w:spacing w:line="240" w:lineRule="auto"/>
              <w:contextualSpacing/>
              <w:jc w:val="left"/>
              <w:rPr>
                <w:rFonts w:ascii="Candara" w:hAnsi="Candara"/>
              </w:rPr>
            </w:pPr>
            <w:sdt>
              <w:sdtPr>
                <w:rPr>
                  <w:rFonts w:ascii="Candara" w:hAnsi="Candara"/>
                </w:rPr>
                <w:id w:val="485128928"/>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EndPr/>
              <w:sdtContent>
                <w:sdt>
                  <w:sdtPr>
                    <w:rPr>
                      <w:rFonts w:ascii="Candara" w:hAnsi="Candara"/>
                    </w:rPr>
                    <w:id w:val="751600"/>
                  </w:sdtPr>
                  <w:sdtEndPr/>
                  <w:sdtContent>
                    <w:r w:rsidR="00FC5CFD">
                      <w:rPr>
                        <w:rFonts w:ascii="MS Gothic" w:eastAsia="MS Gothic" w:hAnsi="MS Gothic" w:hint="eastAsia"/>
                      </w:rPr>
                      <w:t>☒</w:t>
                    </w:r>
                  </w:sdtContent>
                </w:sdt>
              </w:sdtContent>
            </w:sdt>
            <w:r w:rsidR="00406F80">
              <w:rPr>
                <w:rFonts w:ascii="Candara" w:hAnsi="Candara"/>
              </w:rPr>
              <w:t>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rPr>
                    <w:id w:val="751602"/>
                  </w:sdtPr>
                  <w:sdtEndPr/>
                  <w:sdtContent>
                    <w:r w:rsidR="00FC5CFD">
                      <w:rPr>
                        <w:rFonts w:ascii="MS Gothic" w:eastAsia="MS Gothic" w:hAnsi="MS Gothic" w:hint="eastAsia"/>
                      </w:rPr>
                      <w:t>☒</w:t>
                    </w:r>
                  </w:sdtContent>
                </w:sdt>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FC5CFD" w:rsidP="00E857F8">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FC5CFD" w:rsidP="00E857F8">
            <w:pPr>
              <w:spacing w:line="240" w:lineRule="auto"/>
              <w:contextualSpacing/>
              <w:jc w:val="left"/>
              <w:rPr>
                <w:rFonts w:ascii="Candara" w:hAnsi="Candara"/>
              </w:rPr>
            </w:pPr>
            <w:r>
              <w:rPr>
                <w:rFonts w:ascii="Candara" w:hAnsi="Candara"/>
              </w:rPr>
              <w:t>7</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FC5CFD" w:rsidRDefault="00FC5CFD" w:rsidP="00E857F8">
            <w:pPr>
              <w:spacing w:line="240" w:lineRule="auto"/>
              <w:contextualSpacing/>
              <w:jc w:val="left"/>
              <w:rPr>
                <w:rFonts w:ascii="Candara" w:hAnsi="Candara"/>
              </w:rPr>
            </w:pPr>
            <w:r>
              <w:rPr>
                <w:rFonts w:ascii="Candara" w:hAnsi="Candara"/>
              </w:rPr>
              <w:t>Tatjana Mitrović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sdt>
                  <w:sdtPr>
                    <w:rPr>
                      <w:rFonts w:ascii="Candara" w:hAnsi="Candara"/>
                    </w:rPr>
                    <w:id w:val="751604"/>
                  </w:sdtPr>
                  <w:sdtEndPr/>
                  <w:sdtContent>
                    <w:r w:rsidR="00FC5CFD">
                      <w:rPr>
                        <w:rFonts w:ascii="MS Gothic" w:eastAsia="MS Gothic" w:hAnsi="MS Gothic" w:hint="eastAsia"/>
                      </w:rPr>
                      <w:t>☒</w:t>
                    </w:r>
                  </w:sdtContent>
                </w:sdt>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End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EndPr/>
              <w:sdtContent>
                <w:sdt>
                  <w:sdtPr>
                    <w:rPr>
                      <w:rFonts w:ascii="Candara" w:hAnsi="Candara"/>
                    </w:rPr>
                    <w:id w:val="751606"/>
                  </w:sdtPr>
                  <w:sdtEndPr/>
                  <w:sdtContent>
                    <w:r w:rsidR="00FC5CFD">
                      <w:rPr>
                        <w:rFonts w:ascii="MS Gothic" w:eastAsia="MS Gothic" w:hAnsi="MS Gothic" w:hint="eastAsia"/>
                      </w:rPr>
                      <w:t>☒</w:t>
                    </w:r>
                  </w:sdtContent>
                </w:sdt>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DC223C" w:rsidRDefault="00FC5CFD" w:rsidP="00911529">
            <w:pPr>
              <w:spacing w:line="240" w:lineRule="auto"/>
              <w:contextualSpacing/>
              <w:jc w:val="left"/>
              <w:rPr>
                <w:rFonts w:ascii="Candara" w:hAnsi="Candara"/>
                <w:i/>
              </w:rPr>
            </w:pPr>
            <w:r w:rsidRPr="00DC223C">
              <w:rPr>
                <w:rFonts w:ascii="Candara" w:hAnsi="Candara"/>
                <w:i/>
              </w:rPr>
              <w:t>Introduction to basic genomics as  new insights into the origin of life and evolution of genomes, systematics of wildlife, disease diagnosis, personalization of medicine, patient response to pharmacotherapy and etc. Understanding of  the organization and function of the genome, comparative genome analysis, genome evolution, the minimal genome, genomic medicine and pharmacogenetics.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DC223C" w:rsidRDefault="00FC5CFD" w:rsidP="00E857F8">
            <w:pPr>
              <w:tabs>
                <w:tab w:val="left" w:pos="360"/>
              </w:tabs>
              <w:spacing w:after="0" w:line="240" w:lineRule="auto"/>
              <w:jc w:val="left"/>
              <w:rPr>
                <w:rFonts w:ascii="Candara" w:hAnsi="Candara"/>
                <w:b/>
              </w:rPr>
            </w:pPr>
            <w:r w:rsidRPr="00DC223C">
              <w:rPr>
                <w:rFonts w:ascii="Candara" w:hAnsi="Candara"/>
                <w:b/>
              </w:rPr>
              <w:t>Genome and genomics. The sequencing of the genome. Bioinformatics. The structure of the human genome. Comparative genomics. The minimal genom and the synthetic genom. Functional genomics. Reverse genomics. Genomic medicine and pharmacogenetics. Metagenomics.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950430" w:rsidP="00E857F8">
            <w:pPr>
              <w:tabs>
                <w:tab w:val="left" w:pos="360"/>
              </w:tabs>
              <w:spacing w:after="0" w:line="240" w:lineRule="auto"/>
              <w:jc w:val="left"/>
              <w:rPr>
                <w:rFonts w:ascii="Candara" w:hAnsi="Candara"/>
              </w:rPr>
            </w:pPr>
            <w:sdt>
              <w:sdtPr>
                <w:rPr>
                  <w:rFonts w:ascii="Candara" w:hAnsi="Candara"/>
                </w:rPr>
                <w:id w:val="99386002"/>
              </w:sdtPr>
              <w:sdtEndPr/>
              <w:sdtContent>
                <w:sdt>
                  <w:sdtPr>
                    <w:rPr>
                      <w:rFonts w:ascii="Candara" w:hAnsi="Candara"/>
                    </w:rPr>
                    <w:id w:val="751611"/>
                  </w:sdtPr>
                  <w:sdtEndPr/>
                  <w:sdtContent>
                    <w:r w:rsidR="00FC5CFD">
                      <w:rPr>
                        <w:rFonts w:ascii="MS Gothic" w:eastAsia="MS Gothic" w:hAnsi="MS Gothic" w:hint="eastAsia"/>
                      </w:rPr>
                      <w:t>☒</w:t>
                    </w:r>
                  </w:sdtContent>
                </w:sdt>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950430"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FC5CFD"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58293A" w:rsidP="00E857F8">
            <w:pPr>
              <w:tabs>
                <w:tab w:val="left" w:pos="360"/>
              </w:tabs>
              <w:spacing w:after="0" w:line="240" w:lineRule="auto"/>
              <w:jc w:val="left"/>
              <w:rPr>
                <w:rFonts w:ascii="Candara" w:hAnsi="Candara"/>
                <w:b/>
              </w:rPr>
            </w:pPr>
            <w:r>
              <w:rPr>
                <w:rFonts w:ascii="Candara" w:hAnsi="Candara"/>
                <w:b/>
              </w:rPr>
              <w:t>/</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58293A" w:rsidP="00E857F8">
            <w:pPr>
              <w:tabs>
                <w:tab w:val="left" w:pos="360"/>
              </w:tabs>
              <w:spacing w:after="0" w:line="240" w:lineRule="auto"/>
              <w:jc w:val="left"/>
              <w:rPr>
                <w:rFonts w:ascii="Candara" w:hAnsi="Candara"/>
                <w:b/>
              </w:rPr>
            </w:pPr>
            <w:r>
              <w:rPr>
                <w:rFonts w:ascii="Candara" w:hAnsi="Candara"/>
                <w:b/>
              </w:rPr>
              <w:t>/</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FC5CFD"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FC5CFD" w:rsidP="00E857F8">
            <w:pPr>
              <w:tabs>
                <w:tab w:val="left" w:pos="360"/>
              </w:tabs>
              <w:spacing w:after="0" w:line="240" w:lineRule="auto"/>
              <w:jc w:val="left"/>
              <w:rPr>
                <w:rFonts w:ascii="Candara" w:hAnsi="Candara"/>
                <w:b/>
              </w:rPr>
            </w:pPr>
            <w:r>
              <w:rPr>
                <w:rFonts w:ascii="Candara" w:hAnsi="Candara"/>
                <w:b/>
              </w:rPr>
              <w:t>55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430" w:rsidRDefault="00950430" w:rsidP="00864926">
      <w:pPr>
        <w:spacing w:after="0" w:line="240" w:lineRule="auto"/>
      </w:pPr>
      <w:r>
        <w:separator/>
      </w:r>
    </w:p>
  </w:endnote>
  <w:endnote w:type="continuationSeparator" w:id="0">
    <w:p w:rsidR="00950430" w:rsidRDefault="0095043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430" w:rsidRDefault="00950430" w:rsidP="00864926">
      <w:pPr>
        <w:spacing w:after="0" w:line="240" w:lineRule="auto"/>
      </w:pPr>
      <w:r>
        <w:separator/>
      </w:r>
    </w:p>
  </w:footnote>
  <w:footnote w:type="continuationSeparator" w:id="0">
    <w:p w:rsidR="00950430" w:rsidRDefault="0095043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F6001"/>
    <w:rsid w:val="001D3BF1"/>
    <w:rsid w:val="001D64D3"/>
    <w:rsid w:val="001F14FA"/>
    <w:rsid w:val="001F60E3"/>
    <w:rsid w:val="002319B6"/>
    <w:rsid w:val="002A304B"/>
    <w:rsid w:val="00315601"/>
    <w:rsid w:val="00323176"/>
    <w:rsid w:val="00331BA2"/>
    <w:rsid w:val="003B32A9"/>
    <w:rsid w:val="003C177A"/>
    <w:rsid w:val="00406F80"/>
    <w:rsid w:val="00431EFA"/>
    <w:rsid w:val="00493925"/>
    <w:rsid w:val="004D1C7E"/>
    <w:rsid w:val="004E562D"/>
    <w:rsid w:val="0058293A"/>
    <w:rsid w:val="005A5D38"/>
    <w:rsid w:val="005B0885"/>
    <w:rsid w:val="005B64BF"/>
    <w:rsid w:val="005D46D7"/>
    <w:rsid w:val="00603117"/>
    <w:rsid w:val="00605FE8"/>
    <w:rsid w:val="0069043C"/>
    <w:rsid w:val="006E40AE"/>
    <w:rsid w:val="006F647C"/>
    <w:rsid w:val="00783C57"/>
    <w:rsid w:val="00792CB4"/>
    <w:rsid w:val="00864926"/>
    <w:rsid w:val="008A30CE"/>
    <w:rsid w:val="008B1D6B"/>
    <w:rsid w:val="008C31B7"/>
    <w:rsid w:val="00911529"/>
    <w:rsid w:val="00932B21"/>
    <w:rsid w:val="00950430"/>
    <w:rsid w:val="00972302"/>
    <w:rsid w:val="009906EA"/>
    <w:rsid w:val="009D3F5E"/>
    <w:rsid w:val="009F3F9F"/>
    <w:rsid w:val="00A10286"/>
    <w:rsid w:val="00A1335D"/>
    <w:rsid w:val="00AF47A6"/>
    <w:rsid w:val="00B50491"/>
    <w:rsid w:val="00B54668"/>
    <w:rsid w:val="00B72AD6"/>
    <w:rsid w:val="00B9521A"/>
    <w:rsid w:val="00BD3504"/>
    <w:rsid w:val="00C63234"/>
    <w:rsid w:val="00CA6D81"/>
    <w:rsid w:val="00CC23C3"/>
    <w:rsid w:val="00CD17F1"/>
    <w:rsid w:val="00D92F39"/>
    <w:rsid w:val="00DB43CC"/>
    <w:rsid w:val="00DC223C"/>
    <w:rsid w:val="00E1222F"/>
    <w:rsid w:val="00E319B2"/>
    <w:rsid w:val="00E47B95"/>
    <w:rsid w:val="00E5013A"/>
    <w:rsid w:val="00E60599"/>
    <w:rsid w:val="00E71A0B"/>
    <w:rsid w:val="00E8188A"/>
    <w:rsid w:val="00E857F8"/>
    <w:rsid w:val="00EA7E0C"/>
    <w:rsid w:val="00EC53EE"/>
    <w:rsid w:val="00F06AFA"/>
    <w:rsid w:val="00F237EB"/>
    <w:rsid w:val="00F25617"/>
    <w:rsid w:val="00F56373"/>
    <w:rsid w:val="00F742D3"/>
    <w:rsid w:val="00FC5CF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74ED1-4C82-4415-9C69-387CBA40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3F82D-01B7-4CFF-B031-7A021F17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 Nikolic</cp:lastModifiedBy>
  <cp:revision>6</cp:revision>
  <cp:lastPrinted>2015-12-23T11:47:00Z</cp:lastPrinted>
  <dcterms:created xsi:type="dcterms:W3CDTF">2016-03-15T09:41:00Z</dcterms:created>
  <dcterms:modified xsi:type="dcterms:W3CDTF">2016-04-15T08:17:00Z</dcterms:modified>
</cp:coreProperties>
</file>