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64618A" w:rsidR="00CD17F1" w:rsidRPr="00B54668" w:rsidRDefault="0061595F" w:rsidP="0061595F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61595F">
              <w:rPr>
                <w:rFonts w:ascii="Candara" w:hAnsi="Candara"/>
                <w:sz w:val="22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2AC70A3" w:rsidR="00864926" w:rsidRPr="00B54668" w:rsidRDefault="00F84C0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84C0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INTEGRA</w:t>
            </w:r>
            <w:r w:rsidR="0097271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</w:t>
            </w:r>
            <w:r w:rsidR="00760A5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ED ACADEMIC STUDIES OF 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51A333" w:rsidR="00B50491" w:rsidRPr="00B54668" w:rsidRDefault="00A329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291B">
              <w:rPr>
                <w:rFonts w:ascii="Candara" w:hAnsi="Candara"/>
              </w:rPr>
              <w:t>PHYSIOLOGY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A06751F" w:rsidR="006F647C" w:rsidRPr="00B54668" w:rsidRDefault="00EA13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5567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04CF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85B645" w:rsidR="00CD17F1" w:rsidRPr="00B54668" w:rsidRDefault="00EA132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DE3B6C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3E70E5E" w:rsidR="00864926" w:rsidRPr="00B54668" w:rsidRDefault="00A329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C2601F" w:rsidR="00A1335D" w:rsidRPr="00B54668" w:rsidRDefault="009727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72B0CB3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Mirjana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Radenković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>, Full Professor</w:t>
            </w:r>
          </w:p>
          <w:p w14:paraId="59931C7F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Slavimir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Veljković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>, Full Professor</w:t>
            </w:r>
          </w:p>
          <w:p w14:paraId="7BB91C6F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Suzana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Branković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>, Associate Professor</w:t>
            </w:r>
          </w:p>
          <w:p w14:paraId="0784C889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Dragana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Veličković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>, Associate Professor</w:t>
            </w:r>
          </w:p>
          <w:p w14:paraId="0C0DED24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Milkica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Nešić</w:t>
            </w:r>
            <w:proofErr w:type="spellEnd"/>
            <w:r w:rsidRPr="00447C71">
              <w:rPr>
                <w:rFonts w:asciiTheme="minorHAnsi" w:hAnsiTheme="minorHAnsi" w:cstheme="minorHAnsi"/>
              </w:rPr>
              <w:t>, Full Professor</w:t>
            </w:r>
          </w:p>
          <w:p w14:paraId="0D4F287E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447C71">
              <w:rPr>
                <w:rFonts w:asciiTheme="minorHAnsi" w:hAnsiTheme="minorHAnsi" w:cstheme="minorHAnsi"/>
              </w:rPr>
              <w:t xml:space="preserve">Milan </w:t>
            </w:r>
            <w:proofErr w:type="spellStart"/>
            <w:r w:rsidRPr="00447C71">
              <w:rPr>
                <w:rFonts w:asciiTheme="minorHAnsi" w:hAnsiTheme="minorHAnsi" w:cstheme="minorHAnsi"/>
              </w:rPr>
              <w:t>Ćirić</w:t>
            </w:r>
            <w:proofErr w:type="spellEnd"/>
            <w:r w:rsidRPr="00447C71">
              <w:rPr>
                <w:rFonts w:asciiTheme="minorHAnsi" w:hAnsiTheme="minorHAnsi" w:cstheme="minorHAnsi"/>
              </w:rPr>
              <w:t>, Assistant Professor</w:t>
            </w:r>
          </w:p>
          <w:p w14:paraId="30D115E8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Nenad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Stojiljković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>, Assistant Professor</w:t>
            </w:r>
          </w:p>
          <w:p w14:paraId="60423E98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Voja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Pavlović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>, Assistant Professor</w:t>
            </w:r>
          </w:p>
          <w:p w14:paraId="68683AD6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447C71">
              <w:rPr>
                <w:rFonts w:asciiTheme="minorHAnsi" w:hAnsiTheme="minorHAnsi" w:cstheme="minorHAnsi"/>
              </w:rPr>
              <w:t xml:space="preserve">Pavle </w:t>
            </w:r>
            <w:proofErr w:type="spellStart"/>
            <w:r w:rsidRPr="00447C71">
              <w:rPr>
                <w:rFonts w:asciiTheme="minorHAnsi" w:hAnsiTheme="minorHAnsi" w:cstheme="minorHAnsi"/>
              </w:rPr>
              <w:t>Ranđelović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, Teaching Assistant   </w:t>
            </w:r>
          </w:p>
          <w:p w14:paraId="01A619FC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Marija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Gočmanac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Ignjatović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, Teaching Assistant   </w:t>
            </w:r>
          </w:p>
          <w:p w14:paraId="5C3F7DC9" w14:textId="77777777" w:rsidR="00447C71" w:rsidRPr="00447C71" w:rsidRDefault="00447C71" w:rsidP="00447C71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447C71">
              <w:rPr>
                <w:rFonts w:asciiTheme="minorHAnsi" w:hAnsiTheme="minorHAnsi" w:cstheme="minorHAnsi"/>
              </w:rPr>
              <w:t xml:space="preserve">Sonja </w:t>
            </w:r>
            <w:proofErr w:type="spellStart"/>
            <w:r w:rsidRPr="00447C71">
              <w:rPr>
                <w:rFonts w:asciiTheme="minorHAnsi" w:hAnsiTheme="minorHAnsi" w:cstheme="minorHAnsi"/>
              </w:rPr>
              <w:t>Ilić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, Teaching Assistant   </w:t>
            </w:r>
          </w:p>
          <w:p w14:paraId="1CC7D17D" w14:textId="0AC96C6E" w:rsidR="00B22624" w:rsidRPr="00B54668" w:rsidRDefault="00447C71" w:rsidP="00447C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47C71">
              <w:rPr>
                <w:rFonts w:asciiTheme="minorHAnsi" w:hAnsiTheme="minorHAnsi" w:cstheme="minorHAnsi"/>
              </w:rPr>
              <w:t>Milica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7C71">
              <w:rPr>
                <w:rFonts w:asciiTheme="minorHAnsi" w:hAnsiTheme="minorHAnsi" w:cstheme="minorHAnsi"/>
              </w:rPr>
              <w:t>Veljković</w:t>
            </w:r>
            <w:proofErr w:type="spellEnd"/>
            <w:r w:rsidRPr="00447C71">
              <w:rPr>
                <w:rFonts w:asciiTheme="minorHAnsi" w:hAnsiTheme="minorHAnsi" w:cstheme="minorHAnsi"/>
              </w:rPr>
              <w:t xml:space="preserve">, Teaching Assistant   </w:t>
            </w:r>
            <w:bookmarkStart w:id="0" w:name="_GoBack"/>
            <w:bookmarkEnd w:id="0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9BA22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7431F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291B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87ABCBB" w14:textId="77777777" w:rsidR="00AB26EE" w:rsidRPr="00AB26EE" w:rsidRDefault="00760A54" w:rsidP="00AB26EE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760A54">
              <w:rPr>
                <w:rFonts w:asciiTheme="minorHAnsi" w:hAnsiTheme="minorHAnsi" w:cstheme="minorHAnsi"/>
              </w:rPr>
              <w:t>Teaching in the course Physiolog</w:t>
            </w:r>
            <w:r>
              <w:rPr>
                <w:rFonts w:asciiTheme="minorHAnsi" w:hAnsiTheme="minorHAnsi" w:cstheme="minorHAnsi"/>
              </w:rPr>
              <w:t xml:space="preserve">y should provide students with: </w:t>
            </w:r>
            <w:r w:rsidR="00AB26EE">
              <w:rPr>
                <w:rFonts w:asciiTheme="minorHAnsi" w:hAnsiTheme="minorHAnsi" w:cstheme="minorHAnsi"/>
              </w:rPr>
              <w:t>k</w:t>
            </w:r>
            <w:r w:rsidRPr="00760A54">
              <w:rPr>
                <w:rFonts w:asciiTheme="minorHAnsi" w:hAnsiTheme="minorHAnsi" w:cstheme="minorHAnsi"/>
              </w:rPr>
              <w:t>nowledge about the functions of organs, organ systems and the whole human body that is significan</w:t>
            </w:r>
            <w:r>
              <w:rPr>
                <w:rFonts w:asciiTheme="minorHAnsi" w:hAnsiTheme="minorHAnsi" w:cstheme="minorHAnsi"/>
              </w:rPr>
              <w:t xml:space="preserve">t for pharmaceutical profession </w:t>
            </w:r>
            <w:r w:rsidRPr="00760A54">
              <w:rPr>
                <w:rFonts w:asciiTheme="minorHAnsi" w:hAnsiTheme="minorHAnsi" w:cstheme="minorHAnsi"/>
              </w:rPr>
              <w:t>ho</w:t>
            </w:r>
            <w:r>
              <w:rPr>
                <w:rFonts w:asciiTheme="minorHAnsi" w:hAnsiTheme="minorHAnsi" w:cstheme="minorHAnsi"/>
              </w:rPr>
              <w:t xml:space="preserve">meostasis regulating mechanisms, </w:t>
            </w:r>
            <w:r w:rsidRPr="00760A54">
              <w:rPr>
                <w:rFonts w:asciiTheme="minorHAnsi" w:hAnsiTheme="minorHAnsi" w:cstheme="minorHAnsi"/>
              </w:rPr>
              <w:t>type of receptors and secondary messengers through which con</w:t>
            </w:r>
            <w:r>
              <w:rPr>
                <w:rFonts w:asciiTheme="minorHAnsi" w:hAnsiTheme="minorHAnsi" w:cstheme="minorHAnsi"/>
              </w:rPr>
              <w:t xml:space="preserve">trol systems realise their role </w:t>
            </w:r>
            <w:r w:rsidRPr="00760A54">
              <w:rPr>
                <w:rFonts w:asciiTheme="minorHAnsi" w:hAnsiTheme="minorHAnsi" w:cstheme="minorHAnsi"/>
              </w:rPr>
              <w:t>interaction of various functional system</w:t>
            </w:r>
            <w:r>
              <w:rPr>
                <w:rFonts w:asciiTheme="minorHAnsi" w:hAnsiTheme="minorHAnsi" w:cstheme="minorHAnsi"/>
              </w:rPr>
              <w:t xml:space="preserve">s via common control mechanisms, </w:t>
            </w:r>
            <w:r w:rsidR="00AB26EE">
              <w:rPr>
                <w:rFonts w:asciiTheme="minorHAnsi" w:hAnsiTheme="minorHAnsi" w:cstheme="minorHAnsi"/>
              </w:rPr>
              <w:t>p</w:t>
            </w:r>
            <w:r w:rsidRPr="00760A54">
              <w:rPr>
                <w:rFonts w:asciiTheme="minorHAnsi" w:hAnsiTheme="minorHAnsi" w:cstheme="minorHAnsi"/>
              </w:rPr>
              <w:t>rovide theoretical base for attending other courses (</w:t>
            </w:r>
            <w:r w:rsidR="00AB26EE" w:rsidRPr="00760A54">
              <w:rPr>
                <w:rFonts w:asciiTheme="minorHAnsi" w:hAnsiTheme="minorHAnsi" w:cstheme="minorHAnsi"/>
              </w:rPr>
              <w:t>pathophysiology</w:t>
            </w:r>
            <w:r w:rsidRPr="00760A54">
              <w:rPr>
                <w:rFonts w:asciiTheme="minorHAnsi" w:hAnsiTheme="minorHAnsi" w:cstheme="minorHAnsi"/>
              </w:rPr>
              <w:t>, pharmacology, medical biochemistry etc.)</w:t>
            </w:r>
            <w:r w:rsidR="00AB26EE">
              <w:rPr>
                <w:rFonts w:asciiTheme="minorHAnsi" w:hAnsiTheme="minorHAnsi" w:cstheme="minorHAnsi"/>
              </w:rPr>
              <w:t xml:space="preserve">. </w:t>
            </w:r>
            <w:r w:rsidR="00AB26EE" w:rsidRPr="00AB26EE">
              <w:rPr>
                <w:rFonts w:asciiTheme="minorHAnsi" w:hAnsiTheme="minorHAnsi" w:cstheme="minorHAnsi"/>
              </w:rPr>
              <w:t>After completion of this course, the students are expected to:</w:t>
            </w:r>
          </w:p>
          <w:p w14:paraId="23A6C870" w14:textId="330681D4" w:rsidR="00911529" w:rsidRPr="00CD215E" w:rsidRDefault="00AB26EE" w:rsidP="00AB26EE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AB26EE">
              <w:rPr>
                <w:rFonts w:asciiTheme="minorHAnsi" w:hAnsiTheme="minorHAnsi" w:cstheme="minorHAnsi"/>
              </w:rPr>
              <w:t>now a particul</w:t>
            </w:r>
            <w:r>
              <w:rPr>
                <w:rFonts w:asciiTheme="minorHAnsi" w:hAnsiTheme="minorHAnsi" w:cstheme="minorHAnsi"/>
              </w:rPr>
              <w:t>ar part of medical nomenclature, e</w:t>
            </w:r>
            <w:r w:rsidRPr="00AB26EE">
              <w:rPr>
                <w:rFonts w:asciiTheme="minorHAnsi" w:hAnsiTheme="minorHAnsi" w:cstheme="minorHAnsi"/>
              </w:rPr>
              <w:t>xplain the f</w:t>
            </w:r>
            <w:r>
              <w:rPr>
                <w:rFonts w:asciiTheme="minorHAnsi" w:hAnsiTheme="minorHAnsi" w:cstheme="minorHAnsi"/>
              </w:rPr>
              <w:t>unctioning of particular organs, k</w:t>
            </w:r>
            <w:r w:rsidRPr="00AB26EE">
              <w:rPr>
                <w:rFonts w:asciiTheme="minorHAnsi" w:hAnsiTheme="minorHAnsi" w:cstheme="minorHAnsi"/>
              </w:rPr>
              <w:t xml:space="preserve">now and understand </w:t>
            </w:r>
            <w:r w:rsidRPr="00AB26EE">
              <w:rPr>
                <w:rFonts w:asciiTheme="minorHAnsi" w:hAnsiTheme="minorHAnsi" w:cstheme="minorHAnsi"/>
              </w:rPr>
              <w:lastRenderedPageBreak/>
              <w:t>integrated functions of several individual organs and</w:t>
            </w:r>
            <w:r>
              <w:rPr>
                <w:rFonts w:asciiTheme="minorHAnsi" w:hAnsiTheme="minorHAnsi" w:cstheme="minorHAnsi"/>
              </w:rPr>
              <w:t xml:space="preserve"> the role of control mechanisms, k</w:t>
            </w:r>
            <w:r w:rsidRPr="00AB26EE">
              <w:rPr>
                <w:rFonts w:asciiTheme="minorHAnsi" w:hAnsiTheme="minorHAnsi" w:cstheme="minorHAnsi"/>
              </w:rPr>
              <w:t xml:space="preserve">now the role of individual receptor types </w:t>
            </w:r>
            <w:r>
              <w:rPr>
                <w:rFonts w:asciiTheme="minorHAnsi" w:hAnsiTheme="minorHAnsi" w:cstheme="minorHAnsi"/>
              </w:rPr>
              <w:t>and effects of their modulation, k</w:t>
            </w:r>
            <w:r w:rsidRPr="00AB26EE">
              <w:rPr>
                <w:rFonts w:asciiTheme="minorHAnsi" w:hAnsiTheme="minorHAnsi" w:cstheme="minorHAnsi"/>
              </w:rPr>
              <w:t>now the principles of normal functions so that in case of dysfunction they could maintai</w:t>
            </w:r>
            <w:r>
              <w:rPr>
                <w:rFonts w:asciiTheme="minorHAnsi" w:hAnsiTheme="minorHAnsi" w:cstheme="minorHAnsi"/>
              </w:rPr>
              <w:t xml:space="preserve">n homeostasis of the whole body </w:t>
            </w:r>
            <w:r w:rsidRPr="00AB26EE">
              <w:rPr>
                <w:rFonts w:asciiTheme="minorHAnsi" w:hAnsiTheme="minorHAnsi" w:cstheme="minorHAnsi"/>
              </w:rPr>
              <w:t>with particular products.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CD215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D215E">
              <w:rPr>
                <w:rFonts w:asciiTheme="minorHAnsi" w:hAnsiTheme="minorHAnsi" w:cstheme="minorHAnsi"/>
                <w:b/>
              </w:rPr>
              <w:lastRenderedPageBreak/>
              <w:t>SYLLABUS (</w:t>
            </w:r>
            <w:r w:rsidR="00B50491" w:rsidRPr="00CD215E">
              <w:rPr>
                <w:rFonts w:asciiTheme="minorHAnsi" w:hAnsiTheme="minorHAnsi" w:cstheme="minorHAnsi"/>
                <w:b/>
              </w:rPr>
              <w:t xml:space="preserve">brief </w:t>
            </w:r>
            <w:r w:rsidRPr="00CD215E">
              <w:rPr>
                <w:rFonts w:asciiTheme="minorHAnsi" w:hAnsiTheme="minorHAnsi" w:cstheme="minorHAnsi"/>
                <w:b/>
              </w:rPr>
              <w:t>outline and summary of topics</w:t>
            </w:r>
            <w:r w:rsidR="00B50491" w:rsidRPr="00CD215E">
              <w:rPr>
                <w:rFonts w:asciiTheme="minorHAnsi" w:hAnsiTheme="minorHAnsi" w:cstheme="minorHAnsi"/>
                <w:b/>
              </w:rPr>
              <w:t>, max. 10 sentenc</w:t>
            </w:r>
            <w:r w:rsidR="001D3BF1" w:rsidRPr="00CD215E">
              <w:rPr>
                <w:rFonts w:asciiTheme="minorHAnsi" w:hAnsiTheme="minorHAnsi" w:cstheme="minorHAnsi"/>
                <w:b/>
              </w:rPr>
              <w:t>e</w:t>
            </w:r>
            <w:r w:rsidR="00B50491" w:rsidRPr="00CD215E">
              <w:rPr>
                <w:rFonts w:asciiTheme="minorHAnsi" w:hAnsiTheme="minorHAnsi" w:cstheme="minorHAnsi"/>
                <w:b/>
              </w:rPr>
              <w:t>s</w:t>
            </w:r>
            <w:r w:rsidRPr="00CD215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7F1744B" w14:textId="580D68E9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Introduction to physiology.</w:t>
            </w:r>
          </w:p>
          <w:p w14:paraId="7901B1F9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Physiology of the excitable tissues - Resting membrane potential, Action potential, Action potential transmission, Physiology of skeletal muscle, Physiology of smooth muscles</w:t>
            </w:r>
          </w:p>
          <w:p w14:paraId="2DB6A866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cardiovascular system - </w:t>
            </w:r>
            <w:proofErr w:type="spellStart"/>
            <w:r w:rsidRPr="00CD215E">
              <w:rPr>
                <w:rFonts w:asciiTheme="minorHAnsi" w:hAnsiTheme="minorHAnsi" w:cstheme="minorHAnsi"/>
              </w:rPr>
              <w:t>Morphofunctional</w:t>
            </w:r>
            <w:proofErr w:type="spellEnd"/>
            <w:r w:rsidRPr="00CD215E">
              <w:rPr>
                <w:rFonts w:asciiTheme="minorHAnsi" w:hAnsiTheme="minorHAnsi" w:cstheme="minorHAnsi"/>
              </w:rPr>
              <w:t xml:space="preserve"> characteristics of the heart. Bioelectrical activity of the heart. Rhythmical excitation of the heart. Heart regulation.</w:t>
            </w:r>
          </w:p>
          <w:p w14:paraId="2E067B5F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blood circulation - Physical properties of circulation. Blood pressure. Pulse. Local control of blood flow. Microcirculation. Regulation of circulation. </w:t>
            </w:r>
          </w:p>
          <w:p w14:paraId="77F24536" w14:textId="679C2CF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Kidneys and body fluid - Body fluid compartments. Glomerular filtration. Creation of final urin</w:t>
            </w:r>
            <w:r w:rsidR="007A0A23" w:rsidRPr="00CD215E">
              <w:rPr>
                <w:rFonts w:asciiTheme="minorHAnsi" w:hAnsiTheme="minorHAnsi" w:cstheme="minorHAnsi"/>
              </w:rPr>
              <w:t>e</w:t>
            </w:r>
            <w:r w:rsidRPr="00CD215E">
              <w:rPr>
                <w:rFonts w:asciiTheme="minorHAnsi" w:hAnsiTheme="minorHAnsi" w:cstheme="minorHAnsi"/>
              </w:rPr>
              <w:t>.</w:t>
            </w:r>
          </w:p>
          <w:p w14:paraId="7C4F8A1C" w14:textId="77777777" w:rsidR="005427C1" w:rsidRPr="00CD215E" w:rsidRDefault="005427C1" w:rsidP="005427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Physiology of respiration - Mechanics of lung ventilation, Respiratory membrane, Transport of gases, Regulation of breathing</w:t>
            </w:r>
          </w:p>
          <w:p w14:paraId="70BC9DFB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blood - General properties of the blood. Erythrocytes. Leukocytes Physiological basis of </w:t>
            </w:r>
            <w:proofErr w:type="spellStart"/>
            <w:r w:rsidRPr="00CD215E">
              <w:rPr>
                <w:rFonts w:asciiTheme="minorHAnsi" w:hAnsiTheme="minorHAnsi" w:cstheme="minorHAnsi"/>
              </w:rPr>
              <w:t>hemostasis</w:t>
            </w:r>
            <w:proofErr w:type="spellEnd"/>
            <w:r w:rsidRPr="00CD215E">
              <w:rPr>
                <w:rFonts w:asciiTheme="minorHAnsi" w:hAnsiTheme="minorHAnsi" w:cstheme="minorHAnsi"/>
              </w:rPr>
              <w:t xml:space="preserve"> and coagulation. System of blood groups. Immune system physiology.</w:t>
            </w:r>
          </w:p>
          <w:p w14:paraId="04F6EE89" w14:textId="4758B100" w:rsidR="00883142" w:rsidRDefault="00883142" w:rsidP="009727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digestive tract - </w:t>
            </w:r>
            <w:r w:rsidR="00972713" w:rsidRPr="00972713">
              <w:rPr>
                <w:rFonts w:asciiTheme="minorHAnsi" w:hAnsiTheme="minorHAnsi" w:cstheme="minorHAnsi"/>
              </w:rPr>
              <w:t>Physiology of mastication</w:t>
            </w:r>
            <w:r w:rsidR="00972713">
              <w:rPr>
                <w:rFonts w:asciiTheme="minorHAnsi" w:hAnsiTheme="minorHAnsi" w:cstheme="minorHAnsi"/>
              </w:rPr>
              <w:t xml:space="preserve">, </w:t>
            </w:r>
            <w:r w:rsidR="00972713" w:rsidRPr="00972713">
              <w:rPr>
                <w:rFonts w:asciiTheme="minorHAnsi" w:hAnsiTheme="minorHAnsi" w:cstheme="minorHAnsi"/>
              </w:rPr>
              <w:t>Physiology of mastication</w:t>
            </w:r>
            <w:r w:rsidR="00972713">
              <w:rPr>
                <w:rFonts w:asciiTheme="minorHAnsi" w:hAnsiTheme="minorHAnsi" w:cstheme="minorHAnsi"/>
              </w:rPr>
              <w:t xml:space="preserve">, Swallowing, </w:t>
            </w:r>
            <w:r w:rsidR="00972713" w:rsidRPr="00972713">
              <w:rPr>
                <w:rFonts w:asciiTheme="minorHAnsi" w:hAnsiTheme="minorHAnsi" w:cstheme="minorHAnsi"/>
              </w:rPr>
              <w:t>Vomiting</w:t>
            </w:r>
            <w:r w:rsidR="00972713">
              <w:rPr>
                <w:rFonts w:asciiTheme="minorHAnsi" w:hAnsiTheme="minorHAnsi" w:cstheme="minorHAnsi"/>
              </w:rPr>
              <w:t xml:space="preserve">, </w:t>
            </w:r>
            <w:r w:rsidRPr="00CD215E">
              <w:rPr>
                <w:rFonts w:asciiTheme="minorHAnsi" w:hAnsiTheme="minorHAnsi" w:cstheme="minorHAnsi"/>
              </w:rPr>
              <w:t>Transport and mixing of food in the digestive tract. Secretions in the digestive tract. Digestion. Absorption.</w:t>
            </w:r>
          </w:p>
          <w:p w14:paraId="3321CABD" w14:textId="24CF4168" w:rsidR="00EE259A" w:rsidRPr="00CD215E" w:rsidRDefault="00EE259A" w:rsidP="009727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EE259A">
              <w:rPr>
                <w:rFonts w:asciiTheme="minorHAnsi" w:hAnsiTheme="minorHAnsi" w:cstheme="minorHAnsi"/>
              </w:rPr>
              <w:t>Overview and functions of the liver</w:t>
            </w:r>
          </w:p>
          <w:p w14:paraId="7C01C0C0" w14:textId="77777777" w:rsidR="00883142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>Regulation of matter and energy exchange</w:t>
            </w:r>
          </w:p>
          <w:p w14:paraId="684A55E5" w14:textId="3489DAC9" w:rsidR="00EE259A" w:rsidRPr="00CD215E" w:rsidRDefault="00EE259A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EE259A">
              <w:rPr>
                <w:rFonts w:asciiTheme="minorHAnsi" w:hAnsiTheme="minorHAnsi" w:cstheme="minorHAnsi"/>
              </w:rPr>
              <w:t>Vitamins</w:t>
            </w:r>
          </w:p>
          <w:p w14:paraId="17231D5F" w14:textId="77777777" w:rsidR="00883142" w:rsidRPr="00CD215E" w:rsidRDefault="00883142" w:rsidP="0088314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D215E">
              <w:rPr>
                <w:rFonts w:asciiTheme="minorHAnsi" w:hAnsiTheme="minorHAnsi" w:cstheme="minorHAnsi"/>
              </w:rPr>
              <w:t xml:space="preserve">Physiology of the endocrine system - Hormones. Endocrine role of hypothalamus. </w:t>
            </w:r>
            <w:proofErr w:type="spellStart"/>
            <w:r w:rsidRPr="00CD215E">
              <w:rPr>
                <w:rFonts w:asciiTheme="minorHAnsi" w:hAnsiTheme="minorHAnsi" w:cstheme="minorHAnsi"/>
              </w:rPr>
              <w:t>Hypophysis</w:t>
            </w:r>
            <w:proofErr w:type="spellEnd"/>
            <w:r w:rsidRPr="00CD215E">
              <w:rPr>
                <w:rFonts w:asciiTheme="minorHAnsi" w:hAnsiTheme="minorHAnsi" w:cstheme="minorHAnsi"/>
              </w:rPr>
              <w:t>. Thyroid gland. Parathyroid gland. Endocrine pancreas. Hormones of the adrenal cortex and medulla. Sex hormones</w:t>
            </w:r>
          </w:p>
          <w:p w14:paraId="21AF2AE5" w14:textId="77777777" w:rsidR="00883142" w:rsidRPr="00CD215E" w:rsidRDefault="00713CDA" w:rsidP="00CD21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CD215E">
              <w:rPr>
                <w:rFonts w:asciiTheme="minorHAnsi" w:hAnsiTheme="minorHAnsi" w:cstheme="minorHAnsi"/>
              </w:rPr>
              <w:t xml:space="preserve">Nervous system - </w:t>
            </w:r>
            <w:r w:rsidR="00CD215E" w:rsidRPr="00CD215E">
              <w:rPr>
                <w:rFonts w:asciiTheme="minorHAnsi" w:hAnsiTheme="minorHAnsi" w:cstheme="minorHAnsi"/>
              </w:rPr>
              <w:t>Spinal cord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Medulla oblongata and pons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Midbrain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Small 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Interbrain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,</w:t>
            </w:r>
            <w:r w:rsidR="00CD215E" w:rsidRPr="00CD215E">
              <w:rPr>
                <w:rFonts w:asciiTheme="minorHAnsi" w:hAnsiTheme="minorHAnsi" w:cstheme="minorHAnsi"/>
              </w:rPr>
              <w:t xml:space="preserve"> Hypothalamus</w:t>
            </w:r>
            <w:r w:rsidR="00CD215E" w:rsidRPr="00CD215E">
              <w:rPr>
                <w:rFonts w:asciiTheme="minorHAnsi" w:hAnsiTheme="minorHAnsi" w:cstheme="minorHAnsi"/>
                <w:lang w:val="sr-Cyrl-CS"/>
              </w:rPr>
              <w:t>. Vegetative nervous system, Limbic system and behavior, Basal ganglia. Brain cortex. Senses, Senses of hearing and balance, Sense of vision, Senses of smell and taste. Perception of pain.</w:t>
            </w:r>
          </w:p>
          <w:p w14:paraId="12694A32" w14:textId="60C102DF" w:rsidR="00CD215E" w:rsidRPr="00CD215E" w:rsidRDefault="00CD215E" w:rsidP="00CD21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sr-Cyrl-CS"/>
              </w:rPr>
            </w:pPr>
            <w:r w:rsidRPr="00CD215E">
              <w:rPr>
                <w:rFonts w:asciiTheme="minorHAnsi" w:hAnsiTheme="minorHAnsi" w:cstheme="minorHAnsi"/>
                <w:lang w:val="sr-Cyrl-CS"/>
              </w:rPr>
              <w:t>Physiology of sports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8157C55" w:rsidR="001D3BF1" w:rsidRPr="004E562D" w:rsidRDefault="00EA13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63C9FE2" w:rsidR="00E1222F" w:rsidRPr="004E562D" w:rsidRDefault="00EA13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27C1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1F6CB8D" w:rsidR="001F14FA" w:rsidRPr="001F1C88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724B156" w:rsidR="001F14FA" w:rsidRPr="0001247E" w:rsidRDefault="000124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44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1A6CCFE" w:rsidR="001F14FA" w:rsidRPr="0001247E" w:rsidRDefault="000124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F7E90C" w14:textId="5E89A4D6" w:rsidR="00E57E3B" w:rsidRDefault="001F1C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sr-Cyrl-CS"/>
              </w:rPr>
              <w:t>50</w:t>
            </w:r>
          </w:p>
          <w:p w14:paraId="17BE5BF1" w14:textId="1D0BAA05" w:rsidR="001F14FA" w:rsidRPr="00E57E3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A2DB4F7" w:rsidR="001F14FA" w:rsidRPr="000124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68167" w14:textId="77777777" w:rsidR="00EA1324" w:rsidRDefault="00EA1324" w:rsidP="00864926">
      <w:pPr>
        <w:spacing w:after="0" w:line="240" w:lineRule="auto"/>
      </w:pPr>
      <w:r>
        <w:separator/>
      </w:r>
    </w:p>
  </w:endnote>
  <w:endnote w:type="continuationSeparator" w:id="0">
    <w:p w14:paraId="5BB4F6A8" w14:textId="77777777" w:rsidR="00EA1324" w:rsidRDefault="00EA132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059C" w14:textId="77777777" w:rsidR="00EA1324" w:rsidRDefault="00EA1324" w:rsidP="00864926">
      <w:pPr>
        <w:spacing w:after="0" w:line="240" w:lineRule="auto"/>
      </w:pPr>
      <w:r>
        <w:separator/>
      </w:r>
    </w:p>
  </w:footnote>
  <w:footnote w:type="continuationSeparator" w:id="0">
    <w:p w14:paraId="64AB7380" w14:textId="77777777" w:rsidR="00EA1324" w:rsidRDefault="00EA132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247E"/>
    <w:rsid w:val="00033AAA"/>
    <w:rsid w:val="000F26AC"/>
    <w:rsid w:val="000F6001"/>
    <w:rsid w:val="001D3BF1"/>
    <w:rsid w:val="001D64D3"/>
    <w:rsid w:val="001F14FA"/>
    <w:rsid w:val="001F1C88"/>
    <w:rsid w:val="001F60E3"/>
    <w:rsid w:val="002319B6"/>
    <w:rsid w:val="00315601"/>
    <w:rsid w:val="00323176"/>
    <w:rsid w:val="003B32A9"/>
    <w:rsid w:val="003C177A"/>
    <w:rsid w:val="003D423B"/>
    <w:rsid w:val="003E04CF"/>
    <w:rsid w:val="00406F80"/>
    <w:rsid w:val="00430AD1"/>
    <w:rsid w:val="00431EFA"/>
    <w:rsid w:val="00447C71"/>
    <w:rsid w:val="00493925"/>
    <w:rsid w:val="004D1C7E"/>
    <w:rsid w:val="004E562D"/>
    <w:rsid w:val="005427C1"/>
    <w:rsid w:val="005A5D38"/>
    <w:rsid w:val="005B0885"/>
    <w:rsid w:val="005B64BF"/>
    <w:rsid w:val="005D46D7"/>
    <w:rsid w:val="00603117"/>
    <w:rsid w:val="0061595F"/>
    <w:rsid w:val="0063607C"/>
    <w:rsid w:val="0069043C"/>
    <w:rsid w:val="006E40AE"/>
    <w:rsid w:val="006F647C"/>
    <w:rsid w:val="00713CDA"/>
    <w:rsid w:val="00746B6F"/>
    <w:rsid w:val="00760A54"/>
    <w:rsid w:val="007624B9"/>
    <w:rsid w:val="00783C57"/>
    <w:rsid w:val="00792CB4"/>
    <w:rsid w:val="007A0A23"/>
    <w:rsid w:val="00864926"/>
    <w:rsid w:val="00883142"/>
    <w:rsid w:val="008A30CE"/>
    <w:rsid w:val="008B1D6B"/>
    <w:rsid w:val="008C31B7"/>
    <w:rsid w:val="00911529"/>
    <w:rsid w:val="009144E3"/>
    <w:rsid w:val="00932B21"/>
    <w:rsid w:val="009670DA"/>
    <w:rsid w:val="00972302"/>
    <w:rsid w:val="00972713"/>
    <w:rsid w:val="009906EA"/>
    <w:rsid w:val="009D3F5E"/>
    <w:rsid w:val="009F3F9F"/>
    <w:rsid w:val="00A10286"/>
    <w:rsid w:val="00A1335D"/>
    <w:rsid w:val="00A3291B"/>
    <w:rsid w:val="00AB26EE"/>
    <w:rsid w:val="00AF47A6"/>
    <w:rsid w:val="00B22624"/>
    <w:rsid w:val="00B50491"/>
    <w:rsid w:val="00B54668"/>
    <w:rsid w:val="00B9521A"/>
    <w:rsid w:val="00BD3504"/>
    <w:rsid w:val="00C55679"/>
    <w:rsid w:val="00C63234"/>
    <w:rsid w:val="00CA6AFD"/>
    <w:rsid w:val="00CA6D81"/>
    <w:rsid w:val="00CC23C3"/>
    <w:rsid w:val="00CD17F1"/>
    <w:rsid w:val="00CD215E"/>
    <w:rsid w:val="00D92F39"/>
    <w:rsid w:val="00DB43CC"/>
    <w:rsid w:val="00E1222F"/>
    <w:rsid w:val="00E47B95"/>
    <w:rsid w:val="00E5013A"/>
    <w:rsid w:val="00E57E3B"/>
    <w:rsid w:val="00E60599"/>
    <w:rsid w:val="00E71A0B"/>
    <w:rsid w:val="00E8188A"/>
    <w:rsid w:val="00E857F8"/>
    <w:rsid w:val="00EA1324"/>
    <w:rsid w:val="00EA7E0C"/>
    <w:rsid w:val="00EC53EE"/>
    <w:rsid w:val="00EE259A"/>
    <w:rsid w:val="00F06AFA"/>
    <w:rsid w:val="00F237EB"/>
    <w:rsid w:val="00F56373"/>
    <w:rsid w:val="00F742D3"/>
    <w:rsid w:val="00F80E4A"/>
    <w:rsid w:val="00F84C06"/>
    <w:rsid w:val="00FA432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0014-6EED-45F0-AA5E-82BECA8B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Pavle</cp:lastModifiedBy>
  <cp:revision>7</cp:revision>
  <cp:lastPrinted>2015-12-23T11:47:00Z</cp:lastPrinted>
  <dcterms:created xsi:type="dcterms:W3CDTF">2016-04-06T11:26:00Z</dcterms:created>
  <dcterms:modified xsi:type="dcterms:W3CDTF">2016-04-08T11:20:00Z</dcterms:modified>
</cp:coreProperties>
</file>