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2D82DE7" w:rsidR="00CD17F1" w:rsidRPr="00B54668" w:rsidRDefault="001A1B6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A8DFB0" w:rsidR="00864926" w:rsidRPr="00B54668" w:rsidRDefault="00CB5A9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C41F56" w:rsidR="00864926" w:rsidRPr="00B54668" w:rsidRDefault="00031AE9"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C4866E" w:rsidR="00B50491" w:rsidRPr="00B54668" w:rsidRDefault="001A1B67" w:rsidP="00E857F8">
            <w:pPr>
              <w:spacing w:line="240" w:lineRule="auto"/>
              <w:contextualSpacing/>
              <w:jc w:val="left"/>
              <w:rPr>
                <w:rFonts w:ascii="Candara" w:hAnsi="Candara"/>
              </w:rPr>
            </w:pPr>
            <w:r>
              <w:rPr>
                <w:rFonts w:ascii="Candara" w:hAnsi="Candara"/>
              </w:rPr>
              <w:t>Corporate Governance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835DF8" w:rsidR="006F647C" w:rsidRPr="00B54668" w:rsidRDefault="007674F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DE4CF1" w:rsidR="00CD17F1" w:rsidRPr="00B54668" w:rsidRDefault="007674F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302A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02A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6C4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1B6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ED8A90" w:rsidR="00864926" w:rsidRPr="00B54668" w:rsidRDefault="001A1B6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DE9A043" w:rsidR="00A1335D" w:rsidRPr="00B54668" w:rsidRDefault="001A1B6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EE534BB" w14:textId="77777777" w:rsidR="00E857F8" w:rsidRDefault="001A1B67"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5D103047" w:rsidR="001A1B67" w:rsidRPr="001A1B67" w:rsidRDefault="001A1B67" w:rsidP="00E857F8">
            <w:pPr>
              <w:spacing w:line="240" w:lineRule="auto"/>
              <w:contextualSpacing/>
              <w:jc w:val="left"/>
              <w:rPr>
                <w:rFonts w:ascii="Candara" w:hAnsi="Candara"/>
                <w:lang w:val="sr-Latn-RS"/>
              </w:rPr>
            </w:pPr>
            <w:r>
              <w:rPr>
                <w:rFonts w:ascii="Candara" w:hAnsi="Candara"/>
                <w:lang w:val="sr-Latn-RS"/>
              </w:rPr>
              <w:t>Vesna Sekulić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A24B3B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3EB31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42AD5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ECAF7EB" w14:textId="77777777" w:rsidR="00911529" w:rsidRDefault="001A1B67" w:rsidP="00911529">
            <w:pPr>
              <w:spacing w:line="240" w:lineRule="auto"/>
              <w:contextualSpacing/>
              <w:jc w:val="left"/>
              <w:rPr>
                <w:rFonts w:ascii="Candara" w:hAnsi="Candara"/>
                <w:i/>
                <w:lang w:val="sr-Latn-RS"/>
              </w:rPr>
            </w:pPr>
            <w:r w:rsidRPr="001A1B67">
              <w:rPr>
                <w:rFonts w:ascii="Candara" w:hAnsi="Candara"/>
                <w:i/>
                <w:lang w:val="sr-Latn-RS"/>
              </w:rPr>
              <w:t xml:space="preserve">Acquainting students with the basis of corporate governance and its normative regulation. Analyzing the role of different interest groups in the corporate governance process - stockholders, directors, managers, state,creditors, employees. Qualifying students to idependently interpret movements in an agent - principal relation. Analyzing the theoretical and methodological aspects of corporate governance efficiency. Analyzing the influence of corporate governance on the business performance of corporation. Analyzing the essence of internal and external mechanisms of corporate governance. Comparing the corporate governance systems and contents of the best practice codes using the experiences of the European Union members, with a special reference to the corporate governance in Serbia.      </w:t>
            </w:r>
          </w:p>
          <w:p w14:paraId="23A6C870" w14:textId="55E68DED" w:rsidR="001A1B67" w:rsidRPr="001A1B67" w:rsidRDefault="001A1B67" w:rsidP="00911529">
            <w:pPr>
              <w:spacing w:line="240" w:lineRule="auto"/>
              <w:contextualSpacing/>
              <w:jc w:val="left"/>
              <w:rPr>
                <w:rFonts w:ascii="Candara" w:hAnsi="Candara"/>
                <w:i/>
                <w:lang w:val="sr-Latn-RS"/>
              </w:rPr>
            </w:pPr>
            <w:r w:rsidRPr="001A1B67">
              <w:rPr>
                <w:rFonts w:ascii="Candara" w:hAnsi="Candara"/>
                <w:i/>
                <w:lang w:val="sr-Latn-RS"/>
              </w:rPr>
              <w:t>Qualifying students to properly interpret the theory and practice of corporate governance and sources of law of corporate governance, determining the proper model for managing the corporation and mastering the skills to master the basis of management policy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B04C7DD" w:rsidR="00B54668" w:rsidRPr="001A1B67" w:rsidRDefault="001A1B67" w:rsidP="001A1B67">
            <w:pPr>
              <w:spacing w:line="240" w:lineRule="auto"/>
              <w:contextualSpacing/>
              <w:jc w:val="left"/>
              <w:rPr>
                <w:rFonts w:ascii="Candara" w:hAnsi="Candara"/>
                <w:i/>
                <w:lang w:val="sr-Latn-RS"/>
              </w:rPr>
            </w:pPr>
            <w:r w:rsidRPr="001A1B67">
              <w:rPr>
                <w:rFonts w:ascii="Candara" w:hAnsi="Candara"/>
                <w:i/>
                <w:lang w:val="sr-Latn-RS"/>
              </w:rPr>
              <w:t xml:space="preserve">The notion and types of corporations, The characteristics of corporations, The basis of corporate governance, The essence and reform of the coporate law, Models of corporate governance, Societas Europea, Key participants in corporate governance: stockholders, creditors, employees, directors, managers, The basic structures of management, The development </w:t>
            </w:r>
            <w:r w:rsidRPr="001A1B67">
              <w:rPr>
                <w:rFonts w:ascii="Candara" w:hAnsi="Candara"/>
                <w:i/>
                <w:lang w:val="sr-Latn-RS"/>
              </w:rPr>
              <w:lastRenderedPageBreak/>
              <w:t>and application of the principles and codex of corporate governance, Theoretical and methodological aspects of the efficency of corporate governance, The influence of corporate governance on business performance, Internal and external  mechanisms of corporate governance,Theoretical and methodological aspects of corporate governance quality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78DD0A" w:rsidR="001D3BF1" w:rsidRPr="004E562D" w:rsidRDefault="007674F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0BE51B" w:rsidR="00E1222F" w:rsidRPr="004E562D" w:rsidRDefault="007674F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B5A9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C4B8A6" w:rsidR="001F14FA" w:rsidRPr="001A1B67" w:rsidRDefault="001A1B6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ECA759" w:rsidR="001F14FA" w:rsidRDefault="001A1B6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EAABFC" w:rsidR="001F14FA" w:rsidRDefault="001A1B6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DCE285" w:rsidR="001F14FA" w:rsidRDefault="001A1B6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F19D" w14:textId="77777777" w:rsidR="007674FC" w:rsidRDefault="007674FC" w:rsidP="00864926">
      <w:pPr>
        <w:spacing w:after="0" w:line="240" w:lineRule="auto"/>
      </w:pPr>
      <w:r>
        <w:separator/>
      </w:r>
    </w:p>
  </w:endnote>
  <w:endnote w:type="continuationSeparator" w:id="0">
    <w:p w14:paraId="0576DA50" w14:textId="77777777" w:rsidR="007674FC" w:rsidRDefault="007674F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4C98" w14:textId="77777777" w:rsidR="007674FC" w:rsidRDefault="007674FC" w:rsidP="00864926">
      <w:pPr>
        <w:spacing w:after="0" w:line="240" w:lineRule="auto"/>
      </w:pPr>
      <w:r>
        <w:separator/>
      </w:r>
    </w:p>
  </w:footnote>
  <w:footnote w:type="continuationSeparator" w:id="0">
    <w:p w14:paraId="119B31D9" w14:textId="77777777" w:rsidR="007674FC" w:rsidRDefault="007674F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1AE9"/>
    <w:rsid w:val="00033AAA"/>
    <w:rsid w:val="0008690F"/>
    <w:rsid w:val="000F6001"/>
    <w:rsid w:val="001A1B67"/>
    <w:rsid w:val="001D3BF1"/>
    <w:rsid w:val="001D64D3"/>
    <w:rsid w:val="001F14FA"/>
    <w:rsid w:val="001F60E3"/>
    <w:rsid w:val="002319B6"/>
    <w:rsid w:val="00315601"/>
    <w:rsid w:val="00323176"/>
    <w:rsid w:val="003B32A9"/>
    <w:rsid w:val="003C177A"/>
    <w:rsid w:val="00406F80"/>
    <w:rsid w:val="00416567"/>
    <w:rsid w:val="00431EFA"/>
    <w:rsid w:val="00493925"/>
    <w:rsid w:val="004D1C7E"/>
    <w:rsid w:val="004E562D"/>
    <w:rsid w:val="005A5D38"/>
    <w:rsid w:val="005B0885"/>
    <w:rsid w:val="005B64BF"/>
    <w:rsid w:val="005D46D7"/>
    <w:rsid w:val="00603117"/>
    <w:rsid w:val="0069043C"/>
    <w:rsid w:val="006E40AE"/>
    <w:rsid w:val="006F647C"/>
    <w:rsid w:val="007674FC"/>
    <w:rsid w:val="00783C57"/>
    <w:rsid w:val="00792CB4"/>
    <w:rsid w:val="00864926"/>
    <w:rsid w:val="00882245"/>
    <w:rsid w:val="008A30CE"/>
    <w:rsid w:val="008B1D6B"/>
    <w:rsid w:val="008C31B7"/>
    <w:rsid w:val="00911529"/>
    <w:rsid w:val="00932B21"/>
    <w:rsid w:val="00972302"/>
    <w:rsid w:val="009906EA"/>
    <w:rsid w:val="009D3F5E"/>
    <w:rsid w:val="009F3F9F"/>
    <w:rsid w:val="00A10286"/>
    <w:rsid w:val="00A1335D"/>
    <w:rsid w:val="00A302A0"/>
    <w:rsid w:val="00AF47A6"/>
    <w:rsid w:val="00B50491"/>
    <w:rsid w:val="00B54668"/>
    <w:rsid w:val="00B9521A"/>
    <w:rsid w:val="00BD3504"/>
    <w:rsid w:val="00C63234"/>
    <w:rsid w:val="00CA6D81"/>
    <w:rsid w:val="00CB5A9D"/>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E3200-2D72-4AAA-87FB-75B9885E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2016-04-25T13:17:00Z</dcterms:modified>
</cp:coreProperties>
</file>