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F264D80" w:rsidR="00CD17F1" w:rsidRPr="00B54668" w:rsidRDefault="000F284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6E264DB" w:rsidR="00864926" w:rsidRPr="00B54668" w:rsidRDefault="00786FA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Accounting, Auditing and Financial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CA85AE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7A6DE7F" w:rsidR="00B50491" w:rsidRPr="00B54668" w:rsidRDefault="000F28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Risk and Insurance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4AD4F4C" w:rsidR="006F647C" w:rsidRPr="00B54668" w:rsidRDefault="00276C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4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24AE008" w:rsidR="00CD17F1" w:rsidRPr="00B54668" w:rsidRDefault="00276CF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6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6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1893E9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4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9320E86" w:rsidR="00864926" w:rsidRPr="00B54668" w:rsidRDefault="000F28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0642051" w:rsidR="00A1335D" w:rsidRPr="00B54668" w:rsidRDefault="000F28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4C38A402" w14:textId="77777777" w:rsidR="00E857F8" w:rsidRDefault="000F284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Evica Petrović</w:t>
            </w:r>
          </w:p>
          <w:p w14:paraId="1CC7D17D" w14:textId="68E3554B" w:rsidR="000F2843" w:rsidRPr="000F2843" w:rsidRDefault="000F284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Jelena Stanković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33F8BFD0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42B16A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4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F2D3470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4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46AFD41" w14:textId="77777777" w:rsidR="00911529" w:rsidRDefault="000F284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0F2843">
              <w:rPr>
                <w:rFonts w:ascii="Candara" w:hAnsi="Candara"/>
                <w:i/>
                <w:lang w:val="sr-Latn-RS"/>
              </w:rPr>
              <w:t xml:space="preserve">The aim of the course is providing a knowledge base in the field of risk and insurance necessary to develop critical thinking and a systematic approach to security as a strategy for risk management. To this end, lectures will be focused on the 22 topics in the field in modern insurance.  </w:t>
            </w:r>
          </w:p>
          <w:p w14:paraId="75861F77" w14:textId="35721E34" w:rsidR="000F2843" w:rsidRPr="000F2843" w:rsidRDefault="000F2843" w:rsidP="000F2843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0F2843">
              <w:rPr>
                <w:rFonts w:ascii="Candara" w:hAnsi="Candara"/>
                <w:i/>
                <w:lang w:val="sr-Latn-RS"/>
              </w:rPr>
              <w:t>Mastering the basics of insurance as a risk management strategy</w:t>
            </w:r>
          </w:p>
          <w:p w14:paraId="545B6EB5" w14:textId="77777777" w:rsidR="000F2843" w:rsidRDefault="000F2843" w:rsidP="000F2843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0F2843">
              <w:rPr>
                <w:rFonts w:ascii="Candara" w:hAnsi="Candara"/>
                <w:i/>
                <w:lang w:val="sr-Latn-RS"/>
              </w:rPr>
              <w:t>Acquiring knowledge on various branches of insurance</w:t>
            </w:r>
          </w:p>
          <w:p w14:paraId="37958C43" w14:textId="77777777" w:rsidR="000F2843" w:rsidRDefault="000F2843" w:rsidP="000F2843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0F2843">
              <w:rPr>
                <w:rFonts w:ascii="Candara" w:hAnsi="Candara"/>
                <w:i/>
                <w:lang w:val="sr-Latn-RS"/>
              </w:rPr>
              <w:t>Acquiring knowledge in the field of the allocation of funds of insurance companies as institutional investors</w:t>
            </w:r>
          </w:p>
          <w:p w14:paraId="23A6C870" w14:textId="6EBC72E9" w:rsidR="000F2843" w:rsidRPr="000F2843" w:rsidRDefault="000F2843" w:rsidP="000F2843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0F2843">
              <w:rPr>
                <w:rFonts w:ascii="Candara" w:hAnsi="Candara"/>
                <w:i/>
                <w:lang w:val="sr-Latn-RS"/>
              </w:rPr>
              <w:t xml:space="preserve">Acquiring skills to participate in solving problems in the area of </w:t>
            </w:r>
            <w:r w:rsidRPr="000F2843">
              <w:rPr>
                <w:rFonts w:cs="Arial"/>
                <w:i/>
                <w:lang w:val="sr-Latn-RS"/>
              </w:rPr>
              <w:t>​​</w:t>
            </w:r>
            <w:r w:rsidRPr="000F2843">
              <w:rPr>
                <w:rFonts w:ascii="Candara" w:hAnsi="Candara"/>
                <w:i/>
                <w:lang w:val="sr-Latn-RS"/>
              </w:rPr>
              <w:t>domestic security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42CC87C" w14:textId="77777777" w:rsidR="00B54668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I Risk as an element of insurance</w:t>
            </w:r>
          </w:p>
          <w:p w14:paraId="31E33C5C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II Process and risk management strategies</w:t>
            </w:r>
          </w:p>
          <w:p w14:paraId="4EBBA55D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III Insurance as a risk management strategy</w:t>
            </w:r>
          </w:p>
          <w:p w14:paraId="4B775707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IV Elements of insurance</w:t>
            </w:r>
          </w:p>
          <w:p w14:paraId="42EACA7A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V Subjects in insurance</w:t>
            </w:r>
          </w:p>
          <w:p w14:paraId="12887739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lastRenderedPageBreak/>
              <w:t>VI Legal assumptions for insurance and insurance documents</w:t>
            </w:r>
          </w:p>
          <w:p w14:paraId="4FF05815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VII Coinsurance and reinsurance as a business as strategy for risk distribution</w:t>
            </w:r>
          </w:p>
          <w:p w14:paraId="73E8B080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VIII Property insurance and risks in property insurance</w:t>
            </w:r>
          </w:p>
          <w:p w14:paraId="22F7D872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IX Motor Insurance</w:t>
            </w:r>
          </w:p>
          <w:p w14:paraId="0EE63D5E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 Transport Insurance</w:t>
            </w:r>
          </w:p>
          <w:p w14:paraId="019DB242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XI Agriculture Insurance</w:t>
            </w:r>
          </w:p>
          <w:p w14:paraId="68397007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XII Credit insurance</w:t>
            </w:r>
          </w:p>
          <w:p w14:paraId="7EE024D7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XIII Liability Insurance</w:t>
            </w:r>
          </w:p>
          <w:p w14:paraId="1CE61DAC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XIV Pension and Disability Insurance</w:t>
            </w:r>
          </w:p>
          <w:p w14:paraId="7BD9D52B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XV Health Insurance</w:t>
            </w:r>
          </w:p>
          <w:p w14:paraId="6149C932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XVI Unemployment insurance</w:t>
            </w:r>
          </w:p>
          <w:p w14:paraId="102B13D9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XVII Life Insurance</w:t>
            </w:r>
          </w:p>
          <w:p w14:paraId="7CB123A4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XVIII Insurance against accidents as a type of personal insurance</w:t>
            </w:r>
          </w:p>
          <w:p w14:paraId="5D791C3E" w14:textId="488BB27F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XIX Organization and stages in the process of damage liquidation</w:t>
            </w:r>
          </w:p>
          <w:p w14:paraId="324B9352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XX Financial aspects insurance</w:t>
            </w:r>
          </w:p>
          <w:p w14:paraId="0B259DF7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XXI Insurance market</w:t>
            </w:r>
          </w:p>
          <w:p w14:paraId="12694A32" w14:textId="0D550162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XXII Investment portfolio of insurance companies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4819FF3" w:rsidR="001D3BF1" w:rsidRPr="004E562D" w:rsidRDefault="00276C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4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9F75A3D" w:rsidR="00E1222F" w:rsidRPr="004E562D" w:rsidRDefault="00276C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BE20E3C" w:rsidR="001F14FA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B10950C" w:rsidR="001F14FA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A48EF48" w:rsidR="001F14FA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DBD5F" w14:textId="77777777" w:rsidR="00276CFA" w:rsidRDefault="00276CFA" w:rsidP="00864926">
      <w:pPr>
        <w:spacing w:after="0" w:line="240" w:lineRule="auto"/>
      </w:pPr>
      <w:r>
        <w:separator/>
      </w:r>
    </w:p>
  </w:endnote>
  <w:endnote w:type="continuationSeparator" w:id="0">
    <w:p w14:paraId="169981C7" w14:textId="77777777" w:rsidR="00276CFA" w:rsidRDefault="00276CF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EB01E" w14:textId="77777777" w:rsidR="00276CFA" w:rsidRDefault="00276CFA" w:rsidP="00864926">
      <w:pPr>
        <w:spacing w:after="0" w:line="240" w:lineRule="auto"/>
      </w:pPr>
      <w:r>
        <w:separator/>
      </w:r>
    </w:p>
  </w:footnote>
  <w:footnote w:type="continuationSeparator" w:id="0">
    <w:p w14:paraId="4AF50094" w14:textId="77777777" w:rsidR="00276CFA" w:rsidRDefault="00276CF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75FC1972"/>
    <w:multiLevelType w:val="hybridMultilevel"/>
    <w:tmpl w:val="1F5C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2843"/>
    <w:rsid w:val="000F6001"/>
    <w:rsid w:val="001679D3"/>
    <w:rsid w:val="001D3BF1"/>
    <w:rsid w:val="001D64D3"/>
    <w:rsid w:val="001F14FA"/>
    <w:rsid w:val="001F60E3"/>
    <w:rsid w:val="002319B6"/>
    <w:rsid w:val="00276CFA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86FAB"/>
    <w:rsid w:val="00792CB4"/>
    <w:rsid w:val="007D7318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936BB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F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F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A7E30-911C-4D2B-8631-AC41FC86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2016-04-25T13:11:00Z</dcterms:modified>
</cp:coreProperties>
</file>