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E83858"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2F6453C" w:rsidR="00CD17F1" w:rsidRPr="00B54668" w:rsidRDefault="00C61CBF" w:rsidP="003E0ADA">
            <w:pPr>
              <w:suppressAutoHyphens w:val="0"/>
              <w:spacing w:after="200" w:line="276" w:lineRule="auto"/>
              <w:jc w:val="left"/>
              <w:rPr>
                <w:rFonts w:ascii="Candara" w:hAnsi="Candara"/>
              </w:rPr>
            </w:pPr>
            <w:r>
              <w:rPr>
                <w:rFonts w:ascii="Candara" w:hAnsi="Candara"/>
              </w:rPr>
              <w:t>Faculty of Economics</w:t>
            </w:r>
            <w:r w:rsidR="00E83858">
              <w:rPr>
                <w:rFonts w:ascii="Candara" w:hAnsi="Candara"/>
              </w:rPr>
              <w:t xml:space="preserve"> </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5CB470A" w:rsidR="00864926" w:rsidRPr="00B54668" w:rsidRDefault="00C61CB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4936410" w:rsidR="00864926" w:rsidRPr="003E0ADA" w:rsidRDefault="003E0ADA" w:rsidP="00E857F8">
            <w:pPr>
              <w:spacing w:line="240" w:lineRule="auto"/>
              <w:contextualSpacing/>
              <w:jc w:val="left"/>
              <w:rPr>
                <w:rFonts w:ascii="Candara" w:hAnsi="Candara"/>
                <w:lang w:val="en-US"/>
              </w:rPr>
            </w:pPr>
            <w:r>
              <w:rPr>
                <w:rFonts w:ascii="Candara" w:hAnsi="Candara"/>
                <w:lang w:val="en-US"/>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907CC2" w:rsidR="00B50491" w:rsidRPr="003A1703" w:rsidRDefault="003E0ADA" w:rsidP="00E857F8">
            <w:pPr>
              <w:spacing w:line="240" w:lineRule="auto"/>
              <w:contextualSpacing/>
              <w:jc w:val="left"/>
              <w:rPr>
                <w:rFonts w:ascii="Candara" w:hAnsi="Candara"/>
                <w:lang w:val="sr-Latn-RS"/>
              </w:rPr>
            </w:pPr>
            <w:r>
              <w:rPr>
                <w:rFonts w:ascii="Candara" w:hAnsi="Candara"/>
              </w:rPr>
              <w:t>Macroeconomic Policy and Economic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5893701" w:rsidR="006F647C" w:rsidRPr="00B54668" w:rsidRDefault="00533FD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E0AD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DC40C1" w:rsidR="00CD17F1" w:rsidRPr="00B54668" w:rsidRDefault="00533FD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0AD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4576B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0AD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9E8C74A" w:rsidR="00864926" w:rsidRPr="00B54668" w:rsidRDefault="003E0AD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232362D" w:rsidR="00A1335D" w:rsidRPr="00B54668" w:rsidRDefault="003E0AD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B554372" w14:textId="77777777" w:rsidR="00E857F8" w:rsidRDefault="003E0ADA" w:rsidP="00E857F8">
            <w:pPr>
              <w:spacing w:line="240" w:lineRule="auto"/>
              <w:contextualSpacing/>
              <w:jc w:val="left"/>
              <w:rPr>
                <w:rFonts w:ascii="Candara" w:hAnsi="Candara"/>
                <w:lang w:val="sr-Latn-RS"/>
              </w:rPr>
            </w:pPr>
            <w:r>
              <w:rPr>
                <w:rFonts w:ascii="Candara" w:hAnsi="Candara"/>
                <w:lang w:val="sr-Latn-RS"/>
              </w:rPr>
              <w:t>Vladislav Marjanović</w:t>
            </w:r>
          </w:p>
          <w:p w14:paraId="1CC7D17D" w14:textId="213CBF49" w:rsidR="003E0ADA" w:rsidRPr="003E0ADA" w:rsidRDefault="003E0ADA"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096A3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B2E2E1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0AD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907AEA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57E7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77D6EFD" w14:textId="77777777" w:rsidR="00911529" w:rsidRDefault="003E0ADA" w:rsidP="00911529">
            <w:pPr>
              <w:spacing w:line="240" w:lineRule="auto"/>
              <w:contextualSpacing/>
              <w:jc w:val="left"/>
              <w:rPr>
                <w:rFonts w:ascii="Candara" w:hAnsi="Candara"/>
                <w:i/>
                <w:lang w:val="sr-Latn-RS"/>
              </w:rPr>
            </w:pPr>
            <w:r w:rsidRPr="003E0ADA">
              <w:rPr>
                <w:rFonts w:ascii="Candara" w:hAnsi="Candara"/>
                <w:i/>
                <w:lang w:val="sr-Latn-RS"/>
              </w:rPr>
              <w:t>The aim of the course is to provide students with knowledge related to the field of development of the economy as the most dynamic sector of economic science in the world today, and to provide the necessary knowledge in the field of macroeconomic policy as an instrument of development management. Economic growth and development in recent decades drastically altered by events in the global economic and financial scene, in terms of globalization and liberalization of the world economy. This requires changes in previously valid understanding of concepts of development and growth, as well as permanent development management. The strategy of economic development as well as macroeconomic policy in modern conditions are becoming increasingly important part of the economic and systemic coordination mechanism.</w:t>
            </w:r>
          </w:p>
          <w:p w14:paraId="23A6C870" w14:textId="5300D5F0" w:rsidR="003E0ADA" w:rsidRPr="003E0ADA" w:rsidRDefault="003E0ADA" w:rsidP="00911529">
            <w:pPr>
              <w:spacing w:line="240" w:lineRule="auto"/>
              <w:contextualSpacing/>
              <w:jc w:val="left"/>
              <w:rPr>
                <w:rFonts w:ascii="Candara" w:hAnsi="Candara"/>
                <w:i/>
                <w:lang w:val="sr-Latn-RS"/>
              </w:rPr>
            </w:pPr>
            <w:r w:rsidRPr="003E0ADA">
              <w:rPr>
                <w:rFonts w:ascii="Candara" w:hAnsi="Candara"/>
                <w:i/>
                <w:lang w:val="sr-Latn-RS"/>
              </w:rPr>
              <w:t>After successfully passed the exam, students will be trained for independent qualitative and quantitative analysis of the development and growth of the national economy. Students will have the necessary knowledge in the field of contemporary management of macroeconomic policy and the practical use of instruments and measures. The knowledge acquired will be used for sound macroeconomic forecasting and review of current and future trends in the domestic economy and in this regard a quality selection of macroeconomic policy measures to adequately directing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4969088" w14:textId="77777777" w:rsidR="003E0ADA" w:rsidRPr="003E0ADA" w:rsidRDefault="003E0ADA" w:rsidP="003E0ADA">
            <w:pPr>
              <w:tabs>
                <w:tab w:val="left" w:pos="360"/>
              </w:tabs>
              <w:spacing w:after="0" w:line="240" w:lineRule="auto"/>
              <w:jc w:val="left"/>
              <w:rPr>
                <w:rFonts w:ascii="Candara" w:hAnsi="Candara"/>
                <w:i/>
                <w:lang w:val="sr-Latn-RS"/>
              </w:rPr>
            </w:pPr>
            <w:r w:rsidRPr="003E0ADA">
              <w:rPr>
                <w:rFonts w:ascii="Candara" w:hAnsi="Candara"/>
                <w:i/>
                <w:lang w:val="sr-Latn-RS"/>
              </w:rPr>
              <w:lastRenderedPageBreak/>
              <w:t>The global economic crisis;</w:t>
            </w:r>
          </w:p>
          <w:p w14:paraId="4F33A1B9" w14:textId="77777777" w:rsidR="003E0ADA" w:rsidRPr="003E0ADA" w:rsidRDefault="003E0ADA" w:rsidP="003E0ADA">
            <w:pPr>
              <w:tabs>
                <w:tab w:val="left" w:pos="360"/>
              </w:tabs>
              <w:spacing w:after="0" w:line="240" w:lineRule="auto"/>
              <w:jc w:val="left"/>
              <w:rPr>
                <w:rFonts w:ascii="Candara" w:hAnsi="Candara"/>
                <w:i/>
                <w:lang w:val="sr-Latn-RS"/>
              </w:rPr>
            </w:pPr>
            <w:r w:rsidRPr="003E0ADA">
              <w:rPr>
                <w:rFonts w:ascii="Candara" w:hAnsi="Candara"/>
                <w:i/>
                <w:lang w:val="sr-Latn-RS"/>
              </w:rPr>
              <w:t>Management of economic development;</w:t>
            </w:r>
          </w:p>
          <w:p w14:paraId="0AD01AD7" w14:textId="77777777" w:rsidR="003E0ADA" w:rsidRPr="003E0ADA" w:rsidRDefault="003E0ADA" w:rsidP="003E0ADA">
            <w:pPr>
              <w:tabs>
                <w:tab w:val="left" w:pos="360"/>
              </w:tabs>
              <w:spacing w:after="0" w:line="240" w:lineRule="auto"/>
              <w:jc w:val="left"/>
              <w:rPr>
                <w:rFonts w:ascii="Candara" w:hAnsi="Candara"/>
                <w:i/>
                <w:lang w:val="sr-Latn-RS"/>
              </w:rPr>
            </w:pPr>
            <w:r w:rsidRPr="003E0ADA">
              <w:rPr>
                <w:rFonts w:ascii="Candara" w:hAnsi="Candara"/>
                <w:i/>
                <w:lang w:val="sr-Latn-RS"/>
              </w:rPr>
              <w:t>The population as a factor of economic development;</w:t>
            </w:r>
          </w:p>
          <w:p w14:paraId="6CA25B68" w14:textId="77777777" w:rsidR="003E0ADA" w:rsidRPr="003E0ADA" w:rsidRDefault="003E0ADA" w:rsidP="003E0ADA">
            <w:pPr>
              <w:tabs>
                <w:tab w:val="left" w:pos="360"/>
              </w:tabs>
              <w:spacing w:after="0" w:line="240" w:lineRule="auto"/>
              <w:jc w:val="left"/>
              <w:rPr>
                <w:rFonts w:ascii="Candara" w:hAnsi="Candara"/>
                <w:i/>
                <w:lang w:val="sr-Latn-RS"/>
              </w:rPr>
            </w:pPr>
            <w:r w:rsidRPr="003E0ADA">
              <w:rPr>
                <w:rFonts w:ascii="Candara" w:hAnsi="Candara"/>
                <w:i/>
                <w:lang w:val="sr-Latn-RS"/>
              </w:rPr>
              <w:t>Changes in technology, information and knowledge as a factor of economic development;</w:t>
            </w:r>
          </w:p>
          <w:p w14:paraId="2B99928E" w14:textId="77777777" w:rsidR="003E0ADA" w:rsidRPr="003E0ADA" w:rsidRDefault="003E0ADA" w:rsidP="003E0ADA">
            <w:pPr>
              <w:tabs>
                <w:tab w:val="left" w:pos="360"/>
              </w:tabs>
              <w:spacing w:after="0" w:line="240" w:lineRule="auto"/>
              <w:jc w:val="left"/>
              <w:rPr>
                <w:rFonts w:ascii="Candara" w:hAnsi="Candara"/>
                <w:i/>
                <w:lang w:val="sr-Latn-RS"/>
              </w:rPr>
            </w:pPr>
            <w:r w:rsidRPr="003E0ADA">
              <w:rPr>
                <w:rFonts w:ascii="Candara" w:hAnsi="Candara"/>
                <w:i/>
                <w:lang w:val="sr-Latn-RS"/>
              </w:rPr>
              <w:t>Natural resources as a factor of economic development;</w:t>
            </w:r>
          </w:p>
          <w:p w14:paraId="12694A32" w14:textId="3D98091C" w:rsidR="00B54668" w:rsidRPr="003E0ADA" w:rsidRDefault="003E0ADA" w:rsidP="003E0ADA">
            <w:pPr>
              <w:tabs>
                <w:tab w:val="left" w:pos="360"/>
              </w:tabs>
              <w:spacing w:after="0" w:line="240" w:lineRule="auto"/>
              <w:jc w:val="left"/>
              <w:rPr>
                <w:rFonts w:ascii="Candara" w:hAnsi="Candara"/>
                <w:i/>
                <w:lang w:val="sr-Latn-RS"/>
              </w:rPr>
            </w:pPr>
            <w:r w:rsidRPr="003E0ADA">
              <w:rPr>
                <w:rFonts w:ascii="Candara" w:hAnsi="Candara"/>
                <w:i/>
                <w:lang w:val="sr-Latn-RS"/>
              </w:rPr>
              <w:t>Installed fixed assets as a factor of economic development; Infrastructure as a factor of economic development, fiscal and monetary policy, stabilization policy, Privacy economic relations; structural policy; Regional Policy; Environmental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674EB0" w:rsidR="001D3BF1" w:rsidRPr="004E562D" w:rsidRDefault="00533FD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E0AD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9E099AB" w:rsidR="00E1222F" w:rsidRPr="004E562D" w:rsidRDefault="00533FD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632B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3E33D58" w:rsidR="001F14FA" w:rsidRPr="003E0ADA" w:rsidRDefault="00F468D9"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E8EAFE4" w:rsidR="001F14FA" w:rsidRDefault="00F468D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FB50508" w:rsidR="001F14FA" w:rsidRDefault="00F468D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840C" w14:textId="77777777" w:rsidR="00533FD6" w:rsidRDefault="00533FD6" w:rsidP="00864926">
      <w:pPr>
        <w:spacing w:after="0" w:line="240" w:lineRule="auto"/>
      </w:pPr>
      <w:r>
        <w:separator/>
      </w:r>
    </w:p>
  </w:endnote>
  <w:endnote w:type="continuationSeparator" w:id="0">
    <w:p w14:paraId="49CD21BC" w14:textId="77777777" w:rsidR="00533FD6" w:rsidRDefault="00533FD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864CD" w14:textId="77777777" w:rsidR="00533FD6" w:rsidRDefault="00533FD6" w:rsidP="00864926">
      <w:pPr>
        <w:spacing w:after="0" w:line="240" w:lineRule="auto"/>
      </w:pPr>
      <w:r>
        <w:separator/>
      </w:r>
    </w:p>
  </w:footnote>
  <w:footnote w:type="continuationSeparator" w:id="0">
    <w:p w14:paraId="037BAB7B" w14:textId="77777777" w:rsidR="00533FD6" w:rsidRDefault="00533FD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6B85"/>
    <w:rsid w:val="000E5E3D"/>
    <w:rsid w:val="000F6001"/>
    <w:rsid w:val="001D3BF1"/>
    <w:rsid w:val="001D64D3"/>
    <w:rsid w:val="001F14FA"/>
    <w:rsid w:val="001F60E3"/>
    <w:rsid w:val="002319B6"/>
    <w:rsid w:val="00315601"/>
    <w:rsid w:val="00323176"/>
    <w:rsid w:val="003A1703"/>
    <w:rsid w:val="003B32A9"/>
    <w:rsid w:val="003C177A"/>
    <w:rsid w:val="003E0ADA"/>
    <w:rsid w:val="00406F80"/>
    <w:rsid w:val="00431EFA"/>
    <w:rsid w:val="00493925"/>
    <w:rsid w:val="004D1C7E"/>
    <w:rsid w:val="004E562D"/>
    <w:rsid w:val="00533FD6"/>
    <w:rsid w:val="005A5D38"/>
    <w:rsid w:val="005B0885"/>
    <w:rsid w:val="005B64BF"/>
    <w:rsid w:val="005D46D7"/>
    <w:rsid w:val="00603117"/>
    <w:rsid w:val="0069043C"/>
    <w:rsid w:val="006E40AE"/>
    <w:rsid w:val="006F647C"/>
    <w:rsid w:val="00757E7B"/>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2D24"/>
    <w:rsid w:val="00AF47A6"/>
    <w:rsid w:val="00B50491"/>
    <w:rsid w:val="00B54668"/>
    <w:rsid w:val="00B632B2"/>
    <w:rsid w:val="00B9521A"/>
    <w:rsid w:val="00BD3504"/>
    <w:rsid w:val="00C41B86"/>
    <w:rsid w:val="00C61CBF"/>
    <w:rsid w:val="00C63234"/>
    <w:rsid w:val="00CA6D81"/>
    <w:rsid w:val="00CC23C3"/>
    <w:rsid w:val="00CD17F1"/>
    <w:rsid w:val="00D17690"/>
    <w:rsid w:val="00D92F39"/>
    <w:rsid w:val="00DB43CC"/>
    <w:rsid w:val="00E1222F"/>
    <w:rsid w:val="00E47B95"/>
    <w:rsid w:val="00E5013A"/>
    <w:rsid w:val="00E60599"/>
    <w:rsid w:val="00E71A0B"/>
    <w:rsid w:val="00E8188A"/>
    <w:rsid w:val="00E83858"/>
    <w:rsid w:val="00E857F8"/>
    <w:rsid w:val="00EA7E0C"/>
    <w:rsid w:val="00EC53EE"/>
    <w:rsid w:val="00F06AFA"/>
    <w:rsid w:val="00F237EB"/>
    <w:rsid w:val="00F468D9"/>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B3D79-F62E-4233-BF76-4F8C97EF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2016-04-22T11:22:00Z</dcterms:modified>
</cp:coreProperties>
</file>