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CC33D26" w:rsidR="00CD17F1" w:rsidRPr="00B54668" w:rsidRDefault="0040390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90D896A" w:rsidR="00864926" w:rsidRPr="00B54668" w:rsidRDefault="0040390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B053737" w:rsidR="00864926" w:rsidRPr="00B54668" w:rsidRDefault="00CC3990"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5B8884" w:rsidR="00B50491" w:rsidRPr="00B54668" w:rsidRDefault="00403902" w:rsidP="00E857F8">
            <w:pPr>
              <w:spacing w:line="240" w:lineRule="auto"/>
              <w:contextualSpacing/>
              <w:jc w:val="left"/>
              <w:rPr>
                <w:rFonts w:ascii="Candara" w:hAnsi="Candara"/>
              </w:rPr>
            </w:pPr>
            <w:r>
              <w:rPr>
                <w:rFonts w:ascii="Candara" w:hAnsi="Candara"/>
              </w:rPr>
              <w:t>Social Ecology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CDC07E" w:rsidR="006F647C" w:rsidRPr="00B54668" w:rsidRDefault="006C687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CE3A351" w:rsidR="00CD17F1" w:rsidRPr="00B54668" w:rsidRDefault="006C687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8F97F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0390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0390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7EB0DE7" w:rsidR="00864926" w:rsidRPr="00B54668" w:rsidRDefault="00CC399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0D0D4D" w:rsidR="00A1335D" w:rsidRPr="00B54668" w:rsidRDefault="00403902"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4C3FBB1" w:rsidR="00E857F8" w:rsidRPr="00B54668" w:rsidRDefault="00403902" w:rsidP="00E857F8">
            <w:pPr>
              <w:spacing w:line="240" w:lineRule="auto"/>
              <w:contextualSpacing/>
              <w:jc w:val="left"/>
              <w:rPr>
                <w:rFonts w:ascii="Candara" w:hAnsi="Candara"/>
              </w:rPr>
            </w:pPr>
            <w:r>
              <w:rPr>
                <w:rFonts w:ascii="Candara" w:hAnsi="Candara"/>
              </w:rPr>
              <w:t>Petar J. Hafner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B1E88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2F636C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41C9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39B283" w14:textId="77777777" w:rsidR="00911529" w:rsidRDefault="00403902" w:rsidP="00911529">
            <w:pPr>
              <w:spacing w:line="240" w:lineRule="auto"/>
              <w:contextualSpacing/>
              <w:jc w:val="left"/>
              <w:rPr>
                <w:rFonts w:ascii="Candara" w:hAnsi="Candara"/>
                <w:i/>
              </w:rPr>
            </w:pPr>
            <w:r w:rsidRPr="00403902">
              <w:rPr>
                <w:rFonts w:ascii="Candara" w:hAnsi="Candara"/>
                <w:i/>
              </w:rPr>
              <w:t>The aim of the course is a profound and comprehensive view of contemporary social and environmental issues in all their dimensions - historical, economic, technological, ethical, validity, urban, political. Socio-ecological complex issues as global problem of modern civilization, has opened a completely new theoretical as well as practical topics in science (especially in social sciences) and imposed the need to review and harmonize the governing paradigm in them with a new social-ecological knowledge systematized in the strategy of sustainable development. In addition, social and ecological knowledge, including the need to develop environmental ethics and responsibility, as a set of moral norms that people relate to the nature, to themselves and to future generations.</w:t>
            </w:r>
          </w:p>
          <w:p w14:paraId="23A6C870" w14:textId="35E93504" w:rsidR="00403902" w:rsidRPr="00B54668" w:rsidRDefault="00403902" w:rsidP="00911529">
            <w:pPr>
              <w:spacing w:line="240" w:lineRule="auto"/>
              <w:contextualSpacing/>
              <w:jc w:val="left"/>
              <w:rPr>
                <w:rFonts w:ascii="Candara" w:hAnsi="Candara"/>
                <w:i/>
              </w:rPr>
            </w:pPr>
            <w:r w:rsidRPr="00403902">
              <w:rPr>
                <w:rFonts w:ascii="Candara" w:hAnsi="Candara"/>
                <w:i/>
              </w:rPr>
              <w:t>In economics, the PhD studies provide students with the knowledge of social ecology complements, contemporary and complex understanding of the economic realities in the theoretical and practical dimension. This, among other knowledge and skills, also allows social action directed towards resolving the problems arising in relations to interaction among man, society and nature.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37BF4C" w:rsidR="00B54668" w:rsidRPr="00403902" w:rsidRDefault="00403902" w:rsidP="00E857F8">
            <w:pPr>
              <w:tabs>
                <w:tab w:val="left" w:pos="360"/>
              </w:tabs>
              <w:spacing w:after="0" w:line="240" w:lineRule="auto"/>
              <w:jc w:val="left"/>
              <w:rPr>
                <w:rFonts w:ascii="Candara" w:hAnsi="Candara"/>
                <w:i/>
              </w:rPr>
            </w:pPr>
            <w:r w:rsidRPr="00403902">
              <w:rPr>
                <w:rFonts w:ascii="Candara" w:hAnsi="Candara"/>
                <w:i/>
              </w:rPr>
              <w:t>1. Socio-ecological view of the world as a new field of social values. 2. The role of science and scientists in solving environmental problems and the "greening" of modern science. 3. Modern theoretical approaches to social ecology. 4. Socio-</w:t>
            </w:r>
            <w:r w:rsidRPr="00403902">
              <w:rPr>
                <w:rFonts w:ascii="Candara" w:hAnsi="Candara"/>
                <w:i/>
              </w:rPr>
              <w:lastRenderedPageBreak/>
              <w:t>ecological aspects of "world society." 5. Quality of life and paradox of globalization. 6. From the economic to the ecological paradigms (economic and ecological interdependence). 7. Social and environmental implication of globalization process, 8. Typology of companies according to the degree of adoption of socio-ecological values and patterns of development. 9. Country, environmental policy and social-ecological complex. 10. International conventions and agreements in the environmental field. 11. Media and socio-ecological complex. 12. The responsibility towards future generations as a global problem for mankind. 13. Sustainable Development Strategy. 14. Sustainable urban development. 15. Ecological justice and social ecology (social distribution of environmental benefits and burdens).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A01BBC9" w:rsidR="001D3BF1" w:rsidRPr="004E562D" w:rsidRDefault="006C687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0390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36D0FD2" w:rsidR="00E1222F" w:rsidRPr="004E562D" w:rsidRDefault="006C687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07C0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8DC9A9" w:rsidR="001F14FA" w:rsidRDefault="0040390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0B852AC" w:rsidR="001F14FA" w:rsidRDefault="0040390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D7E48B7" w:rsidR="001F14FA" w:rsidRDefault="0040390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09700" w14:textId="77777777" w:rsidR="006C687D" w:rsidRDefault="006C687D" w:rsidP="00864926">
      <w:pPr>
        <w:spacing w:after="0" w:line="240" w:lineRule="auto"/>
      </w:pPr>
      <w:r>
        <w:separator/>
      </w:r>
    </w:p>
  </w:endnote>
  <w:endnote w:type="continuationSeparator" w:id="0">
    <w:p w14:paraId="126BF253" w14:textId="77777777" w:rsidR="006C687D" w:rsidRDefault="006C687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1F5DF" w14:textId="77777777" w:rsidR="006C687D" w:rsidRDefault="006C687D" w:rsidP="00864926">
      <w:pPr>
        <w:spacing w:after="0" w:line="240" w:lineRule="auto"/>
      </w:pPr>
      <w:r>
        <w:separator/>
      </w:r>
    </w:p>
  </w:footnote>
  <w:footnote w:type="continuationSeparator" w:id="0">
    <w:p w14:paraId="378E8377" w14:textId="77777777" w:rsidR="006C687D" w:rsidRDefault="006C687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7C0D"/>
    <w:rsid w:val="001D3BF1"/>
    <w:rsid w:val="001D64D3"/>
    <w:rsid w:val="001F14FA"/>
    <w:rsid w:val="001F60E3"/>
    <w:rsid w:val="002319B6"/>
    <w:rsid w:val="00315601"/>
    <w:rsid w:val="00323176"/>
    <w:rsid w:val="003B32A9"/>
    <w:rsid w:val="003B4273"/>
    <w:rsid w:val="003C177A"/>
    <w:rsid w:val="00403902"/>
    <w:rsid w:val="00406F80"/>
    <w:rsid w:val="00431EFA"/>
    <w:rsid w:val="00441C97"/>
    <w:rsid w:val="00493925"/>
    <w:rsid w:val="004D1C7E"/>
    <w:rsid w:val="004E562D"/>
    <w:rsid w:val="005A5D38"/>
    <w:rsid w:val="005B0885"/>
    <w:rsid w:val="005B64BF"/>
    <w:rsid w:val="005D46D7"/>
    <w:rsid w:val="00603117"/>
    <w:rsid w:val="0069043C"/>
    <w:rsid w:val="006C3845"/>
    <w:rsid w:val="006C687D"/>
    <w:rsid w:val="006E40AE"/>
    <w:rsid w:val="006F647C"/>
    <w:rsid w:val="00731729"/>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C3990"/>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694C4-A907-49FB-A1BE-BA5C7F53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2016-04-22T11:11:00Z</dcterms:modified>
</cp:coreProperties>
</file>