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B9EB70D" w:rsidR="00CD17F1" w:rsidRPr="00B54668" w:rsidRDefault="00554CB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2E17353" w:rsidR="00864926" w:rsidRPr="00B54668" w:rsidRDefault="00554CB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8735AF2" w:rsidR="00864926" w:rsidRPr="00B54668" w:rsidRDefault="00235BAA"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F9F7CF4" w:rsidR="00B50491" w:rsidRPr="00B54668" w:rsidRDefault="00554CB1" w:rsidP="00E857F8">
            <w:pPr>
              <w:spacing w:line="240" w:lineRule="auto"/>
              <w:contextualSpacing/>
              <w:jc w:val="left"/>
              <w:rPr>
                <w:rFonts w:ascii="Candara" w:hAnsi="Candara"/>
              </w:rPr>
            </w:pPr>
            <w:r>
              <w:rPr>
                <w:rFonts w:ascii="Candara" w:hAnsi="Candara"/>
              </w:rPr>
              <w:t>EU Competition Law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A480AB4" w:rsidR="006F647C" w:rsidRPr="00B54668" w:rsidRDefault="0046714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554CB1">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21D42D3" w:rsidR="00CD17F1" w:rsidRPr="00B54668" w:rsidRDefault="0046714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554CB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2F2B2A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54CB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3BCA1BC" w:rsidR="00864926" w:rsidRPr="00B54668" w:rsidRDefault="00554CB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69586D0" w:rsidR="00A1335D" w:rsidRPr="00B54668" w:rsidRDefault="00554CB1"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270DED3" w14:textId="77777777" w:rsidR="00E857F8" w:rsidRDefault="00554CB1" w:rsidP="00E857F8">
            <w:pPr>
              <w:spacing w:line="240" w:lineRule="auto"/>
              <w:contextualSpacing/>
              <w:jc w:val="left"/>
              <w:rPr>
                <w:rFonts w:ascii="Candara" w:hAnsi="Candara"/>
                <w:lang w:val="sr-Latn-RS"/>
              </w:rPr>
            </w:pPr>
            <w:r>
              <w:rPr>
                <w:rFonts w:ascii="Candara" w:hAnsi="Candara"/>
              </w:rPr>
              <w:t>Dragana Radenkovi</w:t>
            </w:r>
            <w:r>
              <w:rPr>
                <w:rFonts w:ascii="Candara" w:hAnsi="Candara"/>
                <w:lang w:val="sr-Latn-RS"/>
              </w:rPr>
              <w:t>ć Jocić</w:t>
            </w:r>
          </w:p>
          <w:p w14:paraId="1CC7D17D" w14:textId="122BD583" w:rsidR="00554CB1" w:rsidRPr="00554CB1" w:rsidRDefault="00554CB1" w:rsidP="00E857F8">
            <w:pPr>
              <w:spacing w:line="240" w:lineRule="auto"/>
              <w:contextualSpacing/>
              <w:jc w:val="left"/>
              <w:rPr>
                <w:rFonts w:ascii="Candara" w:hAnsi="Candara"/>
                <w:lang w:val="sr-Latn-RS"/>
              </w:rPr>
            </w:pPr>
            <w:r>
              <w:rPr>
                <w:rFonts w:ascii="Candara" w:hAnsi="Candara"/>
                <w:lang w:val="sr-Latn-RS"/>
              </w:rPr>
              <w:t>Tamara Milenković Kerković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F210E3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FCF480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554CB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9505D8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90FE2">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373F42F" w14:textId="70682806" w:rsidR="00911529" w:rsidRDefault="00554CB1" w:rsidP="00911529">
            <w:pPr>
              <w:spacing w:line="240" w:lineRule="auto"/>
              <w:contextualSpacing/>
              <w:jc w:val="left"/>
              <w:rPr>
                <w:rFonts w:ascii="Candara" w:hAnsi="Candara"/>
                <w:i/>
                <w:lang w:val="sr-Latn-RS"/>
              </w:rPr>
            </w:pPr>
            <w:r w:rsidRPr="00554CB1">
              <w:rPr>
                <w:rFonts w:ascii="Candara" w:hAnsi="Candara"/>
                <w:i/>
                <w:lang w:val="sr-Latn-RS"/>
              </w:rPr>
              <w:t>The aim is to familiarize students with the institutions involved in the process of European integration (basic agreements about the origin and development of the Union's competition law), the status of competition law and national legislation of the Member States, with a brief reference to other countries. The course presents students with the basic principles and techniques of competition law, with a focus on anti-trust (restrictive agreements, domonant position of companies, abuse of dominant position) as well as the control of mergers and Consumer Protection</w:t>
            </w:r>
            <w:r>
              <w:rPr>
                <w:rFonts w:ascii="Candara" w:hAnsi="Candara"/>
                <w:i/>
                <w:lang w:val="sr-Latn-RS"/>
              </w:rPr>
              <w:t>.</w:t>
            </w:r>
          </w:p>
          <w:p w14:paraId="23A6C870" w14:textId="4667DCD6" w:rsidR="00554CB1" w:rsidRPr="00554CB1" w:rsidRDefault="00554CB1" w:rsidP="00911529">
            <w:pPr>
              <w:spacing w:line="240" w:lineRule="auto"/>
              <w:contextualSpacing/>
              <w:jc w:val="left"/>
              <w:rPr>
                <w:rFonts w:ascii="Candara" w:hAnsi="Candara"/>
                <w:i/>
                <w:lang w:val="sr-Latn-RS"/>
              </w:rPr>
            </w:pPr>
            <w:r w:rsidRPr="00554CB1">
              <w:rPr>
                <w:rFonts w:ascii="Candara" w:hAnsi="Candara"/>
                <w:i/>
                <w:lang w:val="sr-Latn-RS"/>
              </w:rPr>
              <w:t>To enable students to understand and assess the origin of information on EU competition law, properly apply source, and provide the interpretation of EU competition law, as well as to present acceptable grade, usе multiple sources in order to verify the information, documents and opinions which learning add. Studentsshould be in position to develop the option of applying a clear argument, using evidence and systemic-logistics samples in order to support the conclusions obtained.</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E8BFE14" w:rsidR="00B54668" w:rsidRPr="00B54668" w:rsidRDefault="00554CB1" w:rsidP="00E857F8">
            <w:pPr>
              <w:tabs>
                <w:tab w:val="left" w:pos="360"/>
              </w:tabs>
              <w:spacing w:after="0" w:line="240" w:lineRule="auto"/>
              <w:jc w:val="left"/>
              <w:rPr>
                <w:rFonts w:ascii="Candara" w:hAnsi="Candara"/>
                <w:b/>
              </w:rPr>
            </w:pPr>
            <w:r w:rsidRPr="00554CB1">
              <w:rPr>
                <w:rFonts w:ascii="Candara" w:hAnsi="Candara"/>
                <w:i/>
                <w:lang w:val="sr-Latn-RS"/>
              </w:rPr>
              <w:t>Competition in the market, the definition of the EU market, forms of competition, restricted forms of exceptions, state aid control</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CD47945" w:rsidR="001D3BF1" w:rsidRPr="004E562D" w:rsidRDefault="0046714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554CB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3DB26A8" w:rsidR="00E1222F" w:rsidRPr="004E562D" w:rsidRDefault="0046714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60CF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E3D1E43" w:rsidR="001F14FA" w:rsidRPr="00554CB1" w:rsidRDefault="00554CB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6BFC455" w:rsidR="001F14FA" w:rsidRDefault="00554CB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67FB47" w:rsidR="001F14FA" w:rsidRDefault="00554CB1"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5DBAC26" w:rsidR="001F14FA" w:rsidRDefault="00554CB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0E9BB" w14:textId="77777777" w:rsidR="00467141" w:rsidRDefault="00467141" w:rsidP="00864926">
      <w:pPr>
        <w:spacing w:after="0" w:line="240" w:lineRule="auto"/>
      </w:pPr>
      <w:r>
        <w:separator/>
      </w:r>
    </w:p>
  </w:endnote>
  <w:endnote w:type="continuationSeparator" w:id="0">
    <w:p w14:paraId="27CDF21F" w14:textId="77777777" w:rsidR="00467141" w:rsidRDefault="0046714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AE0BC" w14:textId="77777777" w:rsidR="00467141" w:rsidRDefault="00467141" w:rsidP="00864926">
      <w:pPr>
        <w:spacing w:after="0" w:line="240" w:lineRule="auto"/>
      </w:pPr>
      <w:r>
        <w:separator/>
      </w:r>
    </w:p>
  </w:footnote>
  <w:footnote w:type="continuationSeparator" w:id="0">
    <w:p w14:paraId="5C883840" w14:textId="77777777" w:rsidR="00467141" w:rsidRDefault="0046714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C509B"/>
    <w:rsid w:val="000F6001"/>
    <w:rsid w:val="00170578"/>
    <w:rsid w:val="001D3BF1"/>
    <w:rsid w:val="001D64D3"/>
    <w:rsid w:val="001F14FA"/>
    <w:rsid w:val="001F60E3"/>
    <w:rsid w:val="002319B6"/>
    <w:rsid w:val="00235BAA"/>
    <w:rsid w:val="00315601"/>
    <w:rsid w:val="00323176"/>
    <w:rsid w:val="00374762"/>
    <w:rsid w:val="003B32A9"/>
    <w:rsid w:val="003C177A"/>
    <w:rsid w:val="00406F80"/>
    <w:rsid w:val="00431EFA"/>
    <w:rsid w:val="00467141"/>
    <w:rsid w:val="00493925"/>
    <w:rsid w:val="004D1C7E"/>
    <w:rsid w:val="004E562D"/>
    <w:rsid w:val="00554CB1"/>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22E24"/>
    <w:rsid w:val="00A60CF9"/>
    <w:rsid w:val="00AF47A6"/>
    <w:rsid w:val="00B50491"/>
    <w:rsid w:val="00B54668"/>
    <w:rsid w:val="00B9521A"/>
    <w:rsid w:val="00BD3504"/>
    <w:rsid w:val="00C63234"/>
    <w:rsid w:val="00CA6D81"/>
    <w:rsid w:val="00CC23C3"/>
    <w:rsid w:val="00CD17F1"/>
    <w:rsid w:val="00D2640E"/>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90FE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3A97C-ADAA-412B-B550-533E873F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10</cp:revision>
  <cp:lastPrinted>2015-12-23T11:47:00Z</cp:lastPrinted>
  <dcterms:created xsi:type="dcterms:W3CDTF">2016-03-15T09:41:00Z</dcterms:created>
  <dcterms:modified xsi:type="dcterms:W3CDTF">2016-04-22T11:09:00Z</dcterms:modified>
</cp:coreProperties>
</file>